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51A0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51A0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51A0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51A0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1A0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51A0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bookmarkStart w:id="0" w:name="_Hlk211596918"/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36476AB" w:rsidR="0000007A" w:rsidRPr="00351A0B" w:rsidRDefault="00E55CB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351A0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begin"/>
            </w:r>
            <w:r w:rsidRPr="00351A0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instrText>HYPERLINK "https://bookstore.bookpi.org/product/physical-science-new-insights-and-developments-vol-1/"</w:instrText>
            </w:r>
            <w:r w:rsidRPr="00351A0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r>
            <w:r w:rsidRPr="00351A0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separate"/>
            </w:r>
            <w:r w:rsidRPr="00351A0B">
              <w:rPr>
                <w:rStyle w:val="Hyperlink"/>
                <w:rFonts w:ascii="Arial" w:hAnsi="Arial" w:cs="Arial"/>
                <w:b/>
                <w:bCs/>
                <w:sz w:val="20"/>
                <w:szCs w:val="20"/>
              </w:rPr>
              <w:t>Physical Science: New Insights and Developments</w:t>
            </w:r>
            <w:r w:rsidRPr="00351A0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end"/>
            </w:r>
            <w:bookmarkEnd w:id="0"/>
          </w:p>
        </w:tc>
      </w:tr>
      <w:tr w:rsidR="0000007A" w:rsidRPr="00351A0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51A0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1A0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C158215" w:rsidR="0000007A" w:rsidRPr="00351A0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51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51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51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74AA7" w:rsidRPr="00351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6604</w:t>
            </w:r>
          </w:p>
        </w:tc>
      </w:tr>
      <w:tr w:rsidR="0000007A" w:rsidRPr="00351A0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51A0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1A0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204AC13" w:rsidR="0000007A" w:rsidRPr="00351A0B" w:rsidRDefault="0036712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351A0B">
              <w:rPr>
                <w:rFonts w:ascii="Arial" w:hAnsi="Arial" w:cs="Arial"/>
                <w:b/>
                <w:sz w:val="20"/>
                <w:szCs w:val="20"/>
                <w:lang w:val="en-GB"/>
              </w:rPr>
              <w:t>Hipergeometric</w:t>
            </w:r>
            <w:proofErr w:type="spellEnd"/>
            <w:r w:rsidRPr="00351A0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solutions to some nonhomogeneous equations of fractional order</w:t>
            </w:r>
          </w:p>
        </w:tc>
      </w:tr>
      <w:tr w:rsidR="00CF0BBB" w:rsidRPr="00351A0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51A0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1A0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3F89F38" w:rsidR="00CF0BBB" w:rsidRPr="00351A0B" w:rsidRDefault="00674AA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1A0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51A0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351A0B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351A0B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7599C49" w14:textId="77777777" w:rsidR="00626025" w:rsidRPr="00351A0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351A0B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351A0B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51A0B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351A0B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351A0B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351A0B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351A0B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51A0B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B2EC8C2" w:rsidR="00E03C32" w:rsidRDefault="00B3270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3270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IOP Conf. Series: Journal of Physics: Conf. Series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B3270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936 (2017) 012100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45E824F" w:rsidR="00E03C32" w:rsidRPr="007B54A4" w:rsidRDefault="00844FFE" w:rsidP="00844FFE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</w:t>
                  </w:r>
                  <w:r w:rsidRPr="00844FF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oi :10.1088/1742-6596/936/1/012100</w:t>
                  </w:r>
                </w:p>
              </w:txbxContent>
            </v:textbox>
          </v:rect>
        </w:pict>
      </w:r>
    </w:p>
    <w:p w14:paraId="40641486" w14:textId="77777777" w:rsidR="00D9392F" w:rsidRPr="00351A0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351A0B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351A0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51A0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51A0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51A0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51A0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51A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51A0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51A0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51A0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51A0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51A0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1A0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51A0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51A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51A0B">
              <w:rPr>
                <w:rFonts w:ascii="Arial" w:hAnsi="Arial" w:cs="Arial"/>
                <w:lang w:val="en-GB"/>
              </w:rPr>
              <w:t>Author’s Feedback</w:t>
            </w:r>
            <w:r w:rsidRPr="00351A0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51A0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51A0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51A0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1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51A0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36BA828" w14:textId="43C1F8D2" w:rsidR="00594050" w:rsidRPr="00351A0B" w:rsidRDefault="00594050" w:rsidP="00594050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1A0B">
              <w:rPr>
                <w:rFonts w:ascii="Arial" w:hAnsi="Arial" w:cs="Arial"/>
                <w:sz w:val="20"/>
                <w:szCs w:val="20"/>
                <w:lang w:val="en-GB"/>
              </w:rPr>
              <w:t xml:space="preserve">The topic of fractional calculus and its applications in </w:t>
            </w:r>
            <w:proofErr w:type="spellStart"/>
            <w:r w:rsidRPr="00351A0B">
              <w:rPr>
                <w:rFonts w:ascii="Arial" w:hAnsi="Arial" w:cs="Arial"/>
                <w:sz w:val="20"/>
                <w:szCs w:val="20"/>
                <w:lang w:val="en-GB"/>
              </w:rPr>
              <w:t>modeling</w:t>
            </w:r>
            <w:proofErr w:type="spellEnd"/>
            <w:r w:rsidRPr="00351A0B">
              <w:rPr>
                <w:rFonts w:ascii="Arial" w:hAnsi="Arial" w:cs="Arial"/>
                <w:sz w:val="20"/>
                <w:szCs w:val="20"/>
                <w:lang w:val="en-GB"/>
              </w:rPr>
              <w:t xml:space="preserve"> physical phenomena is relevant and continues to be an active research area.</w:t>
            </w:r>
          </w:p>
          <w:p w14:paraId="331905A7" w14:textId="007615C5" w:rsidR="00594050" w:rsidRPr="00351A0B" w:rsidRDefault="00594050" w:rsidP="00594050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1A0B">
              <w:rPr>
                <w:rFonts w:ascii="Arial" w:hAnsi="Arial" w:cs="Arial"/>
                <w:sz w:val="20"/>
                <w:szCs w:val="20"/>
                <w:lang w:val="en-GB"/>
              </w:rPr>
              <w:t>The manuscript demonstrates familiarity with Laplace transform techniques for fractional differential equations.</w:t>
            </w:r>
          </w:p>
          <w:p w14:paraId="663F9F03" w14:textId="45B8133F" w:rsidR="00594050" w:rsidRPr="00351A0B" w:rsidRDefault="00594050" w:rsidP="00594050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1A0B">
              <w:rPr>
                <w:rFonts w:ascii="Arial" w:hAnsi="Arial" w:cs="Arial"/>
                <w:sz w:val="20"/>
                <w:szCs w:val="20"/>
                <w:lang w:val="en-GB"/>
              </w:rPr>
              <w:t>The focus on explicit analytical expressions (in terms of hypergeometric functions) adds theoretical interest.</w:t>
            </w:r>
          </w:p>
          <w:p w14:paraId="7DBC9196" w14:textId="31C42F53" w:rsidR="00F1171E" w:rsidRPr="00351A0B" w:rsidRDefault="00594050" w:rsidP="00594050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1A0B">
              <w:rPr>
                <w:rFonts w:ascii="Arial" w:hAnsi="Arial" w:cs="Arial"/>
                <w:sz w:val="20"/>
                <w:szCs w:val="20"/>
                <w:lang w:val="en-GB"/>
              </w:rPr>
              <w:t>The paper provides examples for specific fractional orders, which helps illustrate the method.</w:t>
            </w:r>
          </w:p>
        </w:tc>
        <w:tc>
          <w:tcPr>
            <w:tcW w:w="1523" w:type="pct"/>
          </w:tcPr>
          <w:p w14:paraId="462A339C" w14:textId="77777777" w:rsidR="00F1171E" w:rsidRPr="00351A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51A0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51A0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1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51A0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1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51A0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FBBEFE2" w:rsidR="00F1171E" w:rsidRPr="00351A0B" w:rsidRDefault="00594050" w:rsidP="0059405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1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351A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51A0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51A0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51A0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51A0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2F811B6" w:rsidR="00F1171E" w:rsidRPr="00351A0B" w:rsidRDefault="00594050" w:rsidP="0059405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1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 place of alpha use symbol “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  <w:lang w:val="en-GB"/>
                </w:rPr>
                <m:t>α</m:t>
              </m:r>
            </m:oMath>
            <w:r w:rsidRPr="00351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“</w:t>
            </w:r>
          </w:p>
        </w:tc>
        <w:tc>
          <w:tcPr>
            <w:tcW w:w="1523" w:type="pct"/>
          </w:tcPr>
          <w:p w14:paraId="1D54B730" w14:textId="77777777" w:rsidR="00F1171E" w:rsidRPr="00351A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51A0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51A0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51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715C303" w:rsidR="00F1171E" w:rsidRPr="00351A0B" w:rsidRDefault="0059405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1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351A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51A0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51A0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1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51A0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51A0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647E114" w14:textId="77777777" w:rsidR="00F1171E" w:rsidRPr="00351A0B" w:rsidRDefault="0059405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1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NO, add recent references to strengthen the literature part.</w:t>
            </w:r>
          </w:p>
          <w:p w14:paraId="26601A57" w14:textId="77777777" w:rsidR="008A673F" w:rsidRPr="00351A0B" w:rsidRDefault="008A673F" w:rsidP="008A673F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351A0B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Doi: 10.3791/68811; https://dx.doi.org/10.22436/jmcs.040.03.01; https://doi.org/10.4108/eetiot.7134</w:t>
            </w:r>
          </w:p>
          <w:p w14:paraId="24FE0567" w14:textId="104265A9" w:rsidR="008A673F" w:rsidRPr="00351A0B" w:rsidRDefault="008A673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hyperlink r:id="rId7" w:history="1">
              <w:r w:rsidRPr="00351A0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  <w:lang w:val="en-GB"/>
                </w:rPr>
                <w:t>http://dx.doi.org/10.22436/jmcs.032.03.04</w:t>
              </w:r>
            </w:hyperlink>
            <w:r w:rsidRPr="00351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; </w:t>
            </w:r>
            <w:hyperlink r:id="rId8" w:history="1">
              <w:r w:rsidRPr="00351A0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  <w:lang w:val="en-GB"/>
                </w:rPr>
                <w:t>https://dx.doi.org/10.22436/jmcs.033.03.02</w:t>
              </w:r>
            </w:hyperlink>
            <w:r w:rsidRPr="00351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0220055" w14:textId="77777777" w:rsidR="00F1171E" w:rsidRPr="00351A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51A0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51A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51A0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51A0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51A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4B8D514A" w:rsidR="00F1171E" w:rsidRPr="00351A0B" w:rsidRDefault="0059405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1A0B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6CBA4B2A" w14:textId="77777777" w:rsidR="00F1171E" w:rsidRPr="00351A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351A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351A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51A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51A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51A0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51A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51A0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51A0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51A0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51A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6879764" w14:textId="77777777" w:rsidR="00F1171E" w:rsidRPr="00351A0B" w:rsidRDefault="008A673F" w:rsidP="008A67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1A0B">
              <w:rPr>
                <w:rFonts w:ascii="Arial" w:hAnsi="Arial" w:cs="Arial"/>
                <w:sz w:val="20"/>
                <w:szCs w:val="20"/>
              </w:rPr>
              <w:t>Could the author clearly state the main fractional differential equation being studied? The abstract does not explicitly present it.</w:t>
            </w:r>
          </w:p>
          <w:p w14:paraId="7EAC4962" w14:textId="77777777" w:rsidR="008A673F" w:rsidRPr="00351A0B" w:rsidRDefault="008A673F" w:rsidP="008A67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1A0B">
              <w:rPr>
                <w:rFonts w:ascii="Arial" w:hAnsi="Arial" w:cs="Arial"/>
                <w:sz w:val="20"/>
                <w:szCs w:val="20"/>
              </w:rPr>
              <w:t>How does the inverse Laplace transform lead to a hypergeometric function? Could the author show intermediate steps or cite a reference for this transform pair?</w:t>
            </w:r>
          </w:p>
          <w:p w14:paraId="15DFD0E8" w14:textId="56D7A911" w:rsidR="008A673F" w:rsidRPr="00351A0B" w:rsidRDefault="008A673F" w:rsidP="008A673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1A0B">
              <w:rPr>
                <w:rFonts w:ascii="Arial" w:hAnsi="Arial" w:cs="Arial"/>
                <w:sz w:val="20"/>
                <w:szCs w:val="20"/>
              </w:rPr>
              <w:t>Have similar fractional differential equations with Bessel or exponential forcing terms been solved in earlier works? If so, how does the present method improve upon them?</w:t>
            </w:r>
          </w:p>
        </w:tc>
        <w:tc>
          <w:tcPr>
            <w:tcW w:w="1523" w:type="pct"/>
          </w:tcPr>
          <w:p w14:paraId="465E098E" w14:textId="77777777" w:rsidR="00F1171E" w:rsidRPr="00351A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51A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51A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51A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351A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351A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351A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351A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351A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351A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351A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351A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351A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351A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351A0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51A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51A0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51A0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51A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51A0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51A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51A0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51A0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351A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51A0B">
              <w:rPr>
                <w:rFonts w:ascii="Arial" w:hAnsi="Arial" w:cs="Arial"/>
                <w:lang w:val="en-GB"/>
              </w:rPr>
              <w:t>Author’s comment</w:t>
            </w:r>
            <w:r w:rsidRPr="00351A0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51A0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51A0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51A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1A0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51A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351A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51A0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51A0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51A0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351A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351A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351A0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51A0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51A0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51A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F96615B" w14:textId="77777777" w:rsidR="00351A0B" w:rsidRPr="006254BA" w:rsidRDefault="00351A0B" w:rsidP="00351A0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254BA">
        <w:rPr>
          <w:rFonts w:ascii="Arial" w:hAnsi="Arial" w:cs="Arial"/>
          <w:b/>
          <w:u w:val="single"/>
        </w:rPr>
        <w:t>Reviewer details:</w:t>
      </w:r>
    </w:p>
    <w:p w14:paraId="3721A631" w14:textId="77777777" w:rsidR="00351A0B" w:rsidRPr="006254BA" w:rsidRDefault="00351A0B" w:rsidP="00351A0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254BA">
        <w:rPr>
          <w:rFonts w:ascii="Arial" w:hAnsi="Arial" w:cs="Arial"/>
          <w:b/>
          <w:color w:val="000000"/>
        </w:rPr>
        <w:t>Prabakaran Raghavendran, India</w:t>
      </w:r>
    </w:p>
    <w:p w14:paraId="27585D39" w14:textId="77777777" w:rsidR="00351A0B" w:rsidRPr="00351A0B" w:rsidRDefault="00351A0B">
      <w:pPr>
        <w:rPr>
          <w:rFonts w:ascii="Arial" w:hAnsi="Arial" w:cs="Arial"/>
          <w:b/>
          <w:sz w:val="20"/>
          <w:szCs w:val="20"/>
          <w:lang w:val="en-GB"/>
        </w:rPr>
      </w:pPr>
    </w:p>
    <w:sectPr w:rsidR="00351A0B" w:rsidRPr="00351A0B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DBC5F" w14:textId="77777777" w:rsidR="00111A9A" w:rsidRPr="0000007A" w:rsidRDefault="00111A9A" w:rsidP="0099583E">
      <w:r>
        <w:separator/>
      </w:r>
    </w:p>
  </w:endnote>
  <w:endnote w:type="continuationSeparator" w:id="0">
    <w:p w14:paraId="2658CA41" w14:textId="77777777" w:rsidR="00111A9A" w:rsidRPr="0000007A" w:rsidRDefault="00111A9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E6A36" w14:textId="77777777" w:rsidR="00111A9A" w:rsidRPr="0000007A" w:rsidRDefault="00111A9A" w:rsidP="0099583E">
      <w:r>
        <w:separator/>
      </w:r>
    </w:p>
  </w:footnote>
  <w:footnote w:type="continuationSeparator" w:id="0">
    <w:p w14:paraId="4C9A669B" w14:textId="77777777" w:rsidR="00111A9A" w:rsidRPr="0000007A" w:rsidRDefault="00111A9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4914329">
    <w:abstractNumId w:val="3"/>
  </w:num>
  <w:num w:numId="2" w16cid:durableId="126705734">
    <w:abstractNumId w:val="6"/>
  </w:num>
  <w:num w:numId="3" w16cid:durableId="354233931">
    <w:abstractNumId w:val="5"/>
  </w:num>
  <w:num w:numId="4" w16cid:durableId="1456286973">
    <w:abstractNumId w:val="7"/>
  </w:num>
  <w:num w:numId="5" w16cid:durableId="1815490327">
    <w:abstractNumId w:val="4"/>
  </w:num>
  <w:num w:numId="6" w16cid:durableId="281767982">
    <w:abstractNumId w:val="0"/>
  </w:num>
  <w:num w:numId="7" w16cid:durableId="668753392">
    <w:abstractNumId w:val="1"/>
  </w:num>
  <w:num w:numId="8" w16cid:durableId="2120831778">
    <w:abstractNumId w:val="9"/>
  </w:num>
  <w:num w:numId="9" w16cid:durableId="561211310">
    <w:abstractNumId w:val="8"/>
  </w:num>
  <w:num w:numId="10" w16cid:durableId="47626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C7A52"/>
    <w:rsid w:val="000D13B0"/>
    <w:rsid w:val="000F6EA8"/>
    <w:rsid w:val="00101322"/>
    <w:rsid w:val="00111A9A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37936"/>
    <w:rsid w:val="002422CB"/>
    <w:rsid w:val="00245E23"/>
    <w:rsid w:val="00246BB9"/>
    <w:rsid w:val="0025366D"/>
    <w:rsid w:val="0025366F"/>
    <w:rsid w:val="00256735"/>
    <w:rsid w:val="002576E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1A0B"/>
    <w:rsid w:val="00353718"/>
    <w:rsid w:val="0036712B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08EA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4050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4AA7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4FFE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673F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2F5A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79CF"/>
    <w:rsid w:val="00B2236C"/>
    <w:rsid w:val="00B22FE6"/>
    <w:rsid w:val="00B3033D"/>
    <w:rsid w:val="00B3270D"/>
    <w:rsid w:val="00B334D9"/>
    <w:rsid w:val="00B379E5"/>
    <w:rsid w:val="00B46AA7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5338"/>
    <w:rsid w:val="00C435C6"/>
    <w:rsid w:val="00C635B6"/>
    <w:rsid w:val="00C70DFC"/>
    <w:rsid w:val="00C73E92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487E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51A7"/>
    <w:rsid w:val="00DC6FED"/>
    <w:rsid w:val="00DD0C4A"/>
    <w:rsid w:val="00DD274C"/>
    <w:rsid w:val="00DE7D30"/>
    <w:rsid w:val="00DF04E3"/>
    <w:rsid w:val="00E03C32"/>
    <w:rsid w:val="00E3111A"/>
    <w:rsid w:val="00E451EA"/>
    <w:rsid w:val="00E55CB5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26E5"/>
    <w:rsid w:val="00ED6B12"/>
    <w:rsid w:val="00ED7400"/>
    <w:rsid w:val="00EE1777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71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6712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594050"/>
    <w:rPr>
      <w:color w:val="666666"/>
    </w:rPr>
  </w:style>
  <w:style w:type="paragraph" w:customStyle="1" w:styleId="Affiliation">
    <w:name w:val="Affiliation"/>
    <w:basedOn w:val="Normal"/>
    <w:rsid w:val="00351A0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22436/jmcs.033.03.0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x.doi.org/10.22436/jmcs.032.03.0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3270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2025-10-27T12:29:00Z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