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5AF16" w14:textId="77777777" w:rsidR="00EF1D31" w:rsidRPr="00E904C3" w:rsidRDefault="00EF1D31">
      <w:pPr>
        <w:pStyle w:val="BodyText"/>
        <w:rPr>
          <w:rFonts w:ascii="Arial" w:hAnsi="Arial" w:cs="Arial"/>
          <w:b w:val="0"/>
        </w:rPr>
      </w:pPr>
    </w:p>
    <w:p w14:paraId="324AEB1C" w14:textId="77777777" w:rsidR="00EF1D31" w:rsidRPr="00E904C3" w:rsidRDefault="00EF1D31">
      <w:pPr>
        <w:pStyle w:val="BodyText"/>
        <w:rPr>
          <w:rFonts w:ascii="Arial" w:hAnsi="Arial" w:cs="Arial"/>
          <w:b w:val="0"/>
        </w:rPr>
      </w:pPr>
    </w:p>
    <w:p w14:paraId="7F2A5E6B" w14:textId="77777777" w:rsidR="00EF1D31" w:rsidRPr="00E904C3" w:rsidRDefault="00EF1D31">
      <w:pPr>
        <w:pStyle w:val="BodyText"/>
        <w:spacing w:before="35" w:after="1"/>
        <w:rPr>
          <w:rFonts w:ascii="Arial" w:hAnsi="Arial" w:cs="Arial"/>
          <w:b w:val="0"/>
        </w:rPr>
      </w:pPr>
    </w:p>
    <w:tbl>
      <w:tblPr>
        <w:tblW w:w="0" w:type="auto"/>
        <w:tblInd w:w="3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1"/>
      </w:tblGrid>
      <w:tr w:rsidR="00EF1D31" w:rsidRPr="00E904C3" w14:paraId="2305C856" w14:textId="77777777">
        <w:trPr>
          <w:trHeight w:val="410"/>
        </w:trPr>
        <w:tc>
          <w:tcPr>
            <w:tcW w:w="5168" w:type="dxa"/>
            <w:tcBorders>
              <w:left w:val="single" w:sz="4" w:space="0" w:color="000000"/>
              <w:right w:val="single" w:sz="4" w:space="0" w:color="000000"/>
            </w:tcBorders>
          </w:tcPr>
          <w:p w14:paraId="1775397E" w14:textId="77777777" w:rsidR="00EF1D31" w:rsidRPr="00E904C3" w:rsidRDefault="001D5E98">
            <w:pPr>
              <w:pStyle w:val="TableParagraph"/>
              <w:spacing w:line="275" w:lineRule="exact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sz w:val="20"/>
                <w:szCs w:val="20"/>
              </w:rPr>
              <w:t>Book</w:t>
            </w:r>
            <w:r w:rsidRPr="00E904C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1" w:type="dxa"/>
            <w:tcBorders>
              <w:left w:val="single" w:sz="4" w:space="0" w:color="000000"/>
              <w:right w:val="single" w:sz="4" w:space="0" w:color="000000"/>
            </w:tcBorders>
          </w:tcPr>
          <w:p w14:paraId="072B4BC0" w14:textId="77777777" w:rsidR="00EF1D31" w:rsidRPr="00E904C3" w:rsidRDefault="001D5E98">
            <w:pPr>
              <w:pStyle w:val="TableParagraph"/>
              <w:spacing w:before="67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E904C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Physical</w:t>
              </w:r>
              <w:r w:rsidRPr="00E904C3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E904C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E904C3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E904C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New</w:t>
              </w:r>
              <w:r w:rsidRPr="00E904C3">
                <w:rPr>
                  <w:rFonts w:ascii="Arial" w:hAnsi="Arial" w:cs="Arial"/>
                  <w:b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E904C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Insights</w:t>
              </w:r>
              <w:r w:rsidRPr="00E904C3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E904C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E904C3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Developments</w:t>
              </w:r>
            </w:hyperlink>
          </w:p>
        </w:tc>
      </w:tr>
      <w:tr w:rsidR="00EF1D31" w:rsidRPr="00E904C3" w14:paraId="521C8054" w14:textId="77777777">
        <w:trPr>
          <w:trHeight w:val="287"/>
        </w:trPr>
        <w:tc>
          <w:tcPr>
            <w:tcW w:w="5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5EF0" w14:textId="77777777" w:rsidR="00EF1D31" w:rsidRPr="00E904C3" w:rsidRDefault="001D5E98">
            <w:pPr>
              <w:pStyle w:val="TableParagraph"/>
              <w:spacing w:line="268" w:lineRule="exact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sz w:val="20"/>
                <w:szCs w:val="20"/>
              </w:rPr>
              <w:t>Manuscript</w:t>
            </w:r>
            <w:r w:rsidRPr="00E904C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F2E8" w14:textId="77777777" w:rsidR="00EF1D31" w:rsidRPr="00E904C3" w:rsidRDefault="001D5E98">
            <w:pPr>
              <w:pStyle w:val="TableParagraph"/>
              <w:spacing w:before="5" w:line="262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Ms_BPR_6605</w:t>
            </w:r>
          </w:p>
        </w:tc>
      </w:tr>
      <w:tr w:rsidR="00EF1D31" w:rsidRPr="00E904C3" w14:paraId="09A0871F" w14:textId="77777777">
        <w:trPr>
          <w:trHeight w:val="333"/>
        </w:trPr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EC63" w14:textId="77777777" w:rsidR="00EF1D31" w:rsidRPr="00E904C3" w:rsidRDefault="001D5E98">
            <w:pPr>
              <w:pStyle w:val="TableParagraph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sz w:val="20"/>
                <w:szCs w:val="20"/>
              </w:rPr>
              <w:t>Title</w:t>
            </w:r>
            <w:r w:rsidRPr="00E904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of</w:t>
            </w:r>
            <w:r w:rsidRPr="00E904C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4B96" w14:textId="77777777" w:rsidR="00EF1D31" w:rsidRPr="00E904C3" w:rsidRDefault="001D5E98">
            <w:pPr>
              <w:pStyle w:val="TableParagraph"/>
              <w:spacing w:before="27"/>
              <w:ind w:left="108"/>
              <w:rPr>
                <w:rFonts w:ascii="Arial" w:hAnsi="Arial" w:cs="Arial"/>
                <w:b/>
                <w:position w:val="1"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position w:val="1"/>
                <w:sz w:val="20"/>
                <w:szCs w:val="20"/>
              </w:rPr>
              <w:t>A</w:t>
            </w:r>
            <w:r w:rsidRPr="00E904C3">
              <w:rPr>
                <w:rFonts w:ascii="Arial" w:hAnsi="Arial" w:cs="Arial"/>
                <w:b/>
                <w:spacing w:val="-4"/>
                <w:position w:val="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position w:val="1"/>
                <w:sz w:val="20"/>
                <w:szCs w:val="20"/>
              </w:rPr>
              <w:t>new</w:t>
            </w:r>
            <w:r w:rsidRPr="00E904C3">
              <w:rPr>
                <w:rFonts w:ascii="Arial" w:hAnsi="Arial" w:cs="Arial"/>
                <w:b/>
                <w:spacing w:val="-1"/>
                <w:position w:val="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position w:val="1"/>
                <w:sz w:val="20"/>
                <w:szCs w:val="20"/>
              </w:rPr>
              <w:t>method</w:t>
            </w:r>
            <w:r w:rsidRPr="00E904C3">
              <w:rPr>
                <w:rFonts w:ascii="Arial" w:hAnsi="Arial" w:cs="Arial"/>
                <w:b/>
                <w:spacing w:val="-3"/>
                <w:position w:val="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position w:val="1"/>
                <w:sz w:val="20"/>
                <w:szCs w:val="20"/>
              </w:rPr>
              <w:t>to</w:t>
            </w:r>
            <w:r w:rsidRPr="00E904C3">
              <w:rPr>
                <w:rFonts w:ascii="Arial" w:hAnsi="Arial" w:cs="Arial"/>
                <w:b/>
                <w:spacing w:val="-3"/>
                <w:position w:val="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position w:val="1"/>
                <w:sz w:val="20"/>
                <w:szCs w:val="20"/>
              </w:rPr>
              <w:t>obtain</w:t>
            </w:r>
            <w:r w:rsidRPr="00E904C3">
              <w:rPr>
                <w:rFonts w:ascii="Arial" w:hAnsi="Arial" w:cs="Arial"/>
                <w:b/>
                <w:spacing w:val="-3"/>
                <w:position w:val="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position w:val="1"/>
                <w:sz w:val="20"/>
                <w:szCs w:val="20"/>
              </w:rPr>
              <w:t>analytic</w:t>
            </w:r>
            <w:r w:rsidRPr="00E904C3">
              <w:rPr>
                <w:rFonts w:ascii="Arial" w:hAnsi="Arial" w:cs="Arial"/>
                <w:b/>
                <w:spacing w:val="-3"/>
                <w:position w:val="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position w:val="1"/>
                <w:sz w:val="20"/>
                <w:szCs w:val="20"/>
              </w:rPr>
              <w:t>approximations</w:t>
            </w:r>
            <w:r w:rsidRPr="00E904C3">
              <w:rPr>
                <w:rFonts w:ascii="Arial" w:hAnsi="Arial" w:cs="Arial"/>
                <w:b/>
                <w:spacing w:val="-3"/>
                <w:position w:val="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position w:val="1"/>
                <w:sz w:val="20"/>
                <w:szCs w:val="20"/>
              </w:rPr>
              <w:t>applied</w:t>
            </w:r>
            <w:r w:rsidRPr="00E904C3">
              <w:rPr>
                <w:rFonts w:ascii="Arial" w:hAnsi="Arial" w:cs="Arial"/>
                <w:b/>
                <w:spacing w:val="-2"/>
                <w:position w:val="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position w:val="1"/>
                <w:sz w:val="20"/>
                <w:szCs w:val="20"/>
              </w:rPr>
              <w:t>to</w:t>
            </w:r>
            <w:r w:rsidRPr="00E904C3">
              <w:rPr>
                <w:rFonts w:ascii="Arial" w:hAnsi="Arial" w:cs="Arial"/>
                <w:b/>
                <w:spacing w:val="1"/>
                <w:position w:val="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position w:val="1"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b/>
                <w:spacing w:val="-3"/>
                <w:position w:val="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position w:val="1"/>
                <w:sz w:val="20"/>
                <w:szCs w:val="20"/>
              </w:rPr>
              <w:t>J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E904C3">
              <w:rPr>
                <w:rFonts w:ascii="Arial" w:hAnsi="Arial" w:cs="Arial"/>
                <w:b/>
                <w:position w:val="1"/>
                <w:sz w:val="20"/>
                <w:szCs w:val="20"/>
              </w:rPr>
              <w:t>(x)</w:t>
            </w:r>
            <w:r w:rsidRPr="00E904C3">
              <w:rPr>
                <w:rFonts w:ascii="Arial" w:hAnsi="Arial" w:cs="Arial"/>
                <w:b/>
                <w:spacing w:val="-3"/>
                <w:position w:val="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pacing w:val="-2"/>
                <w:position w:val="1"/>
                <w:sz w:val="20"/>
                <w:szCs w:val="20"/>
              </w:rPr>
              <w:t>function</w:t>
            </w:r>
          </w:p>
        </w:tc>
      </w:tr>
      <w:tr w:rsidR="00EF1D31" w:rsidRPr="00E904C3" w14:paraId="4AE2735C" w14:textId="77777777">
        <w:trPr>
          <w:trHeight w:val="329"/>
        </w:trPr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6AA1" w14:textId="77777777" w:rsidR="00EF1D31" w:rsidRPr="00E904C3" w:rsidRDefault="001D5E98">
            <w:pPr>
              <w:pStyle w:val="TableParagraph"/>
              <w:spacing w:line="276" w:lineRule="exact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sz w:val="20"/>
                <w:szCs w:val="20"/>
              </w:rPr>
              <w:t>Type</w:t>
            </w:r>
            <w:r w:rsidRPr="00E904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of</w:t>
            </w:r>
            <w:r w:rsidRPr="00E904C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8F6F" w14:textId="77777777" w:rsidR="00EF1D31" w:rsidRPr="00E904C3" w:rsidRDefault="001D5E98">
            <w:pPr>
              <w:pStyle w:val="TableParagraph"/>
              <w:spacing w:before="27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E904C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6C7068AF" w14:textId="77777777" w:rsidR="00EF1D31" w:rsidRPr="00E904C3" w:rsidRDefault="00EF1D31">
      <w:pPr>
        <w:pStyle w:val="BodyText"/>
        <w:rPr>
          <w:rFonts w:ascii="Arial" w:hAnsi="Arial" w:cs="Arial"/>
          <w:b w:val="0"/>
        </w:rPr>
      </w:pPr>
    </w:p>
    <w:p w14:paraId="016F660D" w14:textId="77777777" w:rsidR="00EF1D31" w:rsidRPr="00E904C3" w:rsidRDefault="001D5E98">
      <w:pPr>
        <w:ind w:left="307"/>
        <w:rPr>
          <w:rFonts w:ascii="Arial" w:hAnsi="Arial" w:cs="Arial"/>
          <w:b/>
          <w:sz w:val="20"/>
          <w:szCs w:val="20"/>
        </w:rPr>
      </w:pPr>
      <w:r w:rsidRPr="00E904C3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E904C3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E904C3">
        <w:rPr>
          <w:rFonts w:ascii="Arial" w:hAnsi="Arial" w:cs="Arial"/>
          <w:b/>
          <w:color w:val="212121"/>
          <w:spacing w:val="-2"/>
          <w:sz w:val="20"/>
          <w:szCs w:val="20"/>
          <w:u w:val="single" w:color="212121"/>
        </w:rPr>
        <w:t>note:</w:t>
      </w:r>
    </w:p>
    <w:p w14:paraId="29AAADE8" w14:textId="77777777" w:rsidR="00EF1D31" w:rsidRPr="00E904C3" w:rsidRDefault="001D5E98">
      <w:pPr>
        <w:pStyle w:val="Heading1"/>
        <w:spacing w:before="366"/>
        <w:ind w:left="307"/>
        <w:rPr>
          <w:sz w:val="20"/>
          <w:szCs w:val="20"/>
        </w:rPr>
      </w:pPr>
      <w:r w:rsidRPr="00E904C3">
        <w:rPr>
          <w:color w:val="212121"/>
          <w:sz w:val="20"/>
          <w:szCs w:val="20"/>
        </w:rPr>
        <w:t>A</w:t>
      </w:r>
      <w:r w:rsidRPr="00E904C3">
        <w:rPr>
          <w:color w:val="212121"/>
          <w:spacing w:val="-9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research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paper</w:t>
      </w:r>
      <w:r w:rsidRPr="00E904C3">
        <w:rPr>
          <w:color w:val="212121"/>
          <w:spacing w:val="-9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already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published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in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a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journal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can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be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published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as</w:t>
      </w:r>
      <w:r w:rsidRPr="00E904C3">
        <w:rPr>
          <w:color w:val="212121"/>
          <w:spacing w:val="-10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a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Book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Chapter</w:t>
      </w:r>
      <w:r w:rsidRPr="00E904C3">
        <w:rPr>
          <w:color w:val="212121"/>
          <w:spacing w:val="-9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in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an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expanded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form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with</w:t>
      </w:r>
      <w:r w:rsidRPr="00E904C3">
        <w:rPr>
          <w:color w:val="212121"/>
          <w:spacing w:val="-8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proper</w:t>
      </w:r>
      <w:r w:rsidRPr="00E904C3">
        <w:rPr>
          <w:color w:val="212121"/>
          <w:spacing w:val="-9"/>
          <w:sz w:val="20"/>
          <w:szCs w:val="20"/>
        </w:rPr>
        <w:t xml:space="preserve"> </w:t>
      </w:r>
      <w:r w:rsidRPr="00E904C3">
        <w:rPr>
          <w:color w:val="212121"/>
          <w:sz w:val="20"/>
          <w:szCs w:val="20"/>
        </w:rPr>
        <w:t>copyright</w:t>
      </w:r>
      <w:r w:rsidRPr="00E904C3">
        <w:rPr>
          <w:color w:val="212121"/>
          <w:spacing w:val="14"/>
          <w:sz w:val="20"/>
          <w:szCs w:val="20"/>
        </w:rPr>
        <w:t xml:space="preserve"> </w:t>
      </w:r>
      <w:r w:rsidRPr="00E904C3">
        <w:rPr>
          <w:color w:val="212121"/>
          <w:spacing w:val="-2"/>
          <w:sz w:val="20"/>
          <w:szCs w:val="20"/>
        </w:rPr>
        <w:t>approval.</w:t>
      </w:r>
    </w:p>
    <w:p w14:paraId="13DE6511" w14:textId="77777777" w:rsidR="00EF1D31" w:rsidRPr="00E904C3" w:rsidRDefault="00EF1D31">
      <w:pPr>
        <w:pStyle w:val="BodyText"/>
        <w:spacing w:before="47" w:after="1"/>
        <w:rPr>
          <w:rFonts w:ascii="Arial" w:hAnsi="Arial" w:cs="Arial"/>
        </w:rPr>
      </w:pPr>
    </w:p>
    <w:p w14:paraId="55D7FC9A" w14:textId="77777777" w:rsidR="00EF1D31" w:rsidRPr="00E904C3" w:rsidRDefault="001D5E98">
      <w:pPr>
        <w:pStyle w:val="BodyText"/>
        <w:ind w:left="107" w:right="-58"/>
        <w:rPr>
          <w:rFonts w:ascii="Arial" w:hAnsi="Arial" w:cs="Arial"/>
          <w:b w:val="0"/>
        </w:rPr>
      </w:pPr>
      <w:r w:rsidRPr="00E904C3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2DA54658" wp14:editId="38885BC9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E804A8" w14:textId="77777777" w:rsidR="00EF1D31" w:rsidRDefault="001D5E98">
                            <w:pPr>
                              <w:spacing w:before="73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500769B6" w14:textId="77777777" w:rsidR="00EF1D31" w:rsidRDefault="001D5E98">
                            <w:pPr>
                              <w:spacing w:before="76" w:line="738" w:lineRule="exact"/>
                              <w:ind w:left="143" w:right="4666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IOP Conf. Series: Journal of Physics: Conf. Series, 1043 (2018) 012002.</w:t>
                            </w:r>
                          </w:p>
                          <w:p w14:paraId="476F4C4D" w14:textId="77777777" w:rsidR="00EF1D31" w:rsidRDefault="001D5E98">
                            <w:pPr>
                              <w:spacing w:line="290" w:lineRule="exact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Doi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:10.1088/1742-6596/1043/1/012002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DA54658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30E804A8" w14:textId="77777777" w:rsidR="00EF1D31" w:rsidRDefault="001D5E98">
                      <w:pPr>
                        <w:spacing w:before="73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500769B6" w14:textId="77777777" w:rsidR="00EF1D31" w:rsidRDefault="001D5E98">
                      <w:pPr>
                        <w:spacing w:before="76" w:line="738" w:lineRule="exact"/>
                        <w:ind w:left="143" w:right="4666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IOP Conf. Series: Journal of Physics: Conf. Series, 1043 (2018) 012002.</w:t>
                      </w:r>
                    </w:p>
                    <w:p w14:paraId="476F4C4D" w14:textId="77777777" w:rsidR="00EF1D31" w:rsidRDefault="001D5E98">
                      <w:pPr>
                        <w:spacing w:line="290" w:lineRule="exact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Doi</w:t>
                      </w:r>
                      <w:r>
                        <w:rPr>
                          <w:rFonts w:ascii="Arial"/>
                          <w:b/>
                          <w:color w:val="212121"/>
                          <w:spacing w:val="1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:10.1088/1742-6596/1043/1/012002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0283B6" w14:textId="77777777" w:rsidR="00EF1D31" w:rsidRPr="00E904C3" w:rsidRDefault="00EF1D31">
      <w:pPr>
        <w:pStyle w:val="BodyText"/>
        <w:rPr>
          <w:rFonts w:ascii="Arial" w:hAnsi="Arial" w:cs="Arial"/>
          <w:b w:val="0"/>
        </w:rPr>
        <w:sectPr w:rsidR="00EF1D31" w:rsidRPr="00E904C3">
          <w:headerReference w:type="default" r:id="rId8"/>
          <w:footerReference w:type="default" r:id="rId9"/>
          <w:type w:val="continuous"/>
          <w:pgSz w:w="23820" w:h="16840" w:orient="landscape"/>
          <w:pgMar w:top="2060" w:right="1133" w:bottom="880" w:left="1133" w:header="1840" w:footer="694" w:gutter="0"/>
          <w:pgNumType w:start="1"/>
          <w:cols w:space="720"/>
        </w:sectPr>
      </w:pPr>
    </w:p>
    <w:p w14:paraId="2D83C485" w14:textId="77777777" w:rsidR="00EF1D31" w:rsidRPr="00E904C3" w:rsidRDefault="00EF1D31">
      <w:pPr>
        <w:pStyle w:val="BodyText"/>
        <w:rPr>
          <w:rFonts w:ascii="Arial" w:hAnsi="Arial" w:cs="Arial"/>
        </w:rPr>
      </w:pPr>
    </w:p>
    <w:p w14:paraId="3316EF45" w14:textId="77777777" w:rsidR="00EF1D31" w:rsidRPr="00E904C3" w:rsidRDefault="00EF1D31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8"/>
        <w:gridCol w:w="9262"/>
        <w:gridCol w:w="6378"/>
      </w:tblGrid>
      <w:tr w:rsidR="00EF1D31" w:rsidRPr="00E904C3" w14:paraId="3D92EB16" w14:textId="77777777">
        <w:trPr>
          <w:trHeight w:val="449"/>
        </w:trPr>
        <w:tc>
          <w:tcPr>
            <w:tcW w:w="20938" w:type="dxa"/>
            <w:gridSpan w:val="3"/>
            <w:tcBorders>
              <w:top w:val="nil"/>
              <w:left w:val="nil"/>
              <w:right w:val="nil"/>
            </w:tcBorders>
          </w:tcPr>
          <w:p w14:paraId="11E5F273" w14:textId="77777777" w:rsidR="00EF1D31" w:rsidRPr="00E904C3" w:rsidRDefault="001D5E98">
            <w:pPr>
              <w:pStyle w:val="TableParagraph"/>
              <w:spacing w:line="220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E904C3">
              <w:rPr>
                <w:rFonts w:ascii="Arial" w:hAnsi="Arial" w:cs="Arial"/>
                <w:b/>
                <w:color w:val="000000"/>
                <w:spacing w:val="46"/>
                <w:sz w:val="20"/>
                <w:szCs w:val="20"/>
                <w:highlight w:val="yellow"/>
              </w:rPr>
              <w:t xml:space="preserve"> </w:t>
            </w: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E904C3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EF1D31" w:rsidRPr="00E904C3" w14:paraId="3020C5BB" w14:textId="77777777">
        <w:trPr>
          <w:trHeight w:val="1070"/>
        </w:trPr>
        <w:tc>
          <w:tcPr>
            <w:tcW w:w="5298" w:type="dxa"/>
          </w:tcPr>
          <w:p w14:paraId="48518581" w14:textId="77777777" w:rsidR="00EF1D31" w:rsidRPr="00E904C3" w:rsidRDefault="00EF1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</w:tcPr>
          <w:p w14:paraId="7A7B8FE2" w14:textId="77777777" w:rsidR="00EF1D31" w:rsidRPr="00E904C3" w:rsidRDefault="001D5E98">
            <w:pPr>
              <w:pStyle w:val="TableParagraph"/>
              <w:spacing w:line="259" w:lineRule="exact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E904C3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714BD220" w14:textId="77777777" w:rsidR="00EF1D31" w:rsidRPr="00E904C3" w:rsidRDefault="001D5E98">
            <w:pPr>
              <w:pStyle w:val="TableParagraph"/>
              <w:spacing w:before="10" w:line="213" w:lineRule="auto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E904C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E904C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E904C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E904C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E904C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E904C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E904C3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E904C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E904C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E904C3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 peer review.</w:t>
            </w:r>
          </w:p>
        </w:tc>
        <w:tc>
          <w:tcPr>
            <w:tcW w:w="6378" w:type="dxa"/>
          </w:tcPr>
          <w:p w14:paraId="04C90DBD" w14:textId="77777777" w:rsidR="00EF1D31" w:rsidRPr="00E904C3" w:rsidRDefault="001D5E98">
            <w:pPr>
              <w:pStyle w:val="TableParagraph"/>
              <w:spacing w:line="216" w:lineRule="auto"/>
              <w:ind w:left="108" w:right="389"/>
              <w:rPr>
                <w:rFonts w:ascii="Arial" w:hAnsi="Arial" w:cs="Arial"/>
                <w:i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E904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</w:rPr>
              <w:t>(Please</w:t>
            </w:r>
            <w:r w:rsidRPr="00E904C3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</w:rPr>
              <w:t>correct</w:t>
            </w:r>
            <w:r w:rsidRPr="00E904C3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</w:rPr>
              <w:t>manuscript</w:t>
            </w:r>
            <w:r w:rsidRPr="00E904C3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E904C3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</w:rPr>
              <w:t>highlight that part in the manuscript. It is mandatory that authors should write his/her feedback here)</w:t>
            </w:r>
          </w:p>
        </w:tc>
      </w:tr>
      <w:tr w:rsidR="00EF1D31" w:rsidRPr="00E904C3" w14:paraId="1644E5F0" w14:textId="77777777">
        <w:trPr>
          <w:trHeight w:val="1639"/>
        </w:trPr>
        <w:tc>
          <w:tcPr>
            <w:tcW w:w="5298" w:type="dxa"/>
          </w:tcPr>
          <w:p w14:paraId="744E6801" w14:textId="77777777" w:rsidR="00EF1D31" w:rsidRPr="00E904C3" w:rsidRDefault="001D5E98">
            <w:pPr>
              <w:pStyle w:val="TableParagraph"/>
              <w:spacing w:before="2" w:line="213" w:lineRule="auto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E904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E904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scientific community. A minimum of 3-4 sentences may be required for this part.</w:t>
            </w:r>
          </w:p>
        </w:tc>
        <w:tc>
          <w:tcPr>
            <w:tcW w:w="9262" w:type="dxa"/>
          </w:tcPr>
          <w:p w14:paraId="7EF8DCBB" w14:textId="77777777" w:rsidR="00EF1D31" w:rsidRPr="00E904C3" w:rsidRDefault="001D5E98">
            <w:pPr>
              <w:pStyle w:val="TableParagraph"/>
              <w:spacing w:before="5" w:line="254" w:lineRule="auto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The manuscript</w:t>
            </w:r>
            <w:r w:rsidRPr="00E904C3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presents</w:t>
            </w:r>
            <w:r w:rsidRPr="00E904C3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two novel techniques</w:t>
            </w:r>
            <w:r w:rsidRPr="00E904C3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to</w:t>
            </w:r>
            <w:r w:rsidRPr="00E904C3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obtain</w:t>
            </w:r>
            <w:r w:rsidRPr="00E904C3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analytic</w:t>
            </w:r>
            <w:r w:rsidRPr="00E904C3">
              <w:rPr>
                <w:rFonts w:ascii="Arial" w:hAnsi="Arial" w:cs="Arial"/>
                <w:spacing w:val="-3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approximations</w:t>
            </w:r>
            <w:r w:rsidRPr="00E904C3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for</w:t>
            </w:r>
            <w:r w:rsidRPr="00E904C3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the Bessel</w:t>
            </w:r>
            <w:r w:rsidRPr="00E904C3"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function</w:t>
            </w:r>
            <w:r w:rsidRPr="00E904C3">
              <w:rPr>
                <w:rFonts w:ascii="Arial" w:hAnsi="Arial" w:cs="Arial"/>
                <w:spacing w:val="-7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J</w:t>
            </w:r>
            <w:r w:rsidRPr="00E904C3">
              <w:rPr>
                <w:rFonts w:ascii="Cambria Math" w:hAnsi="Cambria Math" w:cs="Cambria Math"/>
                <w:w w:val="105"/>
                <w:sz w:val="20"/>
                <w:szCs w:val="20"/>
              </w:rPr>
              <w:t>₁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(x),</w:t>
            </w:r>
            <w:r w:rsidRPr="00E904C3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integrating</w:t>
            </w:r>
            <w:r w:rsidRPr="00E904C3"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power</w:t>
            </w:r>
            <w:r w:rsidRPr="00E904C3">
              <w:rPr>
                <w:rFonts w:ascii="Arial" w:hAnsi="Arial" w:cs="Arial"/>
                <w:spacing w:val="-7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series</w:t>
            </w:r>
            <w:r w:rsidRPr="00E904C3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and</w:t>
            </w:r>
            <w:r w:rsidRPr="00E904C3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asymptotic</w:t>
            </w:r>
            <w:r w:rsidRPr="00E904C3">
              <w:rPr>
                <w:rFonts w:ascii="Arial" w:hAnsi="Arial" w:cs="Arial"/>
                <w:spacing w:val="-8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expansions</w:t>
            </w:r>
            <w:r w:rsidRPr="00E904C3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with</w:t>
            </w:r>
            <w:r w:rsidRPr="00E904C3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rational</w:t>
            </w:r>
            <w:r w:rsidRPr="00E904C3"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and elementary</w:t>
            </w:r>
            <w:r w:rsidRPr="00E904C3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functions.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proposed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approach</w:t>
            </w:r>
            <w:r w:rsidRPr="00E904C3">
              <w:rPr>
                <w:rFonts w:ascii="Arial" w:hAnsi="Arial" w:cs="Arial"/>
                <w:spacing w:val="-13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is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mathematically</w:t>
            </w:r>
            <w:r w:rsidRPr="00E904C3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sound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and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offers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 xml:space="preserve">improved precision compared to previous methods such as MPQA and </w:t>
            </w:r>
            <w:proofErr w:type="spellStart"/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Padé</w:t>
            </w:r>
            <w:proofErr w:type="spellEnd"/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 xml:space="preserve"> approximations. The presentation is technically robust and relevant to applied mathematics and physics</w:t>
            </w:r>
          </w:p>
          <w:p w14:paraId="2C38E134" w14:textId="77777777" w:rsidR="00EF1D31" w:rsidRPr="00E904C3" w:rsidRDefault="001D5E98">
            <w:pPr>
              <w:pStyle w:val="TableParagraph"/>
              <w:spacing w:line="247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communities,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especially</w:t>
            </w:r>
            <w:r w:rsidRPr="00E904C3">
              <w:rPr>
                <w:rFonts w:ascii="Arial" w:hAnsi="Arial" w:cs="Arial"/>
                <w:spacing w:val="-13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in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areas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involving</w:t>
            </w:r>
            <w:r w:rsidRPr="00E904C3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special</w:t>
            </w:r>
            <w:r w:rsidRPr="00E904C3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functions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and</w:t>
            </w:r>
            <w:r w:rsidRPr="00E904C3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approximation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theory.</w:t>
            </w:r>
          </w:p>
        </w:tc>
        <w:tc>
          <w:tcPr>
            <w:tcW w:w="6378" w:type="dxa"/>
          </w:tcPr>
          <w:p w14:paraId="1D2457B1" w14:textId="77777777" w:rsidR="00EF1D31" w:rsidRPr="00E904C3" w:rsidRDefault="00EF1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D31" w:rsidRPr="00E904C3" w14:paraId="4DA2A276" w14:textId="77777777">
        <w:trPr>
          <w:trHeight w:val="1262"/>
        </w:trPr>
        <w:tc>
          <w:tcPr>
            <w:tcW w:w="5298" w:type="dxa"/>
          </w:tcPr>
          <w:p w14:paraId="6C35EA59" w14:textId="77777777" w:rsidR="00EF1D31" w:rsidRPr="00E904C3" w:rsidRDefault="001D5E98">
            <w:pPr>
              <w:pStyle w:val="TableParagraph"/>
              <w:spacing w:line="259" w:lineRule="exact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E904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904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E904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6B6C4114" w14:textId="77777777" w:rsidR="00EF1D31" w:rsidRPr="00E904C3" w:rsidRDefault="001D5E98">
            <w:pPr>
              <w:pStyle w:val="TableParagraph"/>
              <w:spacing w:line="282" w:lineRule="exact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E904C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E904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E904C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E904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262" w:type="dxa"/>
          </w:tcPr>
          <w:p w14:paraId="33099A12" w14:textId="77777777" w:rsidR="00EF1D31" w:rsidRPr="00E904C3" w:rsidRDefault="001D5E98">
            <w:pPr>
              <w:pStyle w:val="TableParagraph"/>
              <w:spacing w:before="5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sz w:val="20"/>
                <w:szCs w:val="20"/>
              </w:rPr>
              <w:t>Yes.</w:t>
            </w:r>
            <w:r w:rsidRPr="00E904C3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title</w:t>
            </w:r>
            <w:r w:rsidRPr="00E904C3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accurately</w:t>
            </w:r>
            <w:r w:rsidRPr="00E904C3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reflects</w:t>
            </w:r>
            <w:r w:rsidRPr="00E904C3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content</w:t>
            </w:r>
            <w:r w:rsidRPr="00E904C3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and</w:t>
            </w:r>
            <w:r w:rsidRPr="00E904C3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pacing w:val="-2"/>
                <w:sz w:val="20"/>
                <w:szCs w:val="20"/>
              </w:rPr>
              <w:t>methodology.</w:t>
            </w:r>
          </w:p>
        </w:tc>
        <w:tc>
          <w:tcPr>
            <w:tcW w:w="6378" w:type="dxa"/>
          </w:tcPr>
          <w:p w14:paraId="12687D7B" w14:textId="77777777" w:rsidR="00EF1D31" w:rsidRPr="00E904C3" w:rsidRDefault="00EF1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D31" w:rsidRPr="00E904C3" w14:paraId="504C1F07" w14:textId="77777777">
        <w:trPr>
          <w:trHeight w:val="1368"/>
        </w:trPr>
        <w:tc>
          <w:tcPr>
            <w:tcW w:w="5298" w:type="dxa"/>
          </w:tcPr>
          <w:p w14:paraId="733F6D58" w14:textId="77777777" w:rsidR="00EF1D31" w:rsidRPr="00E904C3" w:rsidRDefault="001D5E98">
            <w:pPr>
              <w:pStyle w:val="TableParagraph"/>
              <w:spacing w:before="2" w:line="213" w:lineRule="auto"/>
              <w:ind w:left="465" w:right="151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 the addition (or deletion) of some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E904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E904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E904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section?</w:t>
            </w:r>
            <w:r w:rsidRPr="00E904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E904C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your suggestions here.</w:t>
            </w:r>
          </w:p>
        </w:tc>
        <w:tc>
          <w:tcPr>
            <w:tcW w:w="9262" w:type="dxa"/>
          </w:tcPr>
          <w:p w14:paraId="6352B90F" w14:textId="77777777" w:rsidR="00EF1D31" w:rsidRPr="00E904C3" w:rsidRDefault="001D5E98">
            <w:pPr>
              <w:pStyle w:val="TableParagraph"/>
              <w:spacing w:before="5" w:line="254" w:lineRule="auto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abstract</w:t>
            </w:r>
            <w:r w:rsidRPr="00E904C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concisely</w:t>
            </w:r>
            <w:r w:rsidRPr="00E904C3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summarizes the</w:t>
            </w:r>
            <w:r w:rsidRPr="00E904C3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methods and main results. However, it could be improved by explicitly mentioning the two methods compared and their respective error</w:t>
            </w:r>
            <w:r w:rsidRPr="00E904C3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pacing w:val="-2"/>
                <w:sz w:val="20"/>
                <w:szCs w:val="20"/>
              </w:rPr>
              <w:t>performance.</w:t>
            </w:r>
          </w:p>
          <w:p w14:paraId="77926A75" w14:textId="77777777" w:rsidR="00EF1D31" w:rsidRPr="00E904C3" w:rsidRDefault="001D5E98">
            <w:pPr>
              <w:pStyle w:val="TableParagraph"/>
              <w:spacing w:line="274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i/>
                <w:sz w:val="20"/>
                <w:szCs w:val="20"/>
              </w:rPr>
              <w:t>Suggested</w:t>
            </w:r>
            <w:r w:rsidRPr="00E904C3">
              <w:rPr>
                <w:rFonts w:ascii="Arial" w:hAnsi="Arial" w:cs="Arial"/>
                <w:i/>
                <w:spacing w:val="12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</w:rPr>
              <w:t>addition:</w:t>
            </w:r>
            <w:r w:rsidRPr="00E904C3">
              <w:rPr>
                <w:rFonts w:ascii="Arial" w:hAnsi="Arial" w:cs="Arial"/>
                <w:i/>
                <w:spacing w:val="14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Include</w:t>
            </w:r>
            <w:r w:rsidRPr="00E904C3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a</w:t>
            </w:r>
            <w:r w:rsidRPr="00E904C3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brief</w:t>
            </w:r>
            <w:r w:rsidRPr="00E904C3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mention</w:t>
            </w:r>
            <w:r w:rsidRPr="00E904C3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that</w:t>
            </w:r>
            <w:r w:rsidRPr="00E904C3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“two</w:t>
            </w:r>
            <w:r w:rsidRPr="00E904C3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analytic</w:t>
            </w:r>
            <w:r w:rsidRPr="00E904C3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approximation</w:t>
            </w:r>
            <w:r w:rsidRPr="00E904C3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pacing w:val="-2"/>
                <w:sz w:val="20"/>
                <w:szCs w:val="20"/>
              </w:rPr>
              <w:t>procedures</w:t>
            </w:r>
          </w:p>
          <w:p w14:paraId="470B0DEE" w14:textId="77777777" w:rsidR="00EF1D31" w:rsidRPr="00E904C3" w:rsidRDefault="001D5E98">
            <w:pPr>
              <w:pStyle w:val="TableParagraph"/>
              <w:spacing w:line="249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sz w:val="20"/>
                <w:szCs w:val="20"/>
              </w:rPr>
              <w:t>were</w:t>
            </w:r>
            <w:r w:rsidRPr="00E904C3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developed,</w:t>
            </w:r>
            <w:r w:rsidRPr="00E904C3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yielding</w:t>
            </w:r>
            <w:r w:rsidRPr="00E904C3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maximum</w:t>
            </w:r>
            <w:r w:rsidRPr="00E904C3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absolute</w:t>
            </w:r>
            <w:r w:rsidRPr="00E904C3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errors</w:t>
            </w:r>
            <w:r w:rsidRPr="00E904C3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of</w:t>
            </w:r>
            <w:r w:rsidRPr="00E904C3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0.008</w:t>
            </w:r>
            <w:r w:rsidRPr="00E904C3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and</w:t>
            </w:r>
            <w:r w:rsidRPr="00E904C3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0.004</w:t>
            </w:r>
            <w:r w:rsidRPr="00E904C3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pacing w:val="-2"/>
                <w:sz w:val="20"/>
                <w:szCs w:val="20"/>
              </w:rPr>
              <w:t>respectively.”</w:t>
            </w:r>
          </w:p>
        </w:tc>
        <w:tc>
          <w:tcPr>
            <w:tcW w:w="6378" w:type="dxa"/>
          </w:tcPr>
          <w:p w14:paraId="0E222E05" w14:textId="77777777" w:rsidR="00EF1D31" w:rsidRPr="00E904C3" w:rsidRDefault="00EF1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D31" w:rsidRPr="00E904C3" w14:paraId="1DEBF061" w14:textId="77777777">
        <w:trPr>
          <w:trHeight w:val="857"/>
        </w:trPr>
        <w:tc>
          <w:tcPr>
            <w:tcW w:w="5298" w:type="dxa"/>
          </w:tcPr>
          <w:p w14:paraId="134F25A3" w14:textId="77777777" w:rsidR="00EF1D31" w:rsidRPr="00E904C3" w:rsidRDefault="001D5E98">
            <w:pPr>
              <w:pStyle w:val="TableParagraph"/>
              <w:spacing w:before="2" w:line="213" w:lineRule="auto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904C3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E904C3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E904C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Please write here.</w:t>
            </w:r>
          </w:p>
        </w:tc>
        <w:tc>
          <w:tcPr>
            <w:tcW w:w="9262" w:type="dxa"/>
          </w:tcPr>
          <w:p w14:paraId="5E63ACBD" w14:textId="77777777" w:rsidR="00EF1D31" w:rsidRPr="00E904C3" w:rsidRDefault="001D5E98">
            <w:pPr>
              <w:pStyle w:val="TableParagraph"/>
              <w:spacing w:before="5" w:line="252" w:lineRule="auto"/>
              <w:ind w:left="104" w:right="358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sz w:val="20"/>
                <w:szCs w:val="20"/>
              </w:rPr>
              <w:t>Yes. The mathematical derivations are coherent and appropriately justified. The equations</w:t>
            </w:r>
            <w:r w:rsidRPr="00E904C3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and references support the methodology effectively.</w:t>
            </w:r>
          </w:p>
        </w:tc>
        <w:tc>
          <w:tcPr>
            <w:tcW w:w="6378" w:type="dxa"/>
          </w:tcPr>
          <w:p w14:paraId="30E6B64A" w14:textId="77777777" w:rsidR="00EF1D31" w:rsidRPr="00E904C3" w:rsidRDefault="00EF1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D31" w:rsidRPr="00E904C3" w14:paraId="5CAB9950" w14:textId="77777777">
        <w:trPr>
          <w:trHeight w:val="1063"/>
        </w:trPr>
        <w:tc>
          <w:tcPr>
            <w:tcW w:w="5298" w:type="dxa"/>
            <w:tcBorders>
              <w:bottom w:val="nil"/>
            </w:tcBorders>
          </w:tcPr>
          <w:p w14:paraId="7F717541" w14:textId="77777777" w:rsidR="00EF1D31" w:rsidRPr="00E904C3" w:rsidRDefault="001D5E98">
            <w:pPr>
              <w:pStyle w:val="TableParagraph"/>
              <w:spacing w:line="216" w:lineRule="auto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E904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E904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E904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E904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you have suggestions of additional references, please mention them in the review form.</w:t>
            </w:r>
          </w:p>
          <w:p w14:paraId="3EAC2B69" w14:textId="77777777" w:rsidR="00EF1D31" w:rsidRPr="00E904C3" w:rsidRDefault="001D5E98">
            <w:pPr>
              <w:pStyle w:val="TableParagraph"/>
              <w:spacing w:line="242" w:lineRule="exact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262" w:type="dxa"/>
          </w:tcPr>
          <w:p w14:paraId="6E0A2B17" w14:textId="77777777" w:rsidR="00EF1D31" w:rsidRPr="00E904C3" w:rsidRDefault="001D5E98">
            <w:pPr>
              <w:pStyle w:val="TableParagraph"/>
              <w:spacing w:before="5" w:line="254" w:lineRule="auto"/>
              <w:ind w:left="104" w:right="2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sz w:val="20"/>
                <w:szCs w:val="20"/>
              </w:rPr>
              <w:t>The references are relevant but somewhat dated (mostly before 2012). Including a few more recent works on analytic or numerical approximations of Bessel functions would strengthen the paper.</w:t>
            </w:r>
          </w:p>
        </w:tc>
        <w:tc>
          <w:tcPr>
            <w:tcW w:w="6378" w:type="dxa"/>
          </w:tcPr>
          <w:p w14:paraId="17240A4B" w14:textId="77777777" w:rsidR="00EF1D31" w:rsidRPr="00E904C3" w:rsidRDefault="00EF1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D31" w:rsidRPr="00E904C3" w14:paraId="3DD7A61E" w14:textId="77777777">
        <w:trPr>
          <w:trHeight w:val="1365"/>
        </w:trPr>
        <w:tc>
          <w:tcPr>
            <w:tcW w:w="5298" w:type="dxa"/>
            <w:tcBorders>
              <w:top w:val="nil"/>
            </w:tcBorders>
          </w:tcPr>
          <w:p w14:paraId="3E258980" w14:textId="77777777" w:rsidR="00EF1D31" w:rsidRPr="00E904C3" w:rsidRDefault="00EF1D31">
            <w:pPr>
              <w:pStyle w:val="TableParagraph"/>
              <w:spacing w:before="1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18BB82" w14:textId="77777777" w:rsidR="00EF1D31" w:rsidRPr="00E904C3" w:rsidRDefault="001D5E98">
            <w:pPr>
              <w:pStyle w:val="TableParagraph"/>
              <w:spacing w:before="1" w:line="216" w:lineRule="auto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904C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E904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904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article suitable for scholarly communications?</w:t>
            </w:r>
          </w:p>
        </w:tc>
        <w:tc>
          <w:tcPr>
            <w:tcW w:w="9262" w:type="dxa"/>
          </w:tcPr>
          <w:p w14:paraId="6CDE330E" w14:textId="77777777" w:rsidR="00EF1D31" w:rsidRPr="00E904C3" w:rsidRDefault="001D5E98">
            <w:pPr>
              <w:pStyle w:val="TableParagraph"/>
              <w:spacing w:before="2" w:line="256" w:lineRule="auto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sz w:val="20"/>
                <w:szCs w:val="20"/>
              </w:rPr>
              <w:t>The English is understandable but contains several grammatical and stylistic errors. Minor</w:t>
            </w:r>
            <w:r w:rsidRPr="00E904C3">
              <w:rPr>
                <w:rFonts w:ascii="Arial" w:hAnsi="Arial" w:cs="Arial"/>
                <w:spacing w:val="80"/>
                <w:w w:val="15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language</w:t>
            </w:r>
            <w:r w:rsidRPr="00E904C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editing</w:t>
            </w:r>
            <w:r w:rsidRPr="00E904C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is</w:t>
            </w:r>
            <w:r w:rsidRPr="00E904C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recommended</w:t>
            </w:r>
            <w:r w:rsidRPr="00E904C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to</w:t>
            </w:r>
            <w:r w:rsidRPr="00E904C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improve</w:t>
            </w:r>
            <w:r w:rsidRPr="00E904C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clarity</w:t>
            </w:r>
            <w:r w:rsidRPr="00E904C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and</w:t>
            </w:r>
            <w:r w:rsidRPr="00E904C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readability.</w:t>
            </w:r>
          </w:p>
        </w:tc>
        <w:tc>
          <w:tcPr>
            <w:tcW w:w="6378" w:type="dxa"/>
          </w:tcPr>
          <w:p w14:paraId="23598F35" w14:textId="77777777" w:rsidR="00EF1D31" w:rsidRPr="00E904C3" w:rsidRDefault="00EF1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D31" w:rsidRPr="00E904C3" w14:paraId="08DFE72B" w14:textId="77777777">
        <w:trPr>
          <w:trHeight w:val="1913"/>
        </w:trPr>
        <w:tc>
          <w:tcPr>
            <w:tcW w:w="5298" w:type="dxa"/>
          </w:tcPr>
          <w:p w14:paraId="150C99C7" w14:textId="77777777" w:rsidR="00EF1D31" w:rsidRPr="00E904C3" w:rsidRDefault="001D5E98">
            <w:pPr>
              <w:pStyle w:val="TableParagraph"/>
              <w:spacing w:line="280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E904C3">
              <w:rPr>
                <w:rFonts w:ascii="Arial" w:hAnsi="Arial" w:cs="Arial"/>
                <w:b/>
                <w:spacing w:val="13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262" w:type="dxa"/>
          </w:tcPr>
          <w:p w14:paraId="1F7428B5" w14:textId="77777777" w:rsidR="00EF1D31" w:rsidRPr="00E904C3" w:rsidRDefault="001D5E98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spacing w:before="5"/>
              <w:ind w:left="823" w:hanging="359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Figures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should</w:t>
            </w:r>
            <w:r w:rsidRPr="00E904C3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include</w:t>
            </w:r>
            <w:r w:rsidRPr="00E904C3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clearer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axis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labels</w:t>
            </w:r>
            <w:r w:rsidRPr="00E904C3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and</w:t>
            </w:r>
            <w:r w:rsidRPr="00E904C3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captions.</w:t>
            </w:r>
          </w:p>
          <w:p w14:paraId="464A712F" w14:textId="77777777" w:rsidR="00EF1D31" w:rsidRPr="00E904C3" w:rsidRDefault="001D5E98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spacing w:before="16"/>
              <w:ind w:left="823" w:hanging="359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sz w:val="20"/>
                <w:szCs w:val="20"/>
              </w:rPr>
              <w:t>Some</w:t>
            </w:r>
            <w:r w:rsidRPr="00E904C3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equations</w:t>
            </w:r>
            <w:r w:rsidRPr="00E904C3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contain</w:t>
            </w:r>
            <w:r w:rsidRPr="00E904C3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typographical</w:t>
            </w:r>
            <w:r w:rsidRPr="00E904C3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errors</w:t>
            </w:r>
            <w:r w:rsidRPr="00E904C3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(e.g.,</w:t>
            </w:r>
            <w:r w:rsidRPr="00E904C3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inconsistent</w:t>
            </w:r>
            <w:r w:rsidRPr="00E904C3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spacing</w:t>
            </w:r>
            <w:r w:rsidRPr="00E904C3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in</w:t>
            </w:r>
            <w:r w:rsidRPr="00E904C3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z w:val="20"/>
                <w:szCs w:val="20"/>
              </w:rPr>
              <w:t>Eq.</w:t>
            </w:r>
            <w:r w:rsidRPr="00E904C3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spacing w:val="-5"/>
                <w:sz w:val="20"/>
                <w:szCs w:val="20"/>
              </w:rPr>
              <w:t>6).</w:t>
            </w:r>
          </w:p>
          <w:p w14:paraId="30E4F237" w14:textId="77777777" w:rsidR="00EF1D31" w:rsidRPr="00E904C3" w:rsidRDefault="001D5E98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17" w:line="252" w:lineRule="auto"/>
              <w:ind w:right="348"/>
              <w:rPr>
                <w:rFonts w:ascii="Arial" w:hAnsi="Arial" w:cs="Arial"/>
                <w:sz w:val="20"/>
                <w:szCs w:val="20"/>
              </w:rPr>
            </w:pP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The comparison</w:t>
            </w:r>
            <w:r w:rsidRPr="00E904C3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with standard</w:t>
            </w:r>
            <w:r w:rsidRPr="00E904C3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Padé</w:t>
            </w:r>
            <w:proofErr w:type="spellEnd"/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 xml:space="preserve"> and</w:t>
            </w:r>
            <w:r w:rsidRPr="00E904C3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MPQA</w:t>
            </w:r>
            <w:r w:rsidRPr="00E904C3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methods</w:t>
            </w:r>
            <w:r w:rsidRPr="00E904C3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can be expanded</w:t>
            </w:r>
            <w:r w:rsidRPr="00E904C3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w w:val="105"/>
                <w:sz w:val="20"/>
                <w:szCs w:val="20"/>
              </w:rPr>
              <w:t>slightly to highlight advantages quantitatively.</w:t>
            </w:r>
          </w:p>
        </w:tc>
        <w:tc>
          <w:tcPr>
            <w:tcW w:w="6378" w:type="dxa"/>
          </w:tcPr>
          <w:p w14:paraId="5A2CEF29" w14:textId="77777777" w:rsidR="00EF1D31" w:rsidRPr="00E904C3" w:rsidRDefault="00EF1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B405FC" w14:textId="77777777" w:rsidR="00EF1D31" w:rsidRPr="00E904C3" w:rsidRDefault="00EF1D31">
      <w:pPr>
        <w:pStyle w:val="TableParagraph"/>
        <w:rPr>
          <w:rFonts w:ascii="Arial" w:hAnsi="Arial" w:cs="Arial"/>
          <w:sz w:val="20"/>
          <w:szCs w:val="20"/>
        </w:rPr>
        <w:sectPr w:rsidR="00EF1D31" w:rsidRPr="00E904C3">
          <w:pgSz w:w="23820" w:h="16840" w:orient="landscape"/>
          <w:pgMar w:top="2060" w:right="1133" w:bottom="880" w:left="1133" w:header="1840" w:footer="694" w:gutter="0"/>
          <w:cols w:space="720"/>
        </w:sectPr>
      </w:pPr>
    </w:p>
    <w:p w14:paraId="7B8895D5" w14:textId="77777777" w:rsidR="00EF1D31" w:rsidRPr="00E904C3" w:rsidRDefault="00EF1D31">
      <w:pPr>
        <w:pStyle w:val="BodyText"/>
        <w:rPr>
          <w:rFonts w:ascii="Arial" w:hAnsi="Arial" w:cs="Arial"/>
        </w:rPr>
      </w:pPr>
    </w:p>
    <w:p w14:paraId="41E905D6" w14:textId="77777777" w:rsidR="00EF1D31" w:rsidRPr="00E904C3" w:rsidRDefault="00EF1D31">
      <w:pPr>
        <w:pStyle w:val="BodyText"/>
        <w:rPr>
          <w:rFonts w:ascii="Arial" w:hAnsi="Arial" w:cs="Arial"/>
        </w:rPr>
      </w:pPr>
    </w:p>
    <w:p w14:paraId="2391CD84" w14:textId="77777777" w:rsidR="00EF1D31" w:rsidRPr="00E904C3" w:rsidRDefault="00EF1D31">
      <w:pPr>
        <w:pStyle w:val="BodyText"/>
        <w:rPr>
          <w:rFonts w:ascii="Arial" w:hAnsi="Arial" w:cs="Arial"/>
        </w:rPr>
      </w:pPr>
    </w:p>
    <w:p w14:paraId="2B861493" w14:textId="77777777" w:rsidR="00EF1D31" w:rsidRPr="00E904C3" w:rsidRDefault="00EF1D31">
      <w:pPr>
        <w:pStyle w:val="BodyText"/>
        <w:spacing w:before="68" w:after="1"/>
        <w:rPr>
          <w:rFonts w:ascii="Arial" w:hAnsi="Arial" w:cs="Arial"/>
        </w:rPr>
      </w:pPr>
    </w:p>
    <w:tbl>
      <w:tblPr>
        <w:tblW w:w="0" w:type="auto"/>
        <w:tblInd w:w="3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5"/>
        <w:gridCol w:w="8340"/>
        <w:gridCol w:w="5405"/>
      </w:tblGrid>
      <w:tr w:rsidR="00EF1D31" w:rsidRPr="00E904C3" w14:paraId="37882056" w14:textId="77777777">
        <w:trPr>
          <w:trHeight w:val="519"/>
        </w:trPr>
        <w:tc>
          <w:tcPr>
            <w:tcW w:w="20940" w:type="dxa"/>
            <w:gridSpan w:val="3"/>
            <w:tcBorders>
              <w:top w:val="nil"/>
              <w:left w:val="nil"/>
              <w:right w:val="nil"/>
            </w:tcBorders>
          </w:tcPr>
          <w:p w14:paraId="51D01A27" w14:textId="77777777" w:rsidR="00EF1D31" w:rsidRPr="00E904C3" w:rsidRDefault="001D5E98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E904C3">
              <w:rPr>
                <w:rFonts w:ascii="Arial" w:hAnsi="Arial" w:cs="Arial"/>
                <w:b/>
                <w:color w:val="000000"/>
                <w:spacing w:val="53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E904C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EF1D31" w:rsidRPr="00E904C3" w14:paraId="296D4940" w14:textId="77777777">
        <w:trPr>
          <w:trHeight w:val="931"/>
        </w:trPr>
        <w:tc>
          <w:tcPr>
            <w:tcW w:w="7195" w:type="dxa"/>
            <w:tcBorders>
              <w:left w:val="single" w:sz="4" w:space="0" w:color="000000"/>
              <w:right w:val="single" w:sz="4" w:space="0" w:color="000000"/>
            </w:tcBorders>
          </w:tcPr>
          <w:p w14:paraId="7C4D58BB" w14:textId="77777777" w:rsidR="00EF1D31" w:rsidRPr="00E904C3" w:rsidRDefault="00EF1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40" w:type="dxa"/>
            <w:tcBorders>
              <w:left w:val="single" w:sz="4" w:space="0" w:color="000000"/>
              <w:right w:val="single" w:sz="4" w:space="0" w:color="000000"/>
            </w:tcBorders>
          </w:tcPr>
          <w:p w14:paraId="3E5207CD" w14:textId="77777777" w:rsidR="00EF1D31" w:rsidRPr="00E904C3" w:rsidRDefault="001D5E98">
            <w:pPr>
              <w:pStyle w:val="TableParagraph"/>
              <w:spacing w:line="27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E904C3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405" w:type="dxa"/>
            <w:tcBorders>
              <w:left w:val="single" w:sz="4" w:space="0" w:color="000000"/>
              <w:right w:val="single" w:sz="4" w:space="0" w:color="000000"/>
            </w:tcBorders>
          </w:tcPr>
          <w:p w14:paraId="6C0225B4" w14:textId="77777777" w:rsidR="00EF1D31" w:rsidRPr="00E904C3" w:rsidRDefault="001D5E98">
            <w:pPr>
              <w:pStyle w:val="TableParagraph"/>
              <w:spacing w:line="216" w:lineRule="auto"/>
              <w:ind w:right="15"/>
              <w:rPr>
                <w:rFonts w:ascii="Arial" w:hAnsi="Arial" w:cs="Arial"/>
                <w:i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comment</w:t>
            </w:r>
            <w:r w:rsidRPr="00E904C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</w:rPr>
              <w:t>(if</w:t>
            </w:r>
            <w:r w:rsidRPr="00E904C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</w:rPr>
              <w:t>agreed</w:t>
            </w:r>
            <w:r w:rsidRPr="00E904C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</w:rPr>
              <w:t>with</w:t>
            </w:r>
            <w:r w:rsidRPr="00E904C3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E904C3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</w:rPr>
              <w:t>reviewer,</w:t>
            </w:r>
            <w:r w:rsidRPr="00E904C3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</w:rPr>
              <w:t>correct</w:t>
            </w:r>
            <w:r w:rsidRPr="00E904C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</w:rPr>
              <w:t>the manuscript and highlight that part in the manuscript. It is mandatory that authors should write his/her feedback here)</w:t>
            </w:r>
          </w:p>
        </w:tc>
      </w:tr>
      <w:tr w:rsidR="00EF1D31" w:rsidRPr="00E904C3" w14:paraId="50C184F7" w14:textId="77777777">
        <w:trPr>
          <w:trHeight w:val="1093"/>
        </w:trPr>
        <w:tc>
          <w:tcPr>
            <w:tcW w:w="7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F497" w14:textId="77777777" w:rsidR="00EF1D31" w:rsidRPr="00E904C3" w:rsidRDefault="00EF1D31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77249C" w14:textId="77777777" w:rsidR="00EF1D31" w:rsidRPr="00E904C3" w:rsidRDefault="001D5E98">
            <w:pPr>
              <w:pStyle w:val="TableParagraph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E904C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E904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E904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E904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E904C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E904C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904C3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7A1F" w14:textId="77777777" w:rsidR="00EF1D31" w:rsidRPr="00E904C3" w:rsidRDefault="001D5E98">
            <w:pPr>
              <w:pStyle w:val="TableParagraph"/>
              <w:spacing w:before="250"/>
              <w:ind w:left="107"/>
              <w:rPr>
                <w:rFonts w:ascii="Arial" w:hAnsi="Arial" w:cs="Arial"/>
                <w:i/>
                <w:sz w:val="20"/>
                <w:szCs w:val="20"/>
              </w:rPr>
            </w:pPr>
            <w:r w:rsidRPr="00E904C3">
              <w:rPr>
                <w:rFonts w:ascii="Arial" w:hAnsi="Arial" w:cs="Arial"/>
                <w:i/>
                <w:sz w:val="20"/>
                <w:szCs w:val="20"/>
                <w:u w:val="single"/>
              </w:rPr>
              <w:t>No</w:t>
            </w:r>
            <w:r w:rsidRPr="00E904C3">
              <w:rPr>
                <w:rFonts w:ascii="Arial" w:hAnsi="Arial" w:cs="Arial"/>
                <w:i/>
                <w:spacing w:val="-8"/>
                <w:sz w:val="20"/>
                <w:szCs w:val="20"/>
                <w:u w:val="single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E904C3">
              <w:rPr>
                <w:rFonts w:ascii="Arial" w:hAnsi="Arial" w:cs="Arial"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E904C3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E904C3">
              <w:rPr>
                <w:rFonts w:ascii="Arial" w:hAnsi="Arial" w:cs="Arial"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E904C3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identified.</w:t>
            </w:r>
          </w:p>
        </w:tc>
        <w:tc>
          <w:tcPr>
            <w:tcW w:w="5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BE11" w14:textId="77777777" w:rsidR="00EF1D31" w:rsidRPr="00E904C3" w:rsidRDefault="00EF1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81CD14" w14:textId="77777777" w:rsidR="001D5E98" w:rsidRDefault="001D5E98">
      <w:pPr>
        <w:rPr>
          <w:rFonts w:ascii="Arial" w:hAnsi="Arial" w:cs="Arial"/>
          <w:sz w:val="20"/>
          <w:szCs w:val="20"/>
        </w:rPr>
      </w:pPr>
    </w:p>
    <w:p w14:paraId="63627599" w14:textId="77777777" w:rsidR="00E904C3" w:rsidRPr="000609C9" w:rsidRDefault="00E904C3" w:rsidP="00E904C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 </w:t>
      </w:r>
      <w:r w:rsidRPr="000609C9">
        <w:rPr>
          <w:rFonts w:ascii="Arial" w:hAnsi="Arial" w:cs="Arial"/>
          <w:b/>
          <w:u w:val="single"/>
        </w:rPr>
        <w:t>Reviewer details:</w:t>
      </w:r>
    </w:p>
    <w:p w14:paraId="53466D23" w14:textId="3E379B03" w:rsidR="00E904C3" w:rsidRPr="000609C9" w:rsidRDefault="00DF0DF1" w:rsidP="00E904C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    </w:t>
      </w:r>
      <w:proofErr w:type="spellStart"/>
      <w:r w:rsidR="00E904C3" w:rsidRPr="000609C9">
        <w:rPr>
          <w:rFonts w:ascii="Arial" w:hAnsi="Arial" w:cs="Arial"/>
          <w:b/>
          <w:color w:val="000000"/>
        </w:rPr>
        <w:t>Prakashkumar</w:t>
      </w:r>
      <w:proofErr w:type="spellEnd"/>
      <w:r w:rsidR="00E904C3" w:rsidRPr="000609C9">
        <w:rPr>
          <w:rFonts w:ascii="Arial" w:hAnsi="Arial" w:cs="Arial"/>
          <w:b/>
          <w:color w:val="000000"/>
        </w:rPr>
        <w:t xml:space="preserve"> </w:t>
      </w:r>
      <w:proofErr w:type="spellStart"/>
      <w:r w:rsidR="00E904C3" w:rsidRPr="000609C9">
        <w:rPr>
          <w:rFonts w:ascii="Arial" w:hAnsi="Arial" w:cs="Arial"/>
          <w:b/>
          <w:color w:val="000000"/>
        </w:rPr>
        <w:t>Hasmukhbhai</w:t>
      </w:r>
      <w:proofErr w:type="spellEnd"/>
      <w:r w:rsidR="00E904C3" w:rsidRPr="000609C9">
        <w:rPr>
          <w:rFonts w:ascii="Arial" w:hAnsi="Arial" w:cs="Arial"/>
          <w:b/>
          <w:color w:val="000000"/>
        </w:rPr>
        <w:t xml:space="preserve"> Patel, Shri Govind Guru University, India</w:t>
      </w:r>
    </w:p>
    <w:p w14:paraId="7D6D6B1E" w14:textId="4FD5A989" w:rsidR="00E904C3" w:rsidRPr="00E904C3" w:rsidRDefault="00E904C3">
      <w:pPr>
        <w:rPr>
          <w:rFonts w:ascii="Arial" w:hAnsi="Arial" w:cs="Arial"/>
          <w:sz w:val="20"/>
          <w:szCs w:val="20"/>
        </w:rPr>
      </w:pPr>
    </w:p>
    <w:sectPr w:rsidR="00E904C3" w:rsidRPr="00E904C3">
      <w:pgSz w:w="23820" w:h="16840" w:orient="landscape"/>
      <w:pgMar w:top="2060" w:right="1133" w:bottom="880" w:left="1133" w:header="1840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E7FC9" w14:textId="77777777" w:rsidR="003908E7" w:rsidRDefault="003908E7">
      <w:r>
        <w:separator/>
      </w:r>
    </w:p>
  </w:endnote>
  <w:endnote w:type="continuationSeparator" w:id="0">
    <w:p w14:paraId="6AE65627" w14:textId="77777777" w:rsidR="003908E7" w:rsidRDefault="0039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F1B0B" w14:textId="77777777" w:rsidR="00EF1D31" w:rsidRDefault="001D5E9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25615BB9" wp14:editId="23087C0F">
              <wp:simplePos x="0" y="0"/>
              <wp:positionH relativeFrom="page">
                <wp:posOffset>901700</wp:posOffset>
              </wp:positionH>
              <wp:positionV relativeFrom="page">
                <wp:posOffset>10111323</wp:posOffset>
              </wp:positionV>
              <wp:extent cx="66675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7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878B43" w14:textId="77777777" w:rsidR="00EF1D31" w:rsidRDefault="001D5E98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Created</w:t>
                          </w:r>
                          <w:r>
                            <w:rPr>
                              <w:rFonts w:ascii="Times New Roman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by: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615BB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15pt;width:52.5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" filled="f" stroked="f">
              <v:textbox inset="0,0,0,0">
                <w:txbxContent>
                  <w:p w14:paraId="17878B43" w14:textId="77777777" w:rsidR="00EF1D31" w:rsidRDefault="001D5E98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Created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by: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78C199A" wp14:editId="74BEEDBA">
              <wp:simplePos x="0" y="0"/>
              <wp:positionH relativeFrom="page">
                <wp:posOffset>2615438</wp:posOffset>
              </wp:positionH>
              <wp:positionV relativeFrom="page">
                <wp:posOffset>10111323</wp:posOffset>
              </wp:positionV>
              <wp:extent cx="70675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75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30DA9" w14:textId="77777777" w:rsidR="00EF1D31" w:rsidRDefault="001D5E98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Checked</w:t>
                          </w:r>
                          <w:r>
                            <w:rPr>
                              <w:rFonts w:ascii="Times New Roman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by: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8C199A" id="Textbox 3" o:spid="_x0000_s1029" type="#_x0000_t202" style="position:absolute;margin-left:205.95pt;margin-top:796.15pt;width:55.65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" filled="f" stroked="f">
              <v:textbox inset="0,0,0,0">
                <w:txbxContent>
                  <w:p w14:paraId="12B30DA9" w14:textId="77777777" w:rsidR="00EF1D31" w:rsidRDefault="001D5E98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Checked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by: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BB2EF08" wp14:editId="7A88E67C">
              <wp:simplePos x="0" y="0"/>
              <wp:positionH relativeFrom="page">
                <wp:posOffset>4440173</wp:posOffset>
              </wp:positionH>
              <wp:positionV relativeFrom="page">
                <wp:posOffset>10111323</wp:posOffset>
              </wp:positionV>
              <wp:extent cx="863600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3B66BA" w14:textId="77777777" w:rsidR="00EF1D31" w:rsidRDefault="001D5E98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Approved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by: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B2EF08" id="Textbox 4" o:spid="_x0000_s1030" type="#_x0000_t202" style="position:absolute;margin-left:349.6pt;margin-top:796.15pt;width:68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" filled="f" stroked="f">
              <v:textbox inset="0,0,0,0">
                <w:txbxContent>
                  <w:p w14:paraId="313B66BA" w14:textId="77777777" w:rsidR="00EF1D31" w:rsidRDefault="001D5E98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Approved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by: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0FF286B" wp14:editId="07BE7701">
              <wp:simplePos x="0" y="0"/>
              <wp:positionH relativeFrom="page">
                <wp:posOffset>6846189</wp:posOffset>
              </wp:positionH>
              <wp:positionV relativeFrom="page">
                <wp:posOffset>10111323</wp:posOffset>
              </wp:positionV>
              <wp:extent cx="1020444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044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A89F6" w14:textId="77777777" w:rsidR="00EF1D31" w:rsidRDefault="001D5E98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Version: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(05-12-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FF286B" id="Textbox 5" o:spid="_x0000_s1031" type="#_x0000_t202" style="position:absolute;margin-left:539.05pt;margin-top:796.15pt;width:80.35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" filled="f" stroked="f">
              <v:textbox inset="0,0,0,0">
                <w:txbxContent>
                  <w:p w14:paraId="1C0A89F6" w14:textId="77777777" w:rsidR="00EF1D31" w:rsidRDefault="001D5E98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Version: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3</w:t>
                    </w:r>
                    <w:r>
                      <w:rPr>
                        <w:rFonts w:ascii="Times New Roman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(05-12-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8F540" w14:textId="77777777" w:rsidR="003908E7" w:rsidRDefault="003908E7">
      <w:r>
        <w:separator/>
      </w:r>
    </w:p>
  </w:footnote>
  <w:footnote w:type="continuationSeparator" w:id="0">
    <w:p w14:paraId="03E11FF3" w14:textId="77777777" w:rsidR="003908E7" w:rsidRDefault="00390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DF64B" w14:textId="77777777" w:rsidR="00EF1D31" w:rsidRDefault="001D5E9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10654DFE" wp14:editId="196DD3C1">
              <wp:simplePos x="0" y="0"/>
              <wp:positionH relativeFrom="page">
                <wp:posOffset>901700</wp:posOffset>
              </wp:positionH>
              <wp:positionV relativeFrom="page">
                <wp:posOffset>1155686</wp:posOffset>
              </wp:positionV>
              <wp:extent cx="92138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1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D8A2F7" w14:textId="77777777" w:rsidR="00EF1D31" w:rsidRDefault="001D5E98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654DF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1pt;width:72.55pt;height:13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" filled="f" stroked="f">
              <v:textbox inset="0,0,0,0">
                <w:txbxContent>
                  <w:p w14:paraId="7FD8A2F7" w14:textId="77777777" w:rsidR="00EF1D31" w:rsidRDefault="001D5E98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33FAB"/>
    <w:multiLevelType w:val="hybridMultilevel"/>
    <w:tmpl w:val="859C11B6"/>
    <w:lvl w:ilvl="0" w:tplc="C8B2D862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E0A0D596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2" w:tplc="80B8A710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 w:tplc="8EE8FDE8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4" w:tplc="418635C8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9550C1EC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6" w:tplc="F6967136">
      <w:numFmt w:val="bullet"/>
      <w:lvlText w:val="•"/>
      <w:lvlJc w:val="left"/>
      <w:pPr>
        <w:ind w:left="5879" w:hanging="360"/>
      </w:pPr>
      <w:rPr>
        <w:rFonts w:hint="default"/>
        <w:lang w:val="en-US" w:eastAsia="en-US" w:bidi="ar-SA"/>
      </w:rPr>
    </w:lvl>
    <w:lvl w:ilvl="7" w:tplc="ADD087C2">
      <w:numFmt w:val="bullet"/>
      <w:lvlText w:val="•"/>
      <w:lvlJc w:val="left"/>
      <w:pPr>
        <w:ind w:left="6722" w:hanging="360"/>
      </w:pPr>
      <w:rPr>
        <w:rFonts w:hint="default"/>
        <w:lang w:val="en-US" w:eastAsia="en-US" w:bidi="ar-SA"/>
      </w:rPr>
    </w:lvl>
    <w:lvl w:ilvl="8" w:tplc="AF0CE6A6">
      <w:numFmt w:val="bullet"/>
      <w:lvlText w:val="•"/>
      <w:lvlJc w:val="left"/>
      <w:pPr>
        <w:ind w:left="7565" w:hanging="360"/>
      </w:pPr>
      <w:rPr>
        <w:rFonts w:hint="default"/>
        <w:lang w:val="en-US" w:eastAsia="en-US" w:bidi="ar-SA"/>
      </w:rPr>
    </w:lvl>
  </w:abstractNum>
  <w:num w:numId="1" w16cid:durableId="2375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1D31"/>
    <w:rsid w:val="001D5E98"/>
    <w:rsid w:val="003908E7"/>
    <w:rsid w:val="003D1CB7"/>
    <w:rsid w:val="004A6AF9"/>
    <w:rsid w:val="00565C46"/>
    <w:rsid w:val="00640AEA"/>
    <w:rsid w:val="00992A0D"/>
    <w:rsid w:val="00DF0DF1"/>
    <w:rsid w:val="00E904C3"/>
    <w:rsid w:val="00EF1D31"/>
    <w:rsid w:val="00F7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85CC4"/>
  <w15:docId w15:val="{0A41EF29-AAC2-469A-9732-C488377C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565C46"/>
    <w:rPr>
      <w:color w:val="0000FF"/>
      <w:u w:val="single"/>
    </w:rPr>
  </w:style>
  <w:style w:type="paragraph" w:customStyle="1" w:styleId="Affiliation">
    <w:name w:val="Affiliation"/>
    <w:basedOn w:val="Normal"/>
    <w:rsid w:val="00E904C3"/>
    <w:pPr>
      <w:widowControl/>
      <w:autoSpaceDE/>
      <w:autoSpaceDN/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2025-10-18T11:05:00Z</dcterms:created>
  <dcterms:modified xsi:type="dcterms:W3CDTF">2025-10-25T11:23:00Z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2025-10-18T00:00:00Z</vt:filetime>
  </property>
  <property fmtid="{D5CDD505-2E9C-101B-9397-08002B2CF9AE}" pid="5" name="Producer">
    <vt:lpwstr>Microsoft® Word 2016</vt:lpwstr>
  </property>
</Properties>
</file>