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F530E" w14:paraId="1643A4CA" w14:textId="77777777" w:rsidTr="004847FF">
        <w:trPr>
          <w:trHeight w:val="450"/>
        </w:trPr>
        <w:tc>
          <w:tcPr>
            <w:tcW w:w="5000" w:type="pct"/>
            <w:gridSpan w:val="2"/>
            <w:tcBorders>
              <w:top w:val="nil"/>
              <w:left w:val="nil"/>
              <w:right w:val="nil"/>
            </w:tcBorders>
          </w:tcPr>
          <w:p w14:paraId="4C55E51F" w14:textId="77777777" w:rsidR="00602F7D" w:rsidRPr="000F530E" w:rsidRDefault="00602F7D" w:rsidP="00F2643C">
            <w:pPr>
              <w:pStyle w:val="Heading2"/>
              <w:jc w:val="left"/>
              <w:rPr>
                <w:rFonts w:ascii="Arial" w:hAnsi="Arial" w:cs="Arial"/>
                <w:b w:val="0"/>
                <w:bCs w:val="0"/>
                <w:lang w:val="en-US"/>
              </w:rPr>
            </w:pPr>
          </w:p>
        </w:tc>
      </w:tr>
      <w:tr w:rsidR="0000007A" w:rsidRPr="000F530E" w14:paraId="127EAD7E" w14:textId="77777777" w:rsidTr="00F33C84">
        <w:trPr>
          <w:trHeight w:val="413"/>
        </w:trPr>
        <w:tc>
          <w:tcPr>
            <w:tcW w:w="1234" w:type="pct"/>
          </w:tcPr>
          <w:p w14:paraId="3C159AA5" w14:textId="77777777" w:rsidR="0000007A" w:rsidRPr="000F530E" w:rsidRDefault="00D27A79" w:rsidP="00696CAD">
            <w:pPr>
              <w:pStyle w:val="BodyText"/>
              <w:ind w:left="90"/>
              <w:jc w:val="left"/>
              <w:rPr>
                <w:rFonts w:ascii="Arial" w:hAnsi="Arial" w:cs="Arial"/>
                <w:bCs/>
                <w:sz w:val="20"/>
                <w:szCs w:val="20"/>
                <w:lang w:val="en-GB"/>
              </w:rPr>
            </w:pPr>
            <w:r w:rsidRPr="000F530E">
              <w:rPr>
                <w:rFonts w:ascii="Arial" w:hAnsi="Arial" w:cs="Arial"/>
                <w:bCs/>
                <w:sz w:val="20"/>
                <w:szCs w:val="20"/>
                <w:lang w:val="en-GB"/>
              </w:rPr>
              <w:t xml:space="preserve">Book </w:t>
            </w:r>
            <w:r w:rsidR="0000007A" w:rsidRPr="000F530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B3D660B" w:rsidR="0000007A" w:rsidRPr="000F530E" w:rsidRDefault="00DC5CD1" w:rsidP="00054BC4">
            <w:pPr>
              <w:pStyle w:val="NormalWeb"/>
              <w:rPr>
                <w:rFonts w:ascii="Arial" w:hAnsi="Arial" w:cs="Arial"/>
                <w:b/>
                <w:bCs/>
                <w:sz w:val="20"/>
                <w:szCs w:val="20"/>
                <w:u w:val="single"/>
              </w:rPr>
            </w:pPr>
            <w:hyperlink r:id="rId7" w:history="1">
              <w:r w:rsidRPr="000F530E">
                <w:rPr>
                  <w:rStyle w:val="Hyperlink"/>
                  <w:rFonts w:ascii="Arial" w:hAnsi="Arial" w:cs="Arial"/>
                  <w:b/>
                  <w:bCs/>
                  <w:sz w:val="20"/>
                  <w:szCs w:val="20"/>
                </w:rPr>
                <w:t>Mathematics and Computer Science: Research Updates</w:t>
              </w:r>
            </w:hyperlink>
          </w:p>
        </w:tc>
      </w:tr>
      <w:tr w:rsidR="0000007A" w:rsidRPr="000F530E" w14:paraId="73C90375" w14:textId="77777777" w:rsidTr="002E7787">
        <w:trPr>
          <w:trHeight w:val="290"/>
        </w:trPr>
        <w:tc>
          <w:tcPr>
            <w:tcW w:w="1234" w:type="pct"/>
          </w:tcPr>
          <w:p w14:paraId="20D28135" w14:textId="77777777" w:rsidR="0000007A" w:rsidRPr="000F530E" w:rsidRDefault="0000007A" w:rsidP="00696CAD">
            <w:pPr>
              <w:pStyle w:val="BodyText"/>
              <w:ind w:left="90"/>
              <w:jc w:val="left"/>
              <w:rPr>
                <w:rFonts w:ascii="Arial" w:hAnsi="Arial" w:cs="Arial"/>
                <w:bCs/>
                <w:sz w:val="20"/>
                <w:szCs w:val="20"/>
                <w:lang w:val="en-GB"/>
              </w:rPr>
            </w:pPr>
            <w:r w:rsidRPr="000F530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8E87D79" w:rsidR="0000007A" w:rsidRPr="000F530E" w:rsidRDefault="00E72A8E" w:rsidP="00F3669D">
            <w:pPr>
              <w:pStyle w:val="NormalWeb"/>
              <w:spacing w:before="0" w:beforeAutospacing="0" w:after="0" w:afterAutospacing="0"/>
              <w:rPr>
                <w:rFonts w:ascii="Arial" w:hAnsi="Arial" w:cs="Arial"/>
                <w:b/>
                <w:bCs/>
                <w:sz w:val="20"/>
                <w:szCs w:val="20"/>
                <w:highlight w:val="yellow"/>
                <w:lang w:val="en-GB"/>
              </w:rPr>
            </w:pPr>
            <w:r w:rsidRPr="000F530E">
              <w:rPr>
                <w:rFonts w:ascii="Arial" w:hAnsi="Arial" w:cs="Arial"/>
                <w:b/>
                <w:bCs/>
                <w:sz w:val="20"/>
                <w:szCs w:val="20"/>
                <w:lang w:val="en-GB"/>
              </w:rPr>
              <w:t>Ms_BP</w:t>
            </w:r>
            <w:r w:rsidR="00FC432A" w:rsidRPr="000F530E">
              <w:rPr>
                <w:rFonts w:ascii="Arial" w:hAnsi="Arial" w:cs="Arial"/>
                <w:b/>
                <w:bCs/>
                <w:sz w:val="20"/>
                <w:szCs w:val="20"/>
                <w:lang w:val="en-GB"/>
              </w:rPr>
              <w:t>R</w:t>
            </w:r>
            <w:r w:rsidRPr="000F530E">
              <w:rPr>
                <w:rFonts w:ascii="Arial" w:hAnsi="Arial" w:cs="Arial"/>
                <w:b/>
                <w:bCs/>
                <w:sz w:val="20"/>
                <w:szCs w:val="20"/>
                <w:lang w:val="en-GB"/>
              </w:rPr>
              <w:t>_</w:t>
            </w:r>
            <w:r w:rsidR="00F738ED" w:rsidRPr="000F530E">
              <w:rPr>
                <w:rFonts w:ascii="Arial" w:hAnsi="Arial" w:cs="Arial"/>
                <w:b/>
                <w:bCs/>
                <w:sz w:val="20"/>
                <w:szCs w:val="20"/>
                <w:lang w:val="en-GB"/>
              </w:rPr>
              <w:t>6615</w:t>
            </w:r>
          </w:p>
        </w:tc>
      </w:tr>
      <w:tr w:rsidR="0000007A" w:rsidRPr="000F530E" w14:paraId="05B60576" w14:textId="77777777" w:rsidTr="002109D6">
        <w:trPr>
          <w:trHeight w:val="331"/>
        </w:trPr>
        <w:tc>
          <w:tcPr>
            <w:tcW w:w="1234" w:type="pct"/>
          </w:tcPr>
          <w:p w14:paraId="0196A627" w14:textId="77777777" w:rsidR="0000007A" w:rsidRPr="000F530E" w:rsidRDefault="0000007A" w:rsidP="00696CAD">
            <w:pPr>
              <w:pStyle w:val="BodyText"/>
              <w:ind w:left="90"/>
              <w:jc w:val="left"/>
              <w:rPr>
                <w:rFonts w:ascii="Arial" w:hAnsi="Arial" w:cs="Arial"/>
                <w:bCs/>
                <w:sz w:val="20"/>
                <w:szCs w:val="20"/>
                <w:lang w:val="en-GB"/>
              </w:rPr>
            </w:pPr>
            <w:r w:rsidRPr="000F530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00497AA" w:rsidR="0000007A" w:rsidRPr="000F530E" w:rsidRDefault="0046463E" w:rsidP="0046463E">
            <w:pPr>
              <w:pStyle w:val="NormalWeb"/>
              <w:rPr>
                <w:rFonts w:ascii="Arial" w:hAnsi="Arial" w:cs="Arial"/>
                <w:b/>
                <w:sz w:val="20"/>
                <w:szCs w:val="20"/>
                <w:lang w:val="en-GB"/>
              </w:rPr>
            </w:pPr>
            <w:r w:rsidRPr="000F530E">
              <w:rPr>
                <w:rFonts w:ascii="Arial" w:hAnsi="Arial" w:cs="Arial"/>
                <w:b/>
                <w:sz w:val="20"/>
                <w:szCs w:val="20"/>
                <w:lang w:val="en-GB"/>
              </w:rPr>
              <w:t>Associative Algebras Satisfying Quadratic Equations</w:t>
            </w:r>
          </w:p>
        </w:tc>
      </w:tr>
      <w:tr w:rsidR="00CF0BBB" w:rsidRPr="000F530E" w14:paraId="6D508B1C" w14:textId="77777777" w:rsidTr="002E7787">
        <w:trPr>
          <w:trHeight w:val="332"/>
        </w:trPr>
        <w:tc>
          <w:tcPr>
            <w:tcW w:w="1234" w:type="pct"/>
          </w:tcPr>
          <w:p w14:paraId="32FC28F7" w14:textId="77777777" w:rsidR="00CF0BBB" w:rsidRPr="000F530E" w:rsidRDefault="00CF0BBB" w:rsidP="00696CAD">
            <w:pPr>
              <w:pStyle w:val="BodyText"/>
              <w:ind w:left="90"/>
              <w:jc w:val="left"/>
              <w:rPr>
                <w:rFonts w:ascii="Arial" w:hAnsi="Arial" w:cs="Arial"/>
                <w:bCs/>
                <w:sz w:val="20"/>
                <w:szCs w:val="20"/>
                <w:lang w:val="en-GB"/>
              </w:rPr>
            </w:pPr>
            <w:r w:rsidRPr="000F530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2BB0F6B" w:rsidR="00CF0BBB" w:rsidRPr="000F530E" w:rsidRDefault="00F738ED" w:rsidP="000450FC">
            <w:pPr>
              <w:pStyle w:val="NormalWeb"/>
              <w:spacing w:before="0" w:beforeAutospacing="0" w:after="0" w:afterAutospacing="0"/>
              <w:rPr>
                <w:rFonts w:ascii="Arial" w:hAnsi="Arial" w:cs="Arial"/>
                <w:b/>
                <w:sz w:val="20"/>
                <w:szCs w:val="20"/>
                <w:lang w:val="en-GB"/>
              </w:rPr>
            </w:pPr>
            <w:r w:rsidRPr="000F530E">
              <w:rPr>
                <w:rFonts w:ascii="Arial" w:hAnsi="Arial" w:cs="Arial"/>
                <w:b/>
                <w:sz w:val="20"/>
                <w:szCs w:val="20"/>
                <w:lang w:val="en-GB"/>
              </w:rPr>
              <w:t>Book Chapter</w:t>
            </w:r>
          </w:p>
        </w:tc>
      </w:tr>
    </w:tbl>
    <w:p w14:paraId="45F5983C" w14:textId="77777777" w:rsidR="00037D52" w:rsidRPr="000F530E" w:rsidRDefault="00037D52" w:rsidP="0000007A">
      <w:pPr>
        <w:pStyle w:val="BodyText"/>
        <w:rPr>
          <w:rFonts w:ascii="Arial" w:hAnsi="Arial" w:cs="Arial"/>
          <w:b/>
          <w:bCs/>
          <w:sz w:val="20"/>
          <w:szCs w:val="20"/>
          <w:u w:val="single"/>
          <w:lang w:val="en-GB"/>
        </w:rPr>
      </w:pPr>
    </w:p>
    <w:p w14:paraId="79DE1CF8" w14:textId="77777777" w:rsidR="00605952" w:rsidRPr="000F530E" w:rsidRDefault="00605952" w:rsidP="0000007A">
      <w:pPr>
        <w:pStyle w:val="BodyText"/>
        <w:rPr>
          <w:rFonts w:ascii="Arial" w:hAnsi="Arial" w:cs="Arial"/>
          <w:b/>
          <w:bCs/>
          <w:sz w:val="20"/>
          <w:szCs w:val="20"/>
          <w:u w:val="single"/>
          <w:lang w:val="en-GB"/>
        </w:rPr>
      </w:pPr>
    </w:p>
    <w:p w14:paraId="37E43B60" w14:textId="77777777" w:rsidR="0086369B" w:rsidRPr="000F530E" w:rsidRDefault="0086369B" w:rsidP="00626025">
      <w:pPr>
        <w:pStyle w:val="BodyText"/>
        <w:rPr>
          <w:rFonts w:ascii="Arial" w:hAnsi="Arial" w:cs="Arial"/>
          <w:b/>
          <w:color w:val="222222"/>
          <w:sz w:val="20"/>
          <w:szCs w:val="20"/>
          <w:u w:val="single"/>
          <w:lang w:val="en-US"/>
        </w:rPr>
      </w:pPr>
    </w:p>
    <w:p w14:paraId="63CD6BCB" w14:textId="0FFEAA9E" w:rsidR="00626025" w:rsidRPr="000F530E" w:rsidRDefault="00640538" w:rsidP="00626025">
      <w:pPr>
        <w:pStyle w:val="BodyText"/>
        <w:rPr>
          <w:rFonts w:ascii="Arial" w:hAnsi="Arial" w:cs="Arial"/>
          <w:b/>
          <w:color w:val="222222"/>
          <w:sz w:val="20"/>
          <w:szCs w:val="20"/>
          <w:u w:val="single"/>
          <w:lang w:val="en-US"/>
        </w:rPr>
      </w:pPr>
      <w:r w:rsidRPr="000F530E">
        <w:rPr>
          <w:rFonts w:ascii="Arial" w:hAnsi="Arial" w:cs="Arial"/>
          <w:b/>
          <w:color w:val="222222"/>
          <w:sz w:val="20"/>
          <w:szCs w:val="20"/>
          <w:u w:val="single"/>
          <w:lang w:val="en-US"/>
        </w:rPr>
        <w:t>Special note:</w:t>
      </w:r>
    </w:p>
    <w:p w14:paraId="1AC448A2" w14:textId="77777777" w:rsidR="007B54A4" w:rsidRPr="000F530E" w:rsidRDefault="007B54A4" w:rsidP="00626025">
      <w:pPr>
        <w:pStyle w:val="BodyText"/>
        <w:rPr>
          <w:rFonts w:ascii="Arial" w:hAnsi="Arial" w:cs="Arial"/>
          <w:b/>
          <w:color w:val="222222"/>
          <w:sz w:val="20"/>
          <w:szCs w:val="20"/>
          <w:u w:val="single"/>
          <w:lang w:val="en-US"/>
        </w:rPr>
      </w:pPr>
    </w:p>
    <w:p w14:paraId="7F950B43" w14:textId="3CFD7BBC" w:rsidR="007B54A4" w:rsidRPr="000F530E" w:rsidRDefault="00955E45" w:rsidP="00626025">
      <w:pPr>
        <w:pStyle w:val="BodyText"/>
        <w:rPr>
          <w:rFonts w:ascii="Arial" w:hAnsi="Arial" w:cs="Arial"/>
          <w:b/>
          <w:color w:val="222222"/>
          <w:sz w:val="20"/>
          <w:szCs w:val="20"/>
          <w:lang w:val="en-US"/>
        </w:rPr>
      </w:pPr>
      <w:r w:rsidRPr="000F530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F530E" w:rsidRDefault="00000000" w:rsidP="00626025">
      <w:pPr>
        <w:pStyle w:val="BodyText"/>
        <w:rPr>
          <w:rFonts w:ascii="Arial" w:hAnsi="Arial" w:cs="Arial"/>
          <w:b/>
          <w:color w:val="222222"/>
          <w:sz w:val="20"/>
          <w:szCs w:val="20"/>
          <w:u w:val="single"/>
          <w:lang w:val="en-US"/>
        </w:rPr>
      </w:pPr>
      <w:r w:rsidRPr="000F530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37C3990" w:rsidR="00E03C32" w:rsidRDefault="00C75B1F" w:rsidP="00E03C32">
                  <w:pPr>
                    <w:pStyle w:val="BodyText"/>
                    <w:jc w:val="left"/>
                    <w:rPr>
                      <w:rFonts w:ascii="Arial" w:hAnsi="Arial" w:cs="Arial"/>
                      <w:b/>
                      <w:color w:val="222222"/>
                      <w:sz w:val="32"/>
                      <w:lang w:val="en-US"/>
                    </w:rPr>
                  </w:pPr>
                  <w:r w:rsidRPr="00C75B1F">
                    <w:rPr>
                      <w:rFonts w:ascii="Arial" w:hAnsi="Arial" w:cs="Arial"/>
                      <w:b/>
                      <w:color w:val="222222"/>
                      <w:sz w:val="32"/>
                      <w:lang w:val="en-US"/>
                    </w:rPr>
                    <w:t>Asian Research Journal of Mathematics</w:t>
                  </w:r>
                  <w:r w:rsidR="00E03C32" w:rsidRPr="00640538">
                    <w:rPr>
                      <w:rFonts w:ascii="Arial" w:hAnsi="Arial" w:cs="Arial"/>
                      <w:b/>
                      <w:color w:val="222222"/>
                      <w:sz w:val="32"/>
                      <w:lang w:val="en-US"/>
                    </w:rPr>
                    <w:t xml:space="preserve">, </w:t>
                  </w:r>
                  <w:r>
                    <w:rPr>
                      <w:rFonts w:ascii="Arial" w:hAnsi="Arial" w:cs="Arial"/>
                      <w:b/>
                      <w:color w:val="222222"/>
                      <w:sz w:val="32"/>
                      <w:lang w:val="en-US"/>
                    </w:rPr>
                    <w:t>21</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C75B1F">
                    <w:rPr>
                      <w:rFonts w:ascii="Arial" w:hAnsi="Arial" w:cs="Arial"/>
                      <w:b/>
                      <w:color w:val="222222"/>
                      <w:sz w:val="32"/>
                      <w:lang w:val="en-US"/>
                    </w:rPr>
                    <w:t>109-125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6586E53" w:rsidR="00E03C32" w:rsidRPr="007B54A4" w:rsidRDefault="00224F93" w:rsidP="00224F93">
                  <w:pPr>
                    <w:pStyle w:val="BodyText"/>
                    <w:jc w:val="left"/>
                    <w:rPr>
                      <w:rFonts w:ascii="Arial" w:hAnsi="Arial" w:cs="Arial"/>
                      <w:b/>
                      <w:color w:val="222222"/>
                      <w:sz w:val="32"/>
                      <w:lang w:val="en-US"/>
                    </w:rPr>
                  </w:pPr>
                  <w:r w:rsidRPr="00224F93">
                    <w:rPr>
                      <w:rFonts w:ascii="Arial" w:hAnsi="Arial" w:cs="Arial"/>
                      <w:b/>
                      <w:color w:val="222222"/>
                      <w:sz w:val="32"/>
                      <w:lang w:val="en-US"/>
                    </w:rPr>
                    <w:t>DOI: 10.9734/</w:t>
                  </w:r>
                  <w:proofErr w:type="spellStart"/>
                  <w:r w:rsidRPr="00224F93">
                    <w:rPr>
                      <w:rFonts w:ascii="Arial" w:hAnsi="Arial" w:cs="Arial"/>
                      <w:b/>
                      <w:color w:val="222222"/>
                      <w:sz w:val="32"/>
                      <w:lang w:val="en-US"/>
                    </w:rPr>
                    <w:t>arjom</w:t>
                  </w:r>
                  <w:proofErr w:type="spellEnd"/>
                  <w:r w:rsidRPr="00224F93">
                    <w:rPr>
                      <w:rFonts w:ascii="Arial" w:hAnsi="Arial" w:cs="Arial"/>
                      <w:b/>
                      <w:color w:val="222222"/>
                      <w:sz w:val="32"/>
                      <w:lang w:val="en-US"/>
                    </w:rPr>
                    <w:t>/2025/v21i6947</w:t>
                  </w:r>
                </w:p>
              </w:txbxContent>
            </v:textbox>
          </v:rect>
        </w:pict>
      </w:r>
    </w:p>
    <w:p w14:paraId="40641486" w14:textId="77777777" w:rsidR="00D9392F" w:rsidRPr="000F530E" w:rsidRDefault="002A3D7C" w:rsidP="00626025">
      <w:pPr>
        <w:pStyle w:val="BodyText"/>
        <w:jc w:val="left"/>
        <w:rPr>
          <w:rFonts w:ascii="Arial" w:hAnsi="Arial" w:cs="Arial"/>
          <w:color w:val="222222"/>
          <w:sz w:val="20"/>
          <w:szCs w:val="20"/>
          <w:lang w:val="en-IN"/>
        </w:rPr>
      </w:pPr>
      <w:r w:rsidRPr="000F530E">
        <w:rPr>
          <w:rFonts w:ascii="Arial" w:hAnsi="Arial" w:cs="Arial"/>
          <w:color w:val="222222"/>
          <w:sz w:val="20"/>
          <w:szCs w:val="20"/>
          <w:lang w:val="en-IN"/>
        </w:rPr>
        <w:br w:type="page"/>
      </w:r>
    </w:p>
    <w:p w14:paraId="5A743ECE" w14:textId="77777777" w:rsidR="00D27A79" w:rsidRPr="000F530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F530E" w14:paraId="71A94C1F" w14:textId="77777777" w:rsidTr="007222C8">
        <w:tc>
          <w:tcPr>
            <w:tcW w:w="5000" w:type="pct"/>
            <w:gridSpan w:val="3"/>
            <w:tcBorders>
              <w:top w:val="nil"/>
              <w:left w:val="nil"/>
              <w:right w:val="nil"/>
            </w:tcBorders>
            <w:noWrap/>
          </w:tcPr>
          <w:p w14:paraId="0BC15285" w14:textId="75BEB51F" w:rsidR="00F1171E" w:rsidRPr="000F530E" w:rsidRDefault="00F1171E" w:rsidP="007222C8">
            <w:pPr>
              <w:pStyle w:val="Heading2"/>
              <w:jc w:val="left"/>
              <w:rPr>
                <w:rFonts w:ascii="Arial" w:hAnsi="Arial" w:cs="Arial"/>
                <w:lang w:val="en-GB"/>
              </w:rPr>
            </w:pPr>
            <w:r w:rsidRPr="000F530E">
              <w:rPr>
                <w:rFonts w:ascii="Arial" w:hAnsi="Arial" w:cs="Arial"/>
                <w:highlight w:val="yellow"/>
                <w:lang w:val="en-GB"/>
              </w:rPr>
              <w:t>PART  1:</w:t>
            </w:r>
            <w:r w:rsidRPr="000F530E">
              <w:rPr>
                <w:rFonts w:ascii="Arial" w:hAnsi="Arial" w:cs="Arial"/>
                <w:lang w:val="en-GB"/>
              </w:rPr>
              <w:t xml:space="preserve"> Comments</w:t>
            </w:r>
          </w:p>
          <w:p w14:paraId="1287753C" w14:textId="77777777" w:rsidR="00F1171E" w:rsidRPr="000F530E" w:rsidRDefault="00F1171E" w:rsidP="007222C8">
            <w:pPr>
              <w:rPr>
                <w:rFonts w:ascii="Arial" w:hAnsi="Arial" w:cs="Arial"/>
                <w:sz w:val="20"/>
                <w:szCs w:val="20"/>
                <w:lang w:val="en-GB"/>
              </w:rPr>
            </w:pPr>
          </w:p>
        </w:tc>
      </w:tr>
      <w:tr w:rsidR="00F1171E" w:rsidRPr="000F530E" w14:paraId="5EA12279" w14:textId="77777777" w:rsidTr="007222C8">
        <w:tc>
          <w:tcPr>
            <w:tcW w:w="1265" w:type="pct"/>
            <w:noWrap/>
          </w:tcPr>
          <w:p w14:paraId="7AE9682F" w14:textId="77777777" w:rsidR="00F1171E" w:rsidRPr="000F530E" w:rsidRDefault="00F1171E" w:rsidP="007222C8">
            <w:pPr>
              <w:pStyle w:val="Heading2"/>
              <w:jc w:val="left"/>
              <w:rPr>
                <w:rFonts w:ascii="Arial" w:hAnsi="Arial" w:cs="Arial"/>
                <w:lang w:val="en-GB"/>
              </w:rPr>
            </w:pPr>
          </w:p>
        </w:tc>
        <w:tc>
          <w:tcPr>
            <w:tcW w:w="2212" w:type="pct"/>
          </w:tcPr>
          <w:p w14:paraId="5B8DBE06" w14:textId="77777777" w:rsidR="00F1171E" w:rsidRPr="000F530E" w:rsidRDefault="00F1171E" w:rsidP="007222C8">
            <w:pPr>
              <w:pStyle w:val="Heading2"/>
              <w:jc w:val="left"/>
              <w:rPr>
                <w:rFonts w:ascii="Arial" w:hAnsi="Arial" w:cs="Arial"/>
                <w:lang w:val="en-GB"/>
              </w:rPr>
            </w:pPr>
            <w:r w:rsidRPr="000F530E">
              <w:rPr>
                <w:rFonts w:ascii="Arial" w:hAnsi="Arial" w:cs="Arial"/>
                <w:lang w:val="en-GB"/>
              </w:rPr>
              <w:t>Reviewer’s comment</w:t>
            </w:r>
          </w:p>
          <w:p w14:paraId="693A9C4D" w14:textId="77777777" w:rsidR="00421DBF" w:rsidRPr="000F530E" w:rsidRDefault="00421DBF" w:rsidP="00421DBF">
            <w:pPr>
              <w:rPr>
                <w:rFonts w:ascii="Arial" w:hAnsi="Arial" w:cs="Arial"/>
                <w:b/>
                <w:bCs/>
                <w:sz w:val="20"/>
                <w:szCs w:val="20"/>
              </w:rPr>
            </w:pPr>
            <w:r w:rsidRPr="000F530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F530E" w:rsidRDefault="00421DBF" w:rsidP="00421DBF">
            <w:pPr>
              <w:rPr>
                <w:rFonts w:ascii="Arial" w:hAnsi="Arial" w:cs="Arial"/>
                <w:sz w:val="20"/>
                <w:szCs w:val="20"/>
                <w:lang w:val="en-GB"/>
              </w:rPr>
            </w:pPr>
          </w:p>
        </w:tc>
        <w:tc>
          <w:tcPr>
            <w:tcW w:w="1523" w:type="pct"/>
          </w:tcPr>
          <w:p w14:paraId="57792C30" w14:textId="77777777" w:rsidR="00F1171E" w:rsidRPr="000F530E" w:rsidRDefault="00F1171E" w:rsidP="007222C8">
            <w:pPr>
              <w:pStyle w:val="Heading2"/>
              <w:jc w:val="left"/>
              <w:rPr>
                <w:rFonts w:ascii="Arial" w:hAnsi="Arial" w:cs="Arial"/>
                <w:b w:val="0"/>
                <w:lang w:val="en-GB"/>
              </w:rPr>
            </w:pPr>
            <w:r w:rsidRPr="000F530E">
              <w:rPr>
                <w:rFonts w:ascii="Arial" w:hAnsi="Arial" w:cs="Arial"/>
                <w:lang w:val="en-GB"/>
              </w:rPr>
              <w:t>Author’s Feedback</w:t>
            </w:r>
            <w:r w:rsidRPr="000F530E">
              <w:rPr>
                <w:rFonts w:ascii="Arial" w:hAnsi="Arial" w:cs="Arial"/>
                <w:b w:val="0"/>
                <w:lang w:val="en-GB"/>
              </w:rPr>
              <w:t xml:space="preserve"> </w:t>
            </w:r>
            <w:r w:rsidRPr="000F530E">
              <w:rPr>
                <w:rFonts w:ascii="Arial" w:hAnsi="Arial" w:cs="Arial"/>
                <w:b w:val="0"/>
                <w:i/>
                <w:lang w:val="en-GB"/>
              </w:rPr>
              <w:t>(Please correct the manuscript and highlight that part in the manuscript. It is mandatory that authors should write his/her feedback here)</w:t>
            </w:r>
          </w:p>
        </w:tc>
      </w:tr>
      <w:tr w:rsidR="00F1171E" w:rsidRPr="000F530E" w14:paraId="5C0AB4EC" w14:textId="77777777" w:rsidTr="007222C8">
        <w:trPr>
          <w:trHeight w:val="1264"/>
        </w:trPr>
        <w:tc>
          <w:tcPr>
            <w:tcW w:w="1265" w:type="pct"/>
            <w:noWrap/>
          </w:tcPr>
          <w:p w14:paraId="66B47184" w14:textId="48030299" w:rsidR="00F1171E" w:rsidRPr="000F530E" w:rsidRDefault="00F1171E" w:rsidP="007222C8">
            <w:pPr>
              <w:ind w:left="360"/>
              <w:rPr>
                <w:rFonts w:ascii="Arial" w:hAnsi="Arial" w:cs="Arial"/>
                <w:b/>
                <w:bCs/>
                <w:sz w:val="20"/>
                <w:szCs w:val="20"/>
                <w:lang w:val="en-GB"/>
              </w:rPr>
            </w:pPr>
            <w:r w:rsidRPr="000F530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F530E" w:rsidRDefault="00F1171E" w:rsidP="007222C8">
            <w:pPr>
              <w:ind w:left="360"/>
              <w:rPr>
                <w:rFonts w:ascii="Arial" w:eastAsia="MS Mincho" w:hAnsi="Arial" w:cs="Arial"/>
                <w:b/>
                <w:bCs/>
                <w:sz w:val="20"/>
                <w:szCs w:val="20"/>
                <w:lang w:val="en-GB"/>
              </w:rPr>
            </w:pPr>
          </w:p>
        </w:tc>
        <w:tc>
          <w:tcPr>
            <w:tcW w:w="2212" w:type="pct"/>
          </w:tcPr>
          <w:p w14:paraId="641BAA09" w14:textId="77777777" w:rsidR="000D2B52" w:rsidRPr="000F530E" w:rsidRDefault="000D2B52" w:rsidP="00564DAB">
            <w:pPr>
              <w:pStyle w:val="ListParagraph"/>
              <w:ind w:left="0"/>
              <w:jc w:val="both"/>
              <w:rPr>
                <w:rFonts w:ascii="Arial" w:hAnsi="Arial" w:cs="Arial"/>
                <w:b/>
                <w:bCs/>
                <w:sz w:val="20"/>
                <w:szCs w:val="20"/>
                <w:lang w:val="en-GB"/>
              </w:rPr>
            </w:pPr>
          </w:p>
          <w:p w14:paraId="397C95D5" w14:textId="7B8CD030" w:rsidR="00F1171E" w:rsidRPr="000F530E" w:rsidRDefault="00564DAB" w:rsidP="00564DAB">
            <w:pPr>
              <w:pStyle w:val="ListParagraph"/>
              <w:ind w:left="0"/>
              <w:jc w:val="both"/>
              <w:rPr>
                <w:rFonts w:ascii="Arial" w:hAnsi="Arial" w:cs="Arial"/>
                <w:b/>
                <w:bCs/>
                <w:sz w:val="20"/>
                <w:szCs w:val="20"/>
                <w:lang w:val="en-GB"/>
              </w:rPr>
            </w:pPr>
            <w:r w:rsidRPr="000F530E">
              <w:rPr>
                <w:rFonts w:ascii="Arial" w:hAnsi="Arial" w:cs="Arial"/>
                <w:b/>
                <w:bCs/>
                <w:sz w:val="20"/>
                <w:szCs w:val="20"/>
                <w:lang w:val="en-GB"/>
              </w:rPr>
              <w:t xml:space="preserve">The manuscript addresses the classification of associative algebras satisfying quadratic identities of the form </w:t>
            </w:r>
            <m:oMath>
              <m:sSup>
                <m:sSupPr>
                  <m:ctrlPr>
                    <w:rPr>
                      <w:rFonts w:ascii="Cambria Math" w:hAnsi="Cambria Math" w:cs="Arial"/>
                      <w:b/>
                      <w:bCs/>
                      <w:i/>
                      <w:sz w:val="20"/>
                      <w:szCs w:val="20"/>
                      <w:lang w:val="en-GB"/>
                    </w:rPr>
                  </m:ctrlPr>
                </m:sSupPr>
                <m:e>
                  <m:r>
                    <m:rPr>
                      <m:sty m:val="bi"/>
                    </m:rPr>
                    <w:rPr>
                      <w:rFonts w:ascii="Cambria Math" w:hAnsi="Cambria Math" w:cs="Arial"/>
                      <w:sz w:val="20"/>
                      <w:szCs w:val="20"/>
                      <w:lang w:val="en-GB"/>
                    </w:rPr>
                    <m:t>X</m:t>
                  </m:r>
                </m:e>
                <m:sup>
                  <m:r>
                    <m:rPr>
                      <m:sty m:val="bi"/>
                    </m:rPr>
                    <w:rPr>
                      <w:rFonts w:ascii="Cambria Math" w:hAnsi="Cambria Math" w:cs="Arial"/>
                      <w:sz w:val="20"/>
                      <w:szCs w:val="20"/>
                      <w:lang w:val="en-GB"/>
                    </w:rPr>
                    <m:t>2</m:t>
                  </m:r>
                </m:sup>
              </m:sSup>
              <m:r>
                <w:rPr>
                  <w:rFonts w:ascii="Cambria Math" w:hAnsi="Cambria Math" w:cs="Arial"/>
                  <w:sz w:val="20"/>
                  <w:szCs w:val="20"/>
                  <w:lang w:val="en-GB"/>
                </w:rPr>
                <m:t>=aX+b</m:t>
              </m:r>
            </m:oMath>
            <w:r w:rsidRPr="000F530E">
              <w:rPr>
                <w:rFonts w:ascii="Arial" w:hAnsi="Arial" w:cs="Arial"/>
                <w:b/>
                <w:bCs/>
                <w:sz w:val="20"/>
                <w:szCs w:val="20"/>
                <w:lang w:val="en-GB"/>
              </w:rPr>
              <w:t>, a theme that connects classical results of Nagata, Higman, and Razmyslov with computational validation using GAP. While the topic belongs to a well-established area, the author’s focus on concrete computational confirmation adds modest value, particularly for didactic and algorithmic purposes in symbolic computation. However, the contribution is largely incremental rather than groundbreaking. Its importance lies in consolidating known results, illustrating them with computational examples, and providing a clear educational bridge between algebraic theory and computational verification.</w:t>
            </w:r>
          </w:p>
          <w:p w14:paraId="7DBC9196" w14:textId="41281363" w:rsidR="000D2B52" w:rsidRPr="000F530E" w:rsidRDefault="000D2B52" w:rsidP="00564DAB">
            <w:pPr>
              <w:pStyle w:val="ListParagraph"/>
              <w:ind w:left="0"/>
              <w:jc w:val="both"/>
              <w:rPr>
                <w:rFonts w:ascii="Arial" w:hAnsi="Arial" w:cs="Arial"/>
                <w:b/>
                <w:bCs/>
                <w:sz w:val="20"/>
                <w:szCs w:val="20"/>
                <w:lang w:val="en-GB"/>
              </w:rPr>
            </w:pPr>
          </w:p>
        </w:tc>
        <w:tc>
          <w:tcPr>
            <w:tcW w:w="1523" w:type="pct"/>
          </w:tcPr>
          <w:p w14:paraId="462A339C" w14:textId="77777777" w:rsidR="00F1171E" w:rsidRPr="000F530E" w:rsidRDefault="00F1171E" w:rsidP="007222C8">
            <w:pPr>
              <w:pStyle w:val="Heading2"/>
              <w:jc w:val="left"/>
              <w:rPr>
                <w:rFonts w:ascii="Arial" w:hAnsi="Arial" w:cs="Arial"/>
                <w:b w:val="0"/>
                <w:lang w:val="en-GB"/>
              </w:rPr>
            </w:pPr>
          </w:p>
        </w:tc>
      </w:tr>
      <w:tr w:rsidR="00F1171E" w:rsidRPr="000F530E" w14:paraId="0D8B5B2C" w14:textId="77777777" w:rsidTr="007222C8">
        <w:trPr>
          <w:trHeight w:val="1262"/>
        </w:trPr>
        <w:tc>
          <w:tcPr>
            <w:tcW w:w="1265" w:type="pct"/>
            <w:noWrap/>
          </w:tcPr>
          <w:p w14:paraId="21CBA5FE" w14:textId="77777777" w:rsidR="00F1171E" w:rsidRPr="000F530E" w:rsidRDefault="00F1171E" w:rsidP="007222C8">
            <w:pPr>
              <w:ind w:left="360"/>
              <w:rPr>
                <w:rFonts w:ascii="Arial" w:hAnsi="Arial" w:cs="Arial"/>
                <w:b/>
                <w:bCs/>
                <w:sz w:val="20"/>
                <w:szCs w:val="20"/>
                <w:lang w:val="en-GB"/>
              </w:rPr>
            </w:pPr>
            <w:r w:rsidRPr="000F530E">
              <w:rPr>
                <w:rFonts w:ascii="Arial" w:hAnsi="Arial" w:cs="Arial"/>
                <w:b/>
                <w:bCs/>
                <w:sz w:val="20"/>
                <w:szCs w:val="20"/>
                <w:lang w:val="en-GB"/>
              </w:rPr>
              <w:t>Is the title of the article suitable?</w:t>
            </w:r>
          </w:p>
          <w:p w14:paraId="1CABB61A" w14:textId="77777777" w:rsidR="00F1171E" w:rsidRPr="000F530E" w:rsidRDefault="00F1171E" w:rsidP="007222C8">
            <w:pPr>
              <w:ind w:left="360"/>
              <w:rPr>
                <w:rFonts w:ascii="Arial" w:hAnsi="Arial" w:cs="Arial"/>
                <w:b/>
                <w:bCs/>
                <w:sz w:val="20"/>
                <w:szCs w:val="20"/>
                <w:lang w:val="en-GB"/>
              </w:rPr>
            </w:pPr>
            <w:r w:rsidRPr="000F530E">
              <w:rPr>
                <w:rFonts w:ascii="Arial" w:hAnsi="Arial" w:cs="Arial"/>
                <w:b/>
                <w:bCs/>
                <w:sz w:val="20"/>
                <w:szCs w:val="20"/>
                <w:lang w:val="en-GB"/>
              </w:rPr>
              <w:t>(If not please suggest an alternative title)</w:t>
            </w:r>
          </w:p>
          <w:p w14:paraId="0275B919" w14:textId="77777777" w:rsidR="00F1171E" w:rsidRPr="000F530E" w:rsidRDefault="00F1171E" w:rsidP="007222C8">
            <w:pPr>
              <w:pStyle w:val="Heading2"/>
              <w:jc w:val="left"/>
              <w:rPr>
                <w:rFonts w:ascii="Arial" w:hAnsi="Arial" w:cs="Arial"/>
                <w:u w:val="single"/>
                <w:lang w:val="en-GB"/>
              </w:rPr>
            </w:pPr>
          </w:p>
        </w:tc>
        <w:tc>
          <w:tcPr>
            <w:tcW w:w="2212" w:type="pct"/>
          </w:tcPr>
          <w:p w14:paraId="6A4D5F14" w14:textId="77777777" w:rsidR="000D2B52" w:rsidRPr="000F530E" w:rsidRDefault="000D2B52" w:rsidP="00564DAB">
            <w:pPr>
              <w:ind w:left="360"/>
              <w:jc w:val="both"/>
              <w:rPr>
                <w:rFonts w:ascii="Arial" w:hAnsi="Arial" w:cs="Arial"/>
                <w:b/>
                <w:bCs/>
                <w:sz w:val="20"/>
                <w:szCs w:val="20"/>
                <w:lang w:val="en-GB"/>
              </w:rPr>
            </w:pPr>
          </w:p>
          <w:p w14:paraId="1087F72E" w14:textId="14570AFE" w:rsidR="00564DAB" w:rsidRPr="000F530E" w:rsidRDefault="00564DAB" w:rsidP="00564DAB">
            <w:pPr>
              <w:ind w:left="360"/>
              <w:jc w:val="both"/>
              <w:rPr>
                <w:rFonts w:ascii="Arial" w:hAnsi="Arial" w:cs="Arial"/>
                <w:b/>
                <w:bCs/>
                <w:sz w:val="20"/>
                <w:szCs w:val="20"/>
                <w:lang w:val="en-GB"/>
              </w:rPr>
            </w:pPr>
            <w:r w:rsidRPr="000F530E">
              <w:rPr>
                <w:rFonts w:ascii="Arial" w:hAnsi="Arial" w:cs="Arial"/>
                <w:b/>
                <w:bCs/>
                <w:sz w:val="20"/>
                <w:szCs w:val="20"/>
                <w:lang w:val="en-GB"/>
              </w:rPr>
              <w:t>The title “Associative Algebras Satisfying Quadratic Equations” is accurate and clearly reflects the content. It captures both the algebraic focus and the main mathematical condition under study.</w:t>
            </w:r>
          </w:p>
          <w:p w14:paraId="2082489B" w14:textId="77777777" w:rsidR="00F1171E" w:rsidRPr="000F530E" w:rsidRDefault="00564DAB" w:rsidP="00564DAB">
            <w:pPr>
              <w:ind w:left="360"/>
              <w:jc w:val="both"/>
              <w:rPr>
                <w:rFonts w:ascii="Arial" w:hAnsi="Arial" w:cs="Arial"/>
                <w:b/>
                <w:bCs/>
                <w:sz w:val="20"/>
                <w:szCs w:val="20"/>
                <w:lang w:val="en-GB"/>
              </w:rPr>
            </w:pPr>
            <w:r w:rsidRPr="000F530E">
              <w:rPr>
                <w:rFonts w:ascii="Arial" w:hAnsi="Arial" w:cs="Arial"/>
                <w:b/>
                <w:bCs/>
                <w:sz w:val="20"/>
                <w:szCs w:val="20"/>
                <w:lang w:val="en-GB"/>
              </w:rPr>
              <w:t>However, since the paper is primarily about classification under specific forms of quadratic identities, a slightly more descriptive title such as: “Classification of Associative Algebras Satisfying Quadratic Polynomial Identities” would better convey the scope and methodological content.</w:t>
            </w:r>
          </w:p>
          <w:p w14:paraId="794AA9A7" w14:textId="4001CF80" w:rsidR="000D2B52" w:rsidRPr="000F530E" w:rsidRDefault="000D2B52" w:rsidP="00564DAB">
            <w:pPr>
              <w:ind w:left="360"/>
              <w:jc w:val="both"/>
              <w:rPr>
                <w:rFonts w:ascii="Arial" w:hAnsi="Arial" w:cs="Arial"/>
                <w:b/>
                <w:bCs/>
                <w:sz w:val="20"/>
                <w:szCs w:val="20"/>
                <w:lang w:val="en-GB"/>
              </w:rPr>
            </w:pPr>
          </w:p>
        </w:tc>
        <w:tc>
          <w:tcPr>
            <w:tcW w:w="1523" w:type="pct"/>
          </w:tcPr>
          <w:p w14:paraId="405B6701" w14:textId="77777777" w:rsidR="00F1171E" w:rsidRPr="000F530E" w:rsidRDefault="00F1171E" w:rsidP="007222C8">
            <w:pPr>
              <w:pStyle w:val="Heading2"/>
              <w:jc w:val="left"/>
              <w:rPr>
                <w:rFonts w:ascii="Arial" w:hAnsi="Arial" w:cs="Arial"/>
                <w:b w:val="0"/>
                <w:lang w:val="en-GB"/>
              </w:rPr>
            </w:pPr>
          </w:p>
        </w:tc>
      </w:tr>
      <w:tr w:rsidR="00F1171E" w:rsidRPr="000F530E" w14:paraId="5604762A" w14:textId="77777777" w:rsidTr="007222C8">
        <w:trPr>
          <w:trHeight w:val="1262"/>
        </w:trPr>
        <w:tc>
          <w:tcPr>
            <w:tcW w:w="1265" w:type="pct"/>
            <w:noWrap/>
          </w:tcPr>
          <w:p w14:paraId="3635573D" w14:textId="77777777" w:rsidR="00F1171E" w:rsidRPr="000F530E" w:rsidRDefault="00F1171E" w:rsidP="007222C8">
            <w:pPr>
              <w:pStyle w:val="Heading2"/>
              <w:ind w:left="360"/>
              <w:jc w:val="left"/>
              <w:rPr>
                <w:rFonts w:ascii="Arial" w:hAnsi="Arial" w:cs="Arial"/>
                <w:lang w:val="en-GB"/>
              </w:rPr>
            </w:pPr>
            <w:r w:rsidRPr="000F530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F530E" w:rsidRDefault="00F1171E" w:rsidP="007222C8">
            <w:pPr>
              <w:pStyle w:val="Heading2"/>
              <w:jc w:val="left"/>
              <w:rPr>
                <w:rFonts w:ascii="Arial" w:hAnsi="Arial" w:cs="Arial"/>
                <w:u w:val="single"/>
                <w:lang w:val="en-GB"/>
              </w:rPr>
            </w:pPr>
          </w:p>
        </w:tc>
        <w:tc>
          <w:tcPr>
            <w:tcW w:w="2212" w:type="pct"/>
          </w:tcPr>
          <w:p w14:paraId="447D605B" w14:textId="77777777" w:rsidR="000D2B52" w:rsidRPr="000F530E" w:rsidRDefault="000D2B52" w:rsidP="00564DAB">
            <w:pPr>
              <w:ind w:left="360"/>
              <w:jc w:val="both"/>
              <w:rPr>
                <w:rFonts w:ascii="Arial" w:hAnsi="Arial" w:cs="Arial"/>
                <w:b/>
                <w:bCs/>
                <w:sz w:val="20"/>
                <w:szCs w:val="20"/>
                <w:lang w:val="en-GB"/>
              </w:rPr>
            </w:pPr>
          </w:p>
          <w:p w14:paraId="787D8225" w14:textId="354573EF" w:rsidR="00F1171E" w:rsidRPr="000F530E" w:rsidRDefault="00564DAB" w:rsidP="00564DAB">
            <w:pPr>
              <w:ind w:left="360"/>
              <w:jc w:val="both"/>
              <w:rPr>
                <w:rFonts w:ascii="Arial" w:hAnsi="Arial" w:cs="Arial"/>
                <w:b/>
                <w:bCs/>
                <w:sz w:val="20"/>
                <w:szCs w:val="20"/>
                <w:lang w:val="en-GB"/>
              </w:rPr>
            </w:pPr>
            <w:r w:rsidRPr="000F530E">
              <w:rPr>
                <w:rFonts w:ascii="Arial" w:hAnsi="Arial" w:cs="Arial"/>
                <w:b/>
                <w:bCs/>
                <w:sz w:val="20"/>
                <w:szCs w:val="20"/>
                <w:lang w:val="en-GB"/>
              </w:rPr>
              <w:t xml:space="preserve">The abstract is structurally clear and concise. It correctly outlines the goal, methodology, and scope. However, it </w:t>
            </w:r>
            <w:r w:rsidRPr="000F530E">
              <w:rPr>
                <w:rFonts w:ascii="Arial" w:hAnsi="Arial" w:cs="Arial"/>
                <w:b/>
                <w:bCs/>
                <w:sz w:val="20"/>
                <w:szCs w:val="20"/>
                <w:u w:val="single"/>
                <w:lang w:val="en-GB"/>
              </w:rPr>
              <w:t>lacks mathematical depth</w:t>
            </w:r>
            <w:r w:rsidRPr="000F530E">
              <w:rPr>
                <w:rFonts w:ascii="Arial" w:hAnsi="Arial" w:cs="Arial"/>
                <w:b/>
                <w:bCs/>
                <w:sz w:val="20"/>
                <w:szCs w:val="20"/>
                <w:lang w:val="en-GB"/>
              </w:rPr>
              <w:t xml:space="preserve"> in its summary — it describes what was done, not what was found. For instance, it mentions “classification” and “validation using GAP” without specifying any principal classification results (such as when algebras become Abelian or nilpotent under certain identities).</w:t>
            </w:r>
          </w:p>
          <w:p w14:paraId="53E62AB9" w14:textId="77777777" w:rsidR="00564DAB" w:rsidRPr="000F530E" w:rsidRDefault="00564DAB" w:rsidP="00564DAB">
            <w:pPr>
              <w:ind w:left="360"/>
              <w:jc w:val="both"/>
              <w:rPr>
                <w:rFonts w:ascii="Arial" w:hAnsi="Arial" w:cs="Arial"/>
                <w:b/>
                <w:bCs/>
                <w:sz w:val="20"/>
                <w:szCs w:val="20"/>
                <w:lang w:val="en-GB"/>
              </w:rPr>
            </w:pPr>
            <w:r w:rsidRPr="000F530E">
              <w:rPr>
                <w:rFonts w:ascii="Arial" w:hAnsi="Arial" w:cs="Arial"/>
                <w:b/>
                <w:bCs/>
                <w:sz w:val="20"/>
                <w:szCs w:val="20"/>
                <w:lang w:val="en-GB"/>
              </w:rPr>
              <w:t xml:space="preserve">I recommend that the author include </w:t>
            </w:r>
            <w:r w:rsidRPr="000F530E">
              <w:rPr>
                <w:rFonts w:ascii="Arial" w:hAnsi="Arial" w:cs="Arial"/>
                <w:b/>
                <w:bCs/>
                <w:sz w:val="20"/>
                <w:szCs w:val="20"/>
                <w:u w:val="single"/>
                <w:lang w:val="en-GB"/>
              </w:rPr>
              <w:t>at least</w:t>
            </w:r>
            <w:r w:rsidRPr="000F530E">
              <w:rPr>
                <w:rFonts w:ascii="Arial" w:hAnsi="Arial" w:cs="Arial"/>
                <w:b/>
                <w:bCs/>
                <w:sz w:val="20"/>
                <w:szCs w:val="20"/>
                <w:lang w:val="en-GB"/>
              </w:rPr>
              <w:t xml:space="preserve"> one concrete outcome (e.g., “We prove that algebras satisfying </w:t>
            </w:r>
            <m:oMath>
              <m:sSup>
                <m:sSupPr>
                  <m:ctrlPr>
                    <w:rPr>
                      <w:rFonts w:ascii="Cambria Math" w:hAnsi="Cambria Math" w:cs="Arial"/>
                      <w:b/>
                      <w:bCs/>
                      <w:i/>
                      <w:sz w:val="20"/>
                      <w:szCs w:val="20"/>
                      <w:lang w:val="en-GB"/>
                    </w:rPr>
                  </m:ctrlPr>
                </m:sSupPr>
                <m:e>
                  <m:r>
                    <m:rPr>
                      <m:sty m:val="bi"/>
                    </m:rPr>
                    <w:rPr>
                      <w:rFonts w:ascii="Cambria Math" w:hAnsi="Cambria Math" w:cs="Arial"/>
                      <w:sz w:val="20"/>
                      <w:szCs w:val="20"/>
                      <w:lang w:val="en-GB"/>
                    </w:rPr>
                    <m:t>X</m:t>
                  </m:r>
                </m:e>
                <m:sup>
                  <m:r>
                    <m:rPr>
                      <m:sty m:val="bi"/>
                    </m:rPr>
                    <w:rPr>
                      <w:rFonts w:ascii="Cambria Math" w:hAnsi="Cambria Math" w:cs="Arial"/>
                      <w:sz w:val="20"/>
                      <w:szCs w:val="20"/>
                      <w:lang w:val="en-GB"/>
                    </w:rPr>
                    <m:t>2</m:t>
                  </m:r>
                </m:sup>
              </m:sSup>
              <m:r>
                <m:rPr>
                  <m:sty m:val="bi"/>
                </m:rPr>
                <w:rPr>
                  <w:rFonts w:ascii="Cambria Math" w:hAnsi="Cambria Math" w:cs="Arial"/>
                  <w:sz w:val="20"/>
                  <w:szCs w:val="20"/>
                  <w:lang w:val="en-GB"/>
                </w:rPr>
                <m:t>=0</m:t>
              </m:r>
            </m:oMath>
            <w:r w:rsidRPr="000F530E">
              <w:rPr>
                <w:rFonts w:ascii="Arial" w:hAnsi="Arial" w:cs="Arial"/>
                <w:b/>
                <w:bCs/>
                <w:sz w:val="20"/>
                <w:szCs w:val="20"/>
                <w:lang w:val="en-GB"/>
              </w:rPr>
              <w:t xml:space="preserve"> over fields of characteristic </w:t>
            </w:r>
            <m:oMath>
              <m:r>
                <m:rPr>
                  <m:sty m:val="bi"/>
                </m:rPr>
                <w:rPr>
                  <w:rFonts w:ascii="Cambria Math" w:hAnsi="Cambria Math" w:cs="Arial"/>
                  <w:sz w:val="20"/>
                  <w:szCs w:val="20"/>
                  <w:lang w:val="en-GB"/>
                </w:rPr>
                <m:t>≠2</m:t>
              </m:r>
            </m:oMath>
            <w:r w:rsidRPr="000F530E">
              <w:rPr>
                <w:rFonts w:ascii="Arial" w:hAnsi="Arial" w:cs="Arial"/>
                <w:b/>
                <w:bCs/>
                <w:sz w:val="20"/>
                <w:szCs w:val="20"/>
                <w:lang w:val="en-GB"/>
              </w:rPr>
              <w:t xml:space="preserve"> are nilpotent of index </w:t>
            </w:r>
            <m:oMath>
              <m:r>
                <m:rPr>
                  <m:sty m:val="bi"/>
                </m:rPr>
                <w:rPr>
                  <w:rFonts w:ascii="Cambria Math" w:hAnsi="Cambria Math" w:cs="Arial"/>
                  <w:sz w:val="20"/>
                  <w:szCs w:val="20"/>
                  <w:lang w:val="en-GB"/>
                </w:rPr>
                <m:t>3"</m:t>
              </m:r>
            </m:oMath>
            <w:r w:rsidRPr="000F530E">
              <w:rPr>
                <w:rFonts w:ascii="Arial" w:hAnsi="Arial" w:cs="Arial"/>
                <w:b/>
                <w:bCs/>
                <w:sz w:val="20"/>
                <w:szCs w:val="20"/>
                <w:lang w:val="en-GB"/>
              </w:rPr>
              <w:t>) to make the abstract more informative and scholarly.</w:t>
            </w:r>
          </w:p>
          <w:p w14:paraId="0FB7E83A" w14:textId="2E2B72F7" w:rsidR="000D2B52" w:rsidRPr="000F530E" w:rsidRDefault="000D2B52" w:rsidP="00564DAB">
            <w:pPr>
              <w:ind w:left="360"/>
              <w:jc w:val="both"/>
              <w:rPr>
                <w:rFonts w:ascii="Arial" w:hAnsi="Arial" w:cs="Arial"/>
                <w:b/>
                <w:bCs/>
                <w:sz w:val="20"/>
                <w:szCs w:val="20"/>
                <w:lang w:val="en-GB"/>
              </w:rPr>
            </w:pPr>
          </w:p>
        </w:tc>
        <w:tc>
          <w:tcPr>
            <w:tcW w:w="1523" w:type="pct"/>
          </w:tcPr>
          <w:p w14:paraId="1D54B730" w14:textId="77777777" w:rsidR="00F1171E" w:rsidRPr="000F530E" w:rsidRDefault="00F1171E" w:rsidP="007222C8">
            <w:pPr>
              <w:pStyle w:val="Heading2"/>
              <w:jc w:val="left"/>
              <w:rPr>
                <w:rFonts w:ascii="Arial" w:hAnsi="Arial" w:cs="Arial"/>
                <w:b w:val="0"/>
                <w:lang w:val="en-GB"/>
              </w:rPr>
            </w:pPr>
          </w:p>
        </w:tc>
      </w:tr>
      <w:tr w:rsidR="00F1171E" w:rsidRPr="000F530E" w14:paraId="2F579F54" w14:textId="77777777" w:rsidTr="007222C8">
        <w:trPr>
          <w:trHeight w:val="859"/>
        </w:trPr>
        <w:tc>
          <w:tcPr>
            <w:tcW w:w="1265" w:type="pct"/>
            <w:noWrap/>
          </w:tcPr>
          <w:p w14:paraId="04361F46" w14:textId="368783AB" w:rsidR="00F1171E" w:rsidRPr="000F530E" w:rsidRDefault="00DC6FED" w:rsidP="007222C8">
            <w:pPr>
              <w:ind w:left="360"/>
              <w:rPr>
                <w:rFonts w:ascii="Arial" w:hAnsi="Arial" w:cs="Arial"/>
                <w:b/>
                <w:bCs/>
                <w:sz w:val="20"/>
                <w:szCs w:val="20"/>
                <w:u w:val="single"/>
                <w:lang w:val="en-GB"/>
              </w:rPr>
            </w:pPr>
            <w:r w:rsidRPr="000F530E">
              <w:rPr>
                <w:rFonts w:ascii="Arial" w:hAnsi="Arial" w:cs="Arial"/>
                <w:b/>
                <w:bCs/>
                <w:sz w:val="20"/>
                <w:szCs w:val="20"/>
                <w:lang w:val="en-GB"/>
              </w:rPr>
              <w:t xml:space="preserve">Is the manuscript scientifically, correct? Please write here. </w:t>
            </w:r>
          </w:p>
        </w:tc>
        <w:tc>
          <w:tcPr>
            <w:tcW w:w="2212" w:type="pct"/>
          </w:tcPr>
          <w:p w14:paraId="5789C09B" w14:textId="77777777" w:rsidR="000D2B52" w:rsidRPr="000F530E" w:rsidRDefault="000D2B52" w:rsidP="002359BB">
            <w:pPr>
              <w:pStyle w:val="ListParagraph"/>
              <w:ind w:left="0"/>
              <w:jc w:val="both"/>
              <w:rPr>
                <w:rFonts w:ascii="Arial" w:hAnsi="Arial" w:cs="Arial"/>
                <w:b/>
                <w:bCs/>
                <w:sz w:val="20"/>
                <w:szCs w:val="20"/>
                <w:lang w:val="en-GB"/>
              </w:rPr>
            </w:pPr>
          </w:p>
          <w:p w14:paraId="5DA7E064" w14:textId="18E6564E" w:rsidR="002359BB" w:rsidRPr="000F530E" w:rsidRDefault="002359BB" w:rsidP="002359BB">
            <w:pPr>
              <w:pStyle w:val="ListParagraph"/>
              <w:ind w:left="0"/>
              <w:jc w:val="both"/>
              <w:rPr>
                <w:rFonts w:ascii="Arial" w:hAnsi="Arial" w:cs="Arial"/>
                <w:b/>
                <w:bCs/>
                <w:sz w:val="20"/>
                <w:szCs w:val="20"/>
                <w:lang w:val="en-GB"/>
              </w:rPr>
            </w:pPr>
            <w:r w:rsidRPr="000F530E">
              <w:rPr>
                <w:rFonts w:ascii="Arial" w:hAnsi="Arial" w:cs="Arial"/>
                <w:b/>
                <w:bCs/>
                <w:sz w:val="20"/>
                <w:szCs w:val="20"/>
                <w:lang w:val="en-GB"/>
              </w:rPr>
              <w:t xml:space="preserve">In general, yes. The mathematical reasoning is </w:t>
            </w:r>
            <w:r w:rsidRPr="000F530E">
              <w:rPr>
                <w:rFonts w:ascii="Arial" w:hAnsi="Arial" w:cs="Arial"/>
                <w:b/>
                <w:bCs/>
                <w:sz w:val="20"/>
                <w:szCs w:val="20"/>
                <w:u w:val="single"/>
                <w:lang w:val="en-GB"/>
              </w:rPr>
              <w:t>mostly correct</w:t>
            </w:r>
            <w:r w:rsidRPr="000F530E">
              <w:rPr>
                <w:rFonts w:ascii="Arial" w:hAnsi="Arial" w:cs="Arial"/>
                <w:b/>
                <w:bCs/>
                <w:sz w:val="20"/>
                <w:szCs w:val="20"/>
                <w:lang w:val="en-GB"/>
              </w:rPr>
              <w:t>, with sound algebraic derivations and appropriate use of GAP verification. The proofs are direct and classical, aligning with standard results in associative algebra theory.</w:t>
            </w:r>
          </w:p>
          <w:p w14:paraId="14BC8A37" w14:textId="77777777" w:rsidR="002359BB" w:rsidRPr="000F530E" w:rsidRDefault="002359BB" w:rsidP="002359BB">
            <w:pPr>
              <w:pStyle w:val="ListParagraph"/>
              <w:ind w:left="0"/>
              <w:jc w:val="both"/>
              <w:rPr>
                <w:rFonts w:ascii="Arial" w:hAnsi="Arial" w:cs="Arial"/>
                <w:b/>
                <w:bCs/>
                <w:sz w:val="20"/>
                <w:szCs w:val="20"/>
                <w:lang w:val="en-GB"/>
              </w:rPr>
            </w:pPr>
            <w:r w:rsidRPr="000F530E">
              <w:rPr>
                <w:rFonts w:ascii="Arial" w:hAnsi="Arial" w:cs="Arial"/>
                <w:b/>
                <w:bCs/>
                <w:sz w:val="20"/>
                <w:szCs w:val="20"/>
                <w:lang w:val="en-GB"/>
              </w:rPr>
              <w:t xml:space="preserve">However, several derivations are </w:t>
            </w:r>
            <w:r w:rsidRPr="000F530E">
              <w:rPr>
                <w:rFonts w:ascii="Arial" w:hAnsi="Arial" w:cs="Arial"/>
                <w:b/>
                <w:bCs/>
                <w:sz w:val="20"/>
                <w:szCs w:val="20"/>
                <w:u w:val="single"/>
                <w:lang w:val="en-GB"/>
              </w:rPr>
              <w:t>too condensed</w:t>
            </w:r>
            <w:r w:rsidRPr="000F530E">
              <w:rPr>
                <w:rFonts w:ascii="Arial" w:hAnsi="Arial" w:cs="Arial"/>
                <w:b/>
                <w:bCs/>
                <w:sz w:val="20"/>
                <w:szCs w:val="20"/>
                <w:lang w:val="en-GB"/>
              </w:rPr>
              <w:t xml:space="preserve">, skipping intermediate logical steps. For example, in Section 3 (the case </w:t>
            </w:r>
            <m:oMath>
              <m:sSup>
                <m:sSupPr>
                  <m:ctrlPr>
                    <w:rPr>
                      <w:rFonts w:ascii="Cambria Math" w:hAnsi="Cambria Math" w:cs="Arial"/>
                      <w:bCs/>
                      <w:i/>
                      <w:sz w:val="20"/>
                      <w:szCs w:val="20"/>
                      <w:lang w:val="en-GB"/>
                    </w:rPr>
                  </m:ctrlPr>
                </m:sSupPr>
                <m:e>
                  <m:r>
                    <w:rPr>
                      <w:rFonts w:ascii="Cambria Math" w:hAnsi="Cambria Math" w:cs="Arial"/>
                      <w:sz w:val="20"/>
                      <w:szCs w:val="20"/>
                      <w:lang w:val="en-GB"/>
                    </w:rPr>
                    <m:t>X</m:t>
                  </m:r>
                </m:e>
                <m:sup>
                  <m:r>
                    <w:rPr>
                      <w:rFonts w:ascii="Cambria Math" w:hAnsi="Cambria Math" w:cs="Arial"/>
                      <w:sz w:val="20"/>
                      <w:szCs w:val="20"/>
                      <w:lang w:val="en-GB"/>
                    </w:rPr>
                    <m:t>2</m:t>
                  </m:r>
                </m:sup>
              </m:sSup>
              <m:r>
                <w:rPr>
                  <w:rFonts w:ascii="Cambria Math" w:hAnsi="Cambria Math" w:cs="Arial"/>
                  <w:sz w:val="20"/>
                  <w:szCs w:val="20"/>
                  <w:lang w:val="en-GB"/>
                </w:rPr>
                <m:t>=kX</m:t>
              </m:r>
            </m:oMath>
            <w:r w:rsidRPr="000F530E">
              <w:rPr>
                <w:rFonts w:ascii="Arial" w:hAnsi="Arial" w:cs="Arial"/>
                <w:b/>
                <w:bCs/>
                <w:sz w:val="20"/>
                <w:szCs w:val="20"/>
                <w:lang w:val="en-GB"/>
              </w:rPr>
              <w:t xml:space="preserve">), the proof of Lemma 3.1 could benefit from a more transparent justification of why </w:t>
            </w:r>
            <m:oMath>
              <m:r>
                <m:rPr>
                  <m:sty m:val="bi"/>
                </m:rPr>
                <w:rPr>
                  <w:rFonts w:ascii="Cambria Math" w:hAnsi="Cambria Math" w:cs="Arial"/>
                  <w:sz w:val="20"/>
                  <w:szCs w:val="20"/>
                  <w:lang w:val="en-GB"/>
                </w:rPr>
                <m:t>k∈{0, 1}</m:t>
              </m:r>
            </m:oMath>
            <w:r w:rsidRPr="000F530E">
              <w:rPr>
                <w:rFonts w:ascii="Arial" w:hAnsi="Arial" w:cs="Arial"/>
                <w:b/>
                <w:bCs/>
                <w:sz w:val="20"/>
                <w:szCs w:val="20"/>
                <w:lang w:val="en-GB"/>
              </w:rPr>
              <w:t>, as it currently compresses an argument that may appear circular to the reader.</w:t>
            </w:r>
          </w:p>
          <w:p w14:paraId="2EE9F2CC" w14:textId="77777777" w:rsidR="002359BB" w:rsidRPr="000F530E" w:rsidRDefault="002359BB" w:rsidP="002359BB">
            <w:pPr>
              <w:pStyle w:val="ListParagraph"/>
              <w:ind w:left="0"/>
              <w:jc w:val="both"/>
              <w:rPr>
                <w:rFonts w:ascii="Arial" w:hAnsi="Arial" w:cs="Arial"/>
                <w:b/>
                <w:bCs/>
                <w:sz w:val="20"/>
                <w:szCs w:val="20"/>
                <w:lang w:val="en-GB"/>
              </w:rPr>
            </w:pPr>
            <w:r w:rsidRPr="000F530E">
              <w:rPr>
                <w:rFonts w:ascii="Arial" w:hAnsi="Arial" w:cs="Arial"/>
                <w:b/>
                <w:bCs/>
                <w:sz w:val="20"/>
                <w:szCs w:val="20"/>
                <w:lang w:val="en-GB"/>
              </w:rPr>
              <w:t xml:space="preserve">Also, some of the results, such as Theorem 3.2 and Theorem 4.2, implicitly assume finite-dimensionality or specific field characteristics without explicitly stating these constraints before the proof. This lack of rigor in hypothesis formulation is a </w:t>
            </w:r>
            <w:r w:rsidRPr="000F530E">
              <w:rPr>
                <w:rFonts w:ascii="Arial" w:hAnsi="Arial" w:cs="Arial"/>
                <w:b/>
                <w:bCs/>
                <w:sz w:val="20"/>
                <w:szCs w:val="20"/>
                <w:u w:val="single"/>
                <w:lang w:val="en-GB"/>
              </w:rPr>
              <w:t>mathematical flaw</w:t>
            </w:r>
            <w:r w:rsidRPr="000F530E">
              <w:rPr>
                <w:rFonts w:ascii="Arial" w:hAnsi="Arial" w:cs="Arial"/>
                <w:b/>
                <w:bCs/>
                <w:sz w:val="20"/>
                <w:szCs w:val="20"/>
                <w:lang w:val="en-GB"/>
              </w:rPr>
              <w:t xml:space="preserve">, not a fatal one, but it </w:t>
            </w:r>
            <w:r w:rsidRPr="000F530E">
              <w:rPr>
                <w:rFonts w:ascii="Arial" w:hAnsi="Arial" w:cs="Arial"/>
                <w:b/>
                <w:bCs/>
                <w:sz w:val="20"/>
                <w:szCs w:val="20"/>
                <w:u w:val="single"/>
                <w:lang w:val="en-GB"/>
              </w:rPr>
              <w:t>must be corrected</w:t>
            </w:r>
            <w:r w:rsidRPr="000F530E">
              <w:rPr>
                <w:rFonts w:ascii="Arial" w:hAnsi="Arial" w:cs="Arial"/>
                <w:b/>
                <w:bCs/>
                <w:sz w:val="20"/>
                <w:szCs w:val="20"/>
                <w:lang w:val="en-GB"/>
              </w:rPr>
              <w:t xml:space="preserve"> to ensure logical completeness.</w:t>
            </w:r>
          </w:p>
          <w:p w14:paraId="2B5A7721" w14:textId="69CBAC34" w:rsidR="000D2B52" w:rsidRPr="000F530E" w:rsidRDefault="002359BB" w:rsidP="00A81F10">
            <w:pPr>
              <w:pStyle w:val="ListParagraph"/>
              <w:ind w:left="0"/>
              <w:jc w:val="both"/>
              <w:rPr>
                <w:rFonts w:ascii="Arial" w:hAnsi="Arial" w:cs="Arial"/>
                <w:b/>
                <w:bCs/>
                <w:sz w:val="20"/>
                <w:szCs w:val="20"/>
                <w:lang w:val="en-GB"/>
              </w:rPr>
            </w:pPr>
            <w:r w:rsidRPr="000F530E">
              <w:rPr>
                <w:rFonts w:ascii="Arial" w:hAnsi="Arial" w:cs="Arial"/>
                <w:b/>
                <w:bCs/>
                <w:sz w:val="20"/>
                <w:szCs w:val="20"/>
                <w:lang w:val="en-GB"/>
              </w:rPr>
              <w:t>Overall, the work is scientifically correct but not rigorous enough</w:t>
            </w:r>
            <w:r w:rsidR="00A81F10" w:rsidRPr="000F530E">
              <w:rPr>
                <w:rFonts w:ascii="Arial" w:hAnsi="Arial" w:cs="Arial"/>
                <w:b/>
                <w:bCs/>
                <w:sz w:val="20"/>
                <w:szCs w:val="20"/>
                <w:lang w:val="en-GB"/>
              </w:rPr>
              <w:t>.</w:t>
            </w:r>
          </w:p>
        </w:tc>
        <w:tc>
          <w:tcPr>
            <w:tcW w:w="1523" w:type="pct"/>
          </w:tcPr>
          <w:p w14:paraId="4898F764" w14:textId="58A461AB" w:rsidR="00F1171E" w:rsidRPr="000F530E" w:rsidRDefault="00F1171E" w:rsidP="007222C8">
            <w:pPr>
              <w:pStyle w:val="Heading2"/>
              <w:jc w:val="left"/>
              <w:rPr>
                <w:rFonts w:ascii="Arial" w:hAnsi="Arial" w:cs="Arial"/>
                <w:b w:val="0"/>
                <w:lang w:val="en-GB"/>
              </w:rPr>
            </w:pPr>
          </w:p>
        </w:tc>
      </w:tr>
      <w:tr w:rsidR="00F1171E" w:rsidRPr="000F530E" w14:paraId="73739464" w14:textId="77777777" w:rsidTr="007222C8">
        <w:trPr>
          <w:trHeight w:val="703"/>
        </w:trPr>
        <w:tc>
          <w:tcPr>
            <w:tcW w:w="1265" w:type="pct"/>
            <w:noWrap/>
          </w:tcPr>
          <w:p w14:paraId="09C25322" w14:textId="77777777" w:rsidR="00F1171E" w:rsidRPr="000F530E" w:rsidRDefault="00F1171E" w:rsidP="007222C8">
            <w:pPr>
              <w:ind w:left="360"/>
              <w:rPr>
                <w:rFonts w:ascii="Arial" w:hAnsi="Arial" w:cs="Arial"/>
                <w:b/>
                <w:bCs/>
                <w:sz w:val="20"/>
                <w:szCs w:val="20"/>
                <w:lang w:val="en-GB"/>
              </w:rPr>
            </w:pPr>
            <w:r w:rsidRPr="000F530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F530E" w:rsidRDefault="00F1171E" w:rsidP="007222C8">
            <w:pPr>
              <w:ind w:left="360"/>
              <w:rPr>
                <w:rFonts w:ascii="Arial" w:hAnsi="Arial" w:cs="Arial"/>
                <w:b/>
                <w:bCs/>
                <w:sz w:val="20"/>
                <w:szCs w:val="20"/>
                <w:u w:val="single"/>
                <w:lang w:val="en-GB"/>
              </w:rPr>
            </w:pPr>
            <w:r w:rsidRPr="000F530E">
              <w:rPr>
                <w:rFonts w:ascii="Arial" w:hAnsi="Arial" w:cs="Arial"/>
                <w:b/>
                <w:bCs/>
                <w:sz w:val="20"/>
                <w:szCs w:val="20"/>
                <w:u w:val="single"/>
                <w:lang w:val="en-GB"/>
              </w:rPr>
              <w:t>-</w:t>
            </w:r>
          </w:p>
        </w:tc>
        <w:tc>
          <w:tcPr>
            <w:tcW w:w="2212" w:type="pct"/>
          </w:tcPr>
          <w:p w14:paraId="02972A41" w14:textId="77777777" w:rsidR="00F1171E" w:rsidRPr="000F530E" w:rsidRDefault="00F1171E" w:rsidP="003E7143">
            <w:pPr>
              <w:pStyle w:val="ListParagraph"/>
              <w:ind w:left="0"/>
              <w:jc w:val="both"/>
              <w:rPr>
                <w:rFonts w:ascii="Arial" w:hAnsi="Arial" w:cs="Arial"/>
                <w:b/>
                <w:bCs/>
                <w:sz w:val="20"/>
                <w:szCs w:val="20"/>
                <w:lang w:val="en-GB"/>
              </w:rPr>
            </w:pPr>
          </w:p>
          <w:p w14:paraId="52313996" w14:textId="77777777" w:rsidR="000D2B52" w:rsidRPr="000F530E" w:rsidRDefault="000D2B52" w:rsidP="003E7143">
            <w:pPr>
              <w:pStyle w:val="ListParagraph"/>
              <w:jc w:val="both"/>
              <w:rPr>
                <w:rFonts w:ascii="Arial" w:hAnsi="Arial" w:cs="Arial"/>
                <w:b/>
                <w:bCs/>
                <w:sz w:val="20"/>
                <w:szCs w:val="20"/>
                <w:lang w:val="en-GB"/>
              </w:rPr>
            </w:pPr>
            <w:r w:rsidRPr="000F530E">
              <w:rPr>
                <w:rFonts w:ascii="Arial" w:hAnsi="Arial" w:cs="Arial"/>
                <w:b/>
                <w:bCs/>
                <w:sz w:val="20"/>
                <w:szCs w:val="20"/>
                <w:lang w:val="en-GB"/>
              </w:rPr>
              <w:t xml:space="preserve">The references are generally appropriate, citing foundational works (Nagata 1953; Higman 1956; </w:t>
            </w:r>
            <w:proofErr w:type="spellStart"/>
            <w:r w:rsidRPr="000F530E">
              <w:rPr>
                <w:rFonts w:ascii="Arial" w:hAnsi="Arial" w:cs="Arial"/>
                <w:b/>
                <w:bCs/>
                <w:sz w:val="20"/>
                <w:szCs w:val="20"/>
                <w:lang w:val="en-GB"/>
              </w:rPr>
              <w:t>Razmyslov</w:t>
            </w:r>
            <w:proofErr w:type="spellEnd"/>
            <w:r w:rsidRPr="000F530E">
              <w:rPr>
                <w:rFonts w:ascii="Arial" w:hAnsi="Arial" w:cs="Arial"/>
                <w:b/>
                <w:bCs/>
                <w:sz w:val="20"/>
                <w:szCs w:val="20"/>
                <w:lang w:val="en-GB"/>
              </w:rPr>
              <w:t xml:space="preserve"> 1974; Kuzmin 1975) and some modern contributions (</w:t>
            </w:r>
            <w:proofErr w:type="spellStart"/>
            <w:r w:rsidRPr="000F530E">
              <w:rPr>
                <w:rFonts w:ascii="Arial" w:hAnsi="Arial" w:cs="Arial"/>
                <w:b/>
                <w:bCs/>
                <w:sz w:val="20"/>
                <w:szCs w:val="20"/>
                <w:lang w:val="en-GB"/>
              </w:rPr>
              <w:t>Drensky</w:t>
            </w:r>
            <w:proofErr w:type="spellEnd"/>
            <w:r w:rsidRPr="000F530E">
              <w:rPr>
                <w:rFonts w:ascii="Arial" w:hAnsi="Arial" w:cs="Arial"/>
                <w:b/>
                <w:bCs/>
                <w:sz w:val="20"/>
                <w:szCs w:val="20"/>
                <w:lang w:val="en-GB"/>
              </w:rPr>
              <w:t xml:space="preserve"> &amp; </w:t>
            </w:r>
            <w:proofErr w:type="spellStart"/>
            <w:r w:rsidRPr="000F530E">
              <w:rPr>
                <w:rFonts w:ascii="Arial" w:hAnsi="Arial" w:cs="Arial"/>
                <w:b/>
                <w:bCs/>
                <w:sz w:val="20"/>
                <w:szCs w:val="20"/>
                <w:lang w:val="en-GB"/>
              </w:rPr>
              <w:t>Koshlukov</w:t>
            </w:r>
            <w:proofErr w:type="spellEnd"/>
            <w:r w:rsidRPr="000F530E">
              <w:rPr>
                <w:rFonts w:ascii="Arial" w:hAnsi="Arial" w:cs="Arial"/>
                <w:b/>
                <w:bCs/>
                <w:sz w:val="20"/>
                <w:szCs w:val="20"/>
                <w:lang w:val="en-GB"/>
              </w:rPr>
              <w:t xml:space="preserve"> 2021; Bremner et al. 2023). However, there are </w:t>
            </w:r>
            <w:r w:rsidRPr="000F530E">
              <w:rPr>
                <w:rFonts w:ascii="Arial" w:hAnsi="Arial" w:cs="Arial"/>
                <w:b/>
                <w:bCs/>
                <w:sz w:val="20"/>
                <w:szCs w:val="20"/>
                <w:u w:val="single"/>
                <w:lang w:val="en-GB"/>
              </w:rPr>
              <w:t>two weaknesses</w:t>
            </w:r>
            <w:r w:rsidRPr="000F530E">
              <w:rPr>
                <w:rFonts w:ascii="Arial" w:hAnsi="Arial" w:cs="Arial"/>
                <w:b/>
                <w:bCs/>
                <w:sz w:val="20"/>
                <w:szCs w:val="20"/>
                <w:lang w:val="en-GB"/>
              </w:rPr>
              <w:t>:</w:t>
            </w:r>
          </w:p>
          <w:p w14:paraId="18850517" w14:textId="77777777" w:rsidR="000D2B52" w:rsidRPr="000F530E" w:rsidRDefault="000D2B52" w:rsidP="003E7143">
            <w:pPr>
              <w:pStyle w:val="ListParagraph"/>
              <w:numPr>
                <w:ilvl w:val="0"/>
                <w:numId w:val="12"/>
              </w:numPr>
              <w:jc w:val="both"/>
              <w:rPr>
                <w:rFonts w:ascii="Arial" w:hAnsi="Arial" w:cs="Arial"/>
                <w:b/>
                <w:bCs/>
                <w:sz w:val="20"/>
                <w:szCs w:val="20"/>
                <w:lang w:val="en-GB"/>
              </w:rPr>
            </w:pPr>
            <w:r w:rsidRPr="000F530E">
              <w:rPr>
                <w:rFonts w:ascii="Arial" w:hAnsi="Arial" w:cs="Arial"/>
                <w:b/>
                <w:bCs/>
                <w:sz w:val="20"/>
                <w:szCs w:val="20"/>
                <w:lang w:val="en-GB"/>
              </w:rPr>
              <w:t>Lack of computational algebra literature. No reference to contemporary work linking associative algebras to computational algebra systems (e.g., relevant works on MAGMA, GAP, or computer algebra-based PI-theory).</w:t>
            </w:r>
          </w:p>
          <w:p w14:paraId="10BD4C2F" w14:textId="77777777" w:rsidR="000D2B52" w:rsidRPr="000F530E" w:rsidRDefault="000D2B52" w:rsidP="003E7143">
            <w:pPr>
              <w:pStyle w:val="ListParagraph"/>
              <w:numPr>
                <w:ilvl w:val="0"/>
                <w:numId w:val="12"/>
              </w:numPr>
              <w:jc w:val="both"/>
              <w:rPr>
                <w:rFonts w:ascii="Arial" w:hAnsi="Arial" w:cs="Arial"/>
                <w:b/>
                <w:bCs/>
                <w:sz w:val="20"/>
                <w:szCs w:val="20"/>
                <w:lang w:val="en-GB"/>
              </w:rPr>
            </w:pPr>
            <w:r w:rsidRPr="000F530E">
              <w:rPr>
                <w:rFonts w:ascii="Arial" w:hAnsi="Arial" w:cs="Arial"/>
                <w:b/>
                <w:bCs/>
                <w:sz w:val="20"/>
                <w:szCs w:val="20"/>
                <w:lang w:val="en-GB"/>
              </w:rPr>
              <w:lastRenderedPageBreak/>
              <w:t>Limited recent scope. While [Ouedraogo et al., 2025] is cited, other contemporary studies on associative PI-algebras (e.g., Belov-Kanel, Rowen, or Giambruno’s work) are absent.</w:t>
            </w:r>
          </w:p>
          <w:p w14:paraId="1B7EF359" w14:textId="77777777" w:rsidR="000D2B52" w:rsidRPr="000F530E" w:rsidRDefault="000D2B52" w:rsidP="003E7143">
            <w:pPr>
              <w:pStyle w:val="ListParagraph"/>
              <w:ind w:left="1080"/>
              <w:jc w:val="both"/>
              <w:rPr>
                <w:rFonts w:ascii="Arial" w:hAnsi="Arial" w:cs="Arial"/>
                <w:b/>
                <w:bCs/>
                <w:sz w:val="20"/>
                <w:szCs w:val="20"/>
                <w:lang w:val="en-GB"/>
              </w:rPr>
            </w:pPr>
            <w:r w:rsidRPr="000F530E">
              <w:rPr>
                <w:rFonts w:ascii="Arial" w:hAnsi="Arial" w:cs="Arial"/>
                <w:b/>
                <w:bCs/>
                <w:sz w:val="20"/>
                <w:szCs w:val="20"/>
                <w:lang w:val="en-GB"/>
              </w:rPr>
              <w:t>I suggest adding:</w:t>
            </w:r>
          </w:p>
          <w:p w14:paraId="3D8D8EE1" w14:textId="77777777" w:rsidR="000D2B52" w:rsidRPr="000F530E" w:rsidRDefault="000D2B52" w:rsidP="003E7143">
            <w:pPr>
              <w:pStyle w:val="ListParagraph"/>
              <w:numPr>
                <w:ilvl w:val="0"/>
                <w:numId w:val="13"/>
              </w:numPr>
              <w:jc w:val="both"/>
              <w:rPr>
                <w:rFonts w:ascii="Arial" w:hAnsi="Arial" w:cs="Arial"/>
                <w:b/>
                <w:bCs/>
                <w:sz w:val="20"/>
                <w:szCs w:val="20"/>
                <w:lang w:val="en-GB"/>
              </w:rPr>
            </w:pPr>
            <w:r w:rsidRPr="000F530E">
              <w:rPr>
                <w:rFonts w:ascii="Arial" w:hAnsi="Arial" w:cs="Arial"/>
                <w:b/>
                <w:bCs/>
                <w:sz w:val="20"/>
                <w:szCs w:val="20"/>
                <w:lang w:val="en-GB"/>
              </w:rPr>
              <w:t xml:space="preserve">Antonio Giambruno &amp; M. </w:t>
            </w:r>
            <w:proofErr w:type="spellStart"/>
            <w:r w:rsidRPr="000F530E">
              <w:rPr>
                <w:rFonts w:ascii="Arial" w:hAnsi="Arial" w:cs="Arial"/>
                <w:b/>
                <w:bCs/>
                <w:sz w:val="20"/>
                <w:szCs w:val="20"/>
                <w:lang w:val="en-GB"/>
              </w:rPr>
              <w:t>Zaicev</w:t>
            </w:r>
            <w:proofErr w:type="spellEnd"/>
            <w:r w:rsidRPr="000F530E">
              <w:rPr>
                <w:rFonts w:ascii="Arial" w:hAnsi="Arial" w:cs="Arial"/>
                <w:b/>
                <w:bCs/>
                <w:sz w:val="20"/>
                <w:szCs w:val="20"/>
                <w:lang w:val="en-GB"/>
              </w:rPr>
              <w:t xml:space="preserve"> — Polynomial Identities and Asymptotic Methods. Series: Mathematical Surveys and Monographs, vol. 122. American Mathematical Society, 2005.</w:t>
            </w:r>
          </w:p>
          <w:p w14:paraId="1BC7A941" w14:textId="0B32D432" w:rsidR="000D2B52" w:rsidRPr="000F530E" w:rsidRDefault="000D2B52" w:rsidP="003E7143">
            <w:pPr>
              <w:pStyle w:val="ListParagraph"/>
              <w:numPr>
                <w:ilvl w:val="0"/>
                <w:numId w:val="13"/>
              </w:numPr>
              <w:jc w:val="both"/>
              <w:rPr>
                <w:rFonts w:ascii="Arial" w:hAnsi="Arial" w:cs="Arial"/>
                <w:b/>
                <w:bCs/>
                <w:sz w:val="20"/>
                <w:szCs w:val="20"/>
                <w:lang w:val="en-GB"/>
              </w:rPr>
            </w:pPr>
            <w:r w:rsidRPr="000F530E">
              <w:rPr>
                <w:rFonts w:ascii="Arial" w:hAnsi="Arial" w:cs="Arial"/>
                <w:b/>
                <w:bCs/>
                <w:sz w:val="20"/>
                <w:szCs w:val="20"/>
                <w:lang w:val="en-GB"/>
              </w:rPr>
              <w:t>Alexei Kanel-Belov, Louis H. Rowen (eds.) — Computational Aspects of Polynomial Identities.</w:t>
            </w:r>
            <w:r w:rsidR="003E7143" w:rsidRPr="000F530E">
              <w:rPr>
                <w:rFonts w:ascii="Arial" w:hAnsi="Arial" w:cs="Arial"/>
                <w:b/>
                <w:bCs/>
                <w:sz w:val="20"/>
                <w:szCs w:val="20"/>
                <w:lang w:val="en-GB"/>
              </w:rPr>
              <w:t xml:space="preserve"> </w:t>
            </w:r>
            <w:r w:rsidRPr="000F530E">
              <w:rPr>
                <w:rFonts w:ascii="Arial" w:hAnsi="Arial" w:cs="Arial"/>
                <w:b/>
                <w:bCs/>
                <w:sz w:val="20"/>
                <w:szCs w:val="20"/>
                <w:lang w:val="en-GB"/>
              </w:rPr>
              <w:t>Publisher: Routledge / CRC Press, 2019 (Research Notes / edited volume).</w:t>
            </w:r>
          </w:p>
          <w:p w14:paraId="380331D2" w14:textId="0CD35C47" w:rsidR="003E7143" w:rsidRPr="000F530E" w:rsidRDefault="003E7143" w:rsidP="003E7143">
            <w:pPr>
              <w:pStyle w:val="ListParagraph"/>
              <w:numPr>
                <w:ilvl w:val="0"/>
                <w:numId w:val="13"/>
              </w:numPr>
              <w:jc w:val="both"/>
              <w:rPr>
                <w:rFonts w:ascii="Arial" w:hAnsi="Arial" w:cs="Arial"/>
                <w:b/>
                <w:bCs/>
                <w:sz w:val="20"/>
                <w:szCs w:val="20"/>
                <w:lang w:val="en-GB"/>
              </w:rPr>
            </w:pPr>
            <w:r w:rsidRPr="000F530E">
              <w:rPr>
                <w:rFonts w:ascii="Arial" w:hAnsi="Arial" w:cs="Arial"/>
                <w:b/>
                <w:bCs/>
                <w:sz w:val="20"/>
                <w:szCs w:val="20"/>
                <w:lang w:val="en-GB"/>
              </w:rPr>
              <w:t>And at least two more of the existing, published, and credible literature.</w:t>
            </w:r>
          </w:p>
          <w:p w14:paraId="24FE0567" w14:textId="1C7DA8F6" w:rsidR="000D2B52" w:rsidRPr="000F530E" w:rsidRDefault="000D2B52" w:rsidP="003E7143">
            <w:pPr>
              <w:pStyle w:val="ListParagraph"/>
              <w:ind w:left="1800"/>
              <w:jc w:val="both"/>
              <w:rPr>
                <w:rFonts w:ascii="Arial" w:hAnsi="Arial" w:cs="Arial"/>
                <w:b/>
                <w:bCs/>
                <w:sz w:val="20"/>
                <w:szCs w:val="20"/>
                <w:lang w:val="en-GB"/>
              </w:rPr>
            </w:pPr>
          </w:p>
        </w:tc>
        <w:tc>
          <w:tcPr>
            <w:tcW w:w="1523" w:type="pct"/>
          </w:tcPr>
          <w:p w14:paraId="40220055" w14:textId="77777777" w:rsidR="00F1171E" w:rsidRPr="000F530E" w:rsidRDefault="00F1171E" w:rsidP="003E7143">
            <w:pPr>
              <w:pStyle w:val="Heading2"/>
              <w:rPr>
                <w:rFonts w:ascii="Arial" w:hAnsi="Arial" w:cs="Arial"/>
                <w:b w:val="0"/>
                <w:lang w:val="en-GB"/>
              </w:rPr>
            </w:pPr>
          </w:p>
        </w:tc>
      </w:tr>
      <w:tr w:rsidR="00F1171E" w:rsidRPr="000F530E" w14:paraId="73CC4A50" w14:textId="77777777" w:rsidTr="007222C8">
        <w:trPr>
          <w:trHeight w:val="386"/>
        </w:trPr>
        <w:tc>
          <w:tcPr>
            <w:tcW w:w="1265" w:type="pct"/>
            <w:noWrap/>
          </w:tcPr>
          <w:p w14:paraId="029CE8D0" w14:textId="77777777" w:rsidR="00F1171E" w:rsidRPr="000F530E" w:rsidRDefault="00F1171E" w:rsidP="007222C8">
            <w:pPr>
              <w:pStyle w:val="Heading2"/>
              <w:jc w:val="left"/>
              <w:rPr>
                <w:rFonts w:ascii="Arial" w:hAnsi="Arial" w:cs="Arial"/>
                <w:b w:val="0"/>
                <w:lang w:val="en-GB"/>
              </w:rPr>
            </w:pPr>
          </w:p>
          <w:p w14:paraId="589C16C7" w14:textId="77777777" w:rsidR="00F1171E" w:rsidRPr="000F530E" w:rsidRDefault="00F1171E" w:rsidP="007222C8">
            <w:pPr>
              <w:pStyle w:val="Heading2"/>
              <w:ind w:left="360"/>
              <w:jc w:val="left"/>
              <w:rPr>
                <w:rFonts w:ascii="Arial" w:hAnsi="Arial" w:cs="Arial"/>
                <w:bCs w:val="0"/>
                <w:lang w:val="en-GB"/>
              </w:rPr>
            </w:pPr>
            <w:r w:rsidRPr="000F530E">
              <w:rPr>
                <w:rFonts w:ascii="Arial" w:hAnsi="Arial" w:cs="Arial"/>
                <w:bCs w:val="0"/>
                <w:lang w:val="en-GB"/>
              </w:rPr>
              <w:t>Is the language/English quality of the article suitable for scholarly communications?</w:t>
            </w:r>
          </w:p>
          <w:p w14:paraId="7722B85E" w14:textId="77777777" w:rsidR="00F1171E" w:rsidRPr="000F530E" w:rsidRDefault="00F1171E" w:rsidP="007222C8">
            <w:pPr>
              <w:rPr>
                <w:rFonts w:ascii="Arial" w:hAnsi="Arial" w:cs="Arial"/>
                <w:sz w:val="20"/>
                <w:szCs w:val="20"/>
                <w:lang w:val="en-GB"/>
              </w:rPr>
            </w:pPr>
          </w:p>
        </w:tc>
        <w:tc>
          <w:tcPr>
            <w:tcW w:w="2212" w:type="pct"/>
          </w:tcPr>
          <w:p w14:paraId="0A07EA75" w14:textId="7885178F" w:rsidR="00F1171E" w:rsidRPr="000F530E" w:rsidRDefault="00F1171E" w:rsidP="003E7143">
            <w:pPr>
              <w:jc w:val="both"/>
              <w:rPr>
                <w:rFonts w:ascii="Arial" w:hAnsi="Arial" w:cs="Arial"/>
                <w:b/>
                <w:bCs/>
                <w:sz w:val="20"/>
                <w:szCs w:val="20"/>
                <w:lang w:val="en-GB"/>
              </w:rPr>
            </w:pPr>
          </w:p>
          <w:p w14:paraId="427DAA2E" w14:textId="77777777" w:rsidR="003E7143" w:rsidRPr="000F530E" w:rsidRDefault="003E7143" w:rsidP="003E7143">
            <w:pPr>
              <w:jc w:val="both"/>
              <w:rPr>
                <w:rFonts w:ascii="Arial" w:hAnsi="Arial" w:cs="Arial"/>
                <w:b/>
                <w:bCs/>
                <w:sz w:val="20"/>
                <w:szCs w:val="20"/>
                <w:lang w:val="en-GB"/>
              </w:rPr>
            </w:pPr>
            <w:r w:rsidRPr="000F530E">
              <w:rPr>
                <w:rFonts w:ascii="Arial" w:hAnsi="Arial" w:cs="Arial"/>
                <w:b/>
                <w:bCs/>
                <w:sz w:val="20"/>
                <w:szCs w:val="20"/>
                <w:lang w:val="en-GB"/>
              </w:rPr>
              <w:t>Mostly acceptable but not fully polished. The grammar is largely correct, yet the prose occasionally sounds mechanical and repetitive (“In this case, we can take...”, “as we can verify by running the code...”). Minor stylistic refinements are needed, especially in transitions between theorems and examples.</w:t>
            </w:r>
          </w:p>
          <w:p w14:paraId="24E5B55F" w14:textId="4FDFD862" w:rsidR="003E7143" w:rsidRPr="000F530E" w:rsidRDefault="003E7143" w:rsidP="003E7143">
            <w:pPr>
              <w:jc w:val="both"/>
              <w:rPr>
                <w:rFonts w:ascii="Arial" w:hAnsi="Arial" w:cs="Arial"/>
                <w:b/>
                <w:bCs/>
                <w:sz w:val="20"/>
                <w:szCs w:val="20"/>
                <w:lang w:val="en-GB"/>
              </w:rPr>
            </w:pPr>
            <w:r w:rsidRPr="000F530E">
              <w:rPr>
                <w:rFonts w:ascii="Arial" w:hAnsi="Arial" w:cs="Arial"/>
                <w:b/>
                <w:bCs/>
                <w:sz w:val="20"/>
                <w:szCs w:val="20"/>
                <w:lang w:val="en-GB"/>
              </w:rPr>
              <w:t>Technical notation is consistent and clear.</w:t>
            </w:r>
          </w:p>
          <w:p w14:paraId="297F52DB" w14:textId="7F299FF7" w:rsidR="00F1171E" w:rsidRPr="000F530E" w:rsidRDefault="003E7143" w:rsidP="003E7143">
            <w:pPr>
              <w:jc w:val="both"/>
              <w:rPr>
                <w:rFonts w:ascii="Arial" w:hAnsi="Arial" w:cs="Arial"/>
                <w:sz w:val="20"/>
                <w:szCs w:val="20"/>
                <w:lang w:val="en-GB"/>
              </w:rPr>
            </w:pPr>
            <w:r w:rsidRPr="000F530E">
              <w:rPr>
                <w:rFonts w:ascii="Arial" w:hAnsi="Arial" w:cs="Arial"/>
                <w:b/>
                <w:bCs/>
                <w:sz w:val="20"/>
                <w:szCs w:val="20"/>
                <w:lang w:val="en-GB"/>
              </w:rPr>
              <w:t>A thorough language and style edit would make the chapter more professional and readable.</w:t>
            </w:r>
          </w:p>
          <w:p w14:paraId="149A6CEF" w14:textId="77777777" w:rsidR="00F1171E" w:rsidRPr="000F530E" w:rsidRDefault="00F1171E" w:rsidP="003E7143">
            <w:pPr>
              <w:jc w:val="both"/>
              <w:rPr>
                <w:rFonts w:ascii="Arial" w:hAnsi="Arial" w:cs="Arial"/>
                <w:sz w:val="20"/>
                <w:szCs w:val="20"/>
                <w:lang w:val="en-GB"/>
              </w:rPr>
            </w:pPr>
          </w:p>
        </w:tc>
        <w:tc>
          <w:tcPr>
            <w:tcW w:w="1523" w:type="pct"/>
          </w:tcPr>
          <w:p w14:paraId="0351CA58" w14:textId="77777777" w:rsidR="00F1171E" w:rsidRPr="000F530E" w:rsidRDefault="00F1171E" w:rsidP="007222C8">
            <w:pPr>
              <w:rPr>
                <w:rFonts w:ascii="Arial" w:hAnsi="Arial" w:cs="Arial"/>
                <w:sz w:val="20"/>
                <w:szCs w:val="20"/>
                <w:lang w:val="en-GB"/>
              </w:rPr>
            </w:pPr>
          </w:p>
        </w:tc>
      </w:tr>
      <w:tr w:rsidR="00F1171E" w:rsidRPr="000F530E" w14:paraId="20A16C0C" w14:textId="77777777" w:rsidTr="007222C8">
        <w:trPr>
          <w:trHeight w:val="1178"/>
        </w:trPr>
        <w:tc>
          <w:tcPr>
            <w:tcW w:w="1265" w:type="pct"/>
            <w:noWrap/>
          </w:tcPr>
          <w:p w14:paraId="7F4BCFAE" w14:textId="77777777" w:rsidR="00F1171E" w:rsidRPr="000F530E" w:rsidRDefault="00F1171E" w:rsidP="007222C8">
            <w:pPr>
              <w:pStyle w:val="Heading2"/>
              <w:jc w:val="left"/>
              <w:rPr>
                <w:rFonts w:ascii="Arial" w:hAnsi="Arial" w:cs="Arial"/>
                <w:b w:val="0"/>
                <w:bCs w:val="0"/>
                <w:lang w:val="en-GB"/>
              </w:rPr>
            </w:pPr>
            <w:r w:rsidRPr="000F530E">
              <w:rPr>
                <w:rFonts w:ascii="Arial" w:hAnsi="Arial" w:cs="Arial"/>
                <w:bCs w:val="0"/>
                <w:u w:val="single"/>
                <w:lang w:val="en-GB"/>
              </w:rPr>
              <w:t>Optional/General</w:t>
            </w:r>
            <w:r w:rsidRPr="000F530E">
              <w:rPr>
                <w:rFonts w:ascii="Arial" w:hAnsi="Arial" w:cs="Arial"/>
                <w:bCs w:val="0"/>
                <w:lang w:val="en-GB"/>
              </w:rPr>
              <w:t xml:space="preserve"> </w:t>
            </w:r>
            <w:r w:rsidRPr="000F530E">
              <w:rPr>
                <w:rFonts w:ascii="Arial" w:hAnsi="Arial" w:cs="Arial"/>
                <w:b w:val="0"/>
                <w:bCs w:val="0"/>
                <w:lang w:val="en-GB"/>
              </w:rPr>
              <w:t>comments</w:t>
            </w:r>
          </w:p>
          <w:p w14:paraId="1A6B3748" w14:textId="77777777" w:rsidR="00F1171E" w:rsidRPr="000F530E" w:rsidRDefault="00F1171E" w:rsidP="007222C8">
            <w:pPr>
              <w:pStyle w:val="Heading2"/>
              <w:jc w:val="left"/>
              <w:rPr>
                <w:rFonts w:ascii="Arial" w:hAnsi="Arial" w:cs="Arial"/>
                <w:b w:val="0"/>
                <w:lang w:val="en-GB"/>
              </w:rPr>
            </w:pPr>
          </w:p>
        </w:tc>
        <w:tc>
          <w:tcPr>
            <w:tcW w:w="2212" w:type="pct"/>
          </w:tcPr>
          <w:p w14:paraId="1E347C61" w14:textId="77777777" w:rsidR="00F1171E" w:rsidRPr="000F530E" w:rsidRDefault="00F1171E" w:rsidP="007222C8">
            <w:pPr>
              <w:rPr>
                <w:rFonts w:ascii="Arial" w:hAnsi="Arial" w:cs="Arial"/>
                <w:sz w:val="20"/>
                <w:szCs w:val="20"/>
                <w:lang w:val="en-GB"/>
              </w:rPr>
            </w:pPr>
          </w:p>
          <w:p w14:paraId="7EB58C99" w14:textId="05D31263" w:rsidR="00F1171E" w:rsidRPr="000F530E" w:rsidRDefault="003E7143" w:rsidP="00C252A2">
            <w:pPr>
              <w:jc w:val="both"/>
              <w:rPr>
                <w:rFonts w:ascii="Arial" w:hAnsi="Arial" w:cs="Arial"/>
                <w:b/>
                <w:bCs/>
                <w:sz w:val="20"/>
                <w:szCs w:val="20"/>
                <w:lang w:val="en-GB"/>
              </w:rPr>
            </w:pPr>
            <w:r w:rsidRPr="000F530E">
              <w:rPr>
                <w:rFonts w:ascii="Arial" w:hAnsi="Arial" w:cs="Arial"/>
                <w:b/>
                <w:bCs/>
                <w:sz w:val="20"/>
                <w:szCs w:val="20"/>
                <w:lang w:val="en-GB"/>
              </w:rPr>
              <w:t xml:space="preserve">This is a solid, methodical piece of algebraic writing. </w:t>
            </w:r>
          </w:p>
          <w:p w14:paraId="1E33E409" w14:textId="2AB8535F" w:rsidR="003E7143" w:rsidRPr="000F530E" w:rsidRDefault="003E7143" w:rsidP="00C252A2">
            <w:pPr>
              <w:jc w:val="both"/>
              <w:rPr>
                <w:rFonts w:ascii="Arial" w:hAnsi="Arial" w:cs="Arial"/>
                <w:b/>
                <w:bCs/>
                <w:sz w:val="20"/>
                <w:szCs w:val="20"/>
                <w:lang w:val="en-GB"/>
              </w:rPr>
            </w:pPr>
            <w:r w:rsidRPr="000F530E">
              <w:rPr>
                <w:rFonts w:ascii="Arial" w:hAnsi="Arial" w:cs="Arial"/>
                <w:b/>
                <w:bCs/>
                <w:sz w:val="20"/>
                <w:szCs w:val="20"/>
                <w:lang w:val="en-GB"/>
              </w:rPr>
              <w:t>My recommendation: accept only after minor technical and stylistic revisions, provided the author strengthens the abstract and clarifies the assumptions in Theorems 3.2 and 4.2.</w:t>
            </w:r>
          </w:p>
          <w:p w14:paraId="15DFD0E8" w14:textId="77777777" w:rsidR="00F1171E" w:rsidRPr="000F530E" w:rsidRDefault="00F1171E" w:rsidP="007222C8">
            <w:pPr>
              <w:rPr>
                <w:rFonts w:ascii="Arial" w:hAnsi="Arial" w:cs="Arial"/>
                <w:sz w:val="20"/>
                <w:szCs w:val="20"/>
                <w:lang w:val="en-GB"/>
              </w:rPr>
            </w:pPr>
          </w:p>
        </w:tc>
        <w:tc>
          <w:tcPr>
            <w:tcW w:w="1523" w:type="pct"/>
          </w:tcPr>
          <w:p w14:paraId="465E098E" w14:textId="77777777" w:rsidR="00F1171E" w:rsidRPr="000F530E" w:rsidRDefault="00F1171E" w:rsidP="007222C8">
            <w:pPr>
              <w:rPr>
                <w:rFonts w:ascii="Arial" w:hAnsi="Arial" w:cs="Arial"/>
                <w:sz w:val="20"/>
                <w:szCs w:val="20"/>
                <w:lang w:val="en-GB"/>
              </w:rPr>
            </w:pPr>
          </w:p>
        </w:tc>
      </w:tr>
    </w:tbl>
    <w:p w14:paraId="25069224" w14:textId="77777777" w:rsidR="00F1171E" w:rsidRPr="000F530E" w:rsidRDefault="00F1171E" w:rsidP="00F1171E">
      <w:pPr>
        <w:pStyle w:val="BodyText"/>
        <w:rPr>
          <w:rFonts w:ascii="Arial" w:hAnsi="Arial" w:cs="Arial"/>
          <w:b/>
          <w:bCs/>
          <w:sz w:val="20"/>
          <w:szCs w:val="20"/>
          <w:u w:val="single"/>
          <w:lang w:val="en-GB"/>
        </w:rPr>
      </w:pPr>
    </w:p>
    <w:p w14:paraId="0821307F" w14:textId="77777777" w:rsidR="00F1171E" w:rsidRPr="000F530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F530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F530E" w:rsidRDefault="00F1171E" w:rsidP="007222C8">
            <w:pPr>
              <w:pStyle w:val="NormalWeb"/>
              <w:spacing w:before="0" w:beforeAutospacing="0" w:after="0" w:afterAutospacing="0"/>
              <w:rPr>
                <w:rFonts w:ascii="Arial" w:hAnsi="Arial" w:cs="Arial"/>
                <w:b/>
                <w:sz w:val="20"/>
                <w:szCs w:val="20"/>
                <w:u w:val="single"/>
                <w:lang w:val="en-GB"/>
              </w:rPr>
            </w:pPr>
            <w:r w:rsidRPr="000F530E">
              <w:rPr>
                <w:rFonts w:ascii="Arial" w:hAnsi="Arial" w:cs="Arial"/>
                <w:b/>
                <w:sz w:val="20"/>
                <w:szCs w:val="20"/>
                <w:highlight w:val="yellow"/>
                <w:u w:val="single"/>
                <w:lang w:val="en-GB"/>
              </w:rPr>
              <w:t>PART  2:</w:t>
            </w:r>
            <w:r w:rsidRPr="000F530E">
              <w:rPr>
                <w:rFonts w:ascii="Arial" w:hAnsi="Arial" w:cs="Arial"/>
                <w:b/>
                <w:sz w:val="20"/>
                <w:szCs w:val="20"/>
                <w:u w:val="single"/>
                <w:lang w:val="en-GB"/>
              </w:rPr>
              <w:t xml:space="preserve"> </w:t>
            </w:r>
          </w:p>
          <w:p w14:paraId="5B767407" w14:textId="77777777" w:rsidR="00F1171E" w:rsidRPr="000F530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F530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F530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F530E" w:rsidRDefault="00F1171E" w:rsidP="007222C8">
            <w:pPr>
              <w:pStyle w:val="Heading2"/>
              <w:jc w:val="left"/>
              <w:rPr>
                <w:rFonts w:ascii="Arial" w:hAnsi="Arial" w:cs="Arial"/>
                <w:lang w:val="en-GB"/>
              </w:rPr>
            </w:pPr>
            <w:r w:rsidRPr="000F530E">
              <w:rPr>
                <w:rFonts w:ascii="Arial" w:hAnsi="Arial" w:cs="Arial"/>
                <w:lang w:val="en-GB"/>
              </w:rPr>
              <w:t>Reviewer’s comment</w:t>
            </w:r>
          </w:p>
        </w:tc>
        <w:tc>
          <w:tcPr>
            <w:tcW w:w="1342" w:type="pct"/>
          </w:tcPr>
          <w:p w14:paraId="6F48B50B" w14:textId="77777777" w:rsidR="00F1171E" w:rsidRPr="000F530E" w:rsidRDefault="00F1171E" w:rsidP="007222C8">
            <w:pPr>
              <w:pStyle w:val="Heading2"/>
              <w:jc w:val="left"/>
              <w:rPr>
                <w:rFonts w:ascii="Arial" w:hAnsi="Arial" w:cs="Arial"/>
                <w:b w:val="0"/>
                <w:lang w:val="en-GB"/>
              </w:rPr>
            </w:pPr>
            <w:r w:rsidRPr="000F530E">
              <w:rPr>
                <w:rFonts w:ascii="Arial" w:hAnsi="Arial" w:cs="Arial"/>
                <w:lang w:val="en-GB"/>
              </w:rPr>
              <w:t>Author’s comment</w:t>
            </w:r>
            <w:r w:rsidRPr="000F530E">
              <w:rPr>
                <w:rFonts w:ascii="Arial" w:hAnsi="Arial" w:cs="Arial"/>
                <w:b w:val="0"/>
                <w:lang w:val="en-GB"/>
              </w:rPr>
              <w:t xml:space="preserve"> </w:t>
            </w:r>
            <w:r w:rsidRPr="000F530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F530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F530E" w:rsidRDefault="00F1171E" w:rsidP="007222C8">
            <w:pPr>
              <w:pStyle w:val="NormalWeb"/>
              <w:spacing w:before="0" w:beforeAutospacing="0" w:after="0" w:afterAutospacing="0"/>
              <w:rPr>
                <w:rFonts w:ascii="Arial" w:hAnsi="Arial" w:cs="Arial"/>
                <w:b/>
                <w:sz w:val="20"/>
                <w:szCs w:val="20"/>
                <w:lang w:val="en-GB"/>
              </w:rPr>
            </w:pPr>
            <w:r w:rsidRPr="000F530E">
              <w:rPr>
                <w:rFonts w:ascii="Arial" w:hAnsi="Arial" w:cs="Arial"/>
                <w:b/>
                <w:sz w:val="20"/>
                <w:szCs w:val="20"/>
                <w:lang w:val="en-GB"/>
              </w:rPr>
              <w:t xml:space="preserve">Are there ethical issues in this manuscript? </w:t>
            </w:r>
          </w:p>
          <w:p w14:paraId="6034B476" w14:textId="77777777" w:rsidR="00F1171E" w:rsidRPr="000F530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F530E" w:rsidRDefault="00F1171E" w:rsidP="007222C8">
            <w:pPr>
              <w:pStyle w:val="NormalWeb"/>
              <w:spacing w:before="0" w:beforeAutospacing="0" w:after="0" w:afterAutospacing="0"/>
              <w:rPr>
                <w:rFonts w:ascii="Arial" w:hAnsi="Arial" w:cs="Arial"/>
                <w:i/>
                <w:iCs/>
                <w:sz w:val="20"/>
                <w:szCs w:val="20"/>
                <w:u w:val="single"/>
                <w:lang w:val="en-GB"/>
              </w:rPr>
            </w:pPr>
            <w:r w:rsidRPr="000F530E">
              <w:rPr>
                <w:rFonts w:ascii="Arial" w:hAnsi="Arial" w:cs="Arial"/>
                <w:i/>
                <w:iCs/>
                <w:sz w:val="20"/>
                <w:szCs w:val="20"/>
                <w:u w:val="single"/>
                <w:lang w:val="en-GB"/>
              </w:rPr>
              <w:t xml:space="preserve">(If yes, </w:t>
            </w:r>
            <w:proofErr w:type="gramStart"/>
            <w:r w:rsidRPr="000F530E">
              <w:rPr>
                <w:rFonts w:ascii="Arial" w:hAnsi="Arial" w:cs="Arial"/>
                <w:i/>
                <w:iCs/>
                <w:sz w:val="20"/>
                <w:szCs w:val="20"/>
                <w:u w:val="single"/>
                <w:lang w:val="en-GB"/>
              </w:rPr>
              <w:t>Kindly</w:t>
            </w:r>
            <w:proofErr w:type="gramEnd"/>
            <w:r w:rsidRPr="000F530E">
              <w:rPr>
                <w:rFonts w:ascii="Arial" w:hAnsi="Arial" w:cs="Arial"/>
                <w:i/>
                <w:iCs/>
                <w:sz w:val="20"/>
                <w:szCs w:val="20"/>
                <w:u w:val="single"/>
                <w:lang w:val="en-GB"/>
              </w:rPr>
              <w:t xml:space="preserve"> please write down the ethical issues here in detail)</w:t>
            </w:r>
          </w:p>
          <w:p w14:paraId="3F0D46E3" w14:textId="56CBA4E5" w:rsidR="00F1171E" w:rsidRPr="000F530E" w:rsidRDefault="003E7143" w:rsidP="003E7143">
            <w:pPr>
              <w:pStyle w:val="NormalWeb"/>
              <w:spacing w:before="0" w:beforeAutospacing="0" w:after="0" w:afterAutospacing="0"/>
              <w:jc w:val="both"/>
              <w:rPr>
                <w:rFonts w:ascii="Arial" w:hAnsi="Arial" w:cs="Arial"/>
                <w:b/>
                <w:bCs/>
                <w:sz w:val="20"/>
                <w:szCs w:val="20"/>
                <w:lang w:val="en-GB"/>
              </w:rPr>
            </w:pPr>
            <w:r w:rsidRPr="000F530E">
              <w:rPr>
                <w:rFonts w:ascii="Arial" w:hAnsi="Arial" w:cs="Arial"/>
                <w:b/>
                <w:bCs/>
                <w:sz w:val="20"/>
                <w:szCs w:val="20"/>
                <w:lang w:val="en-GB"/>
              </w:rPr>
              <w:t>No ethical issues are apparent. The author explicitly declares that no generative AI or automated writing tools were used, and this claim is consistent with the writing style and internal coherence.</w:t>
            </w:r>
          </w:p>
          <w:p w14:paraId="7B654B67" w14:textId="77777777" w:rsidR="00F1171E" w:rsidRPr="000F530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F530E" w:rsidRDefault="00F1171E" w:rsidP="007222C8">
            <w:pPr>
              <w:rPr>
                <w:rFonts w:ascii="Arial" w:eastAsia="Arial Unicode MS" w:hAnsi="Arial" w:cs="Arial"/>
                <w:sz w:val="20"/>
                <w:szCs w:val="20"/>
                <w:lang w:val="en-GB"/>
              </w:rPr>
            </w:pPr>
          </w:p>
          <w:p w14:paraId="4A981594" w14:textId="77777777" w:rsidR="00F1171E" w:rsidRPr="000F530E" w:rsidRDefault="00F1171E" w:rsidP="007222C8">
            <w:pPr>
              <w:rPr>
                <w:rFonts w:ascii="Arial" w:eastAsia="Arial Unicode MS" w:hAnsi="Arial" w:cs="Arial"/>
                <w:sz w:val="20"/>
                <w:szCs w:val="20"/>
                <w:lang w:val="en-GB"/>
              </w:rPr>
            </w:pPr>
          </w:p>
          <w:p w14:paraId="4780A682" w14:textId="77777777" w:rsidR="00F1171E" w:rsidRPr="000F530E" w:rsidRDefault="00F1171E" w:rsidP="007222C8">
            <w:pPr>
              <w:rPr>
                <w:rFonts w:ascii="Arial" w:eastAsia="Arial Unicode MS" w:hAnsi="Arial" w:cs="Arial"/>
                <w:sz w:val="20"/>
                <w:szCs w:val="20"/>
                <w:lang w:val="en-GB"/>
              </w:rPr>
            </w:pPr>
          </w:p>
          <w:p w14:paraId="2D80979A" w14:textId="77777777" w:rsidR="00F1171E" w:rsidRPr="000F530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122500F" w14:textId="77777777" w:rsidR="000F530E" w:rsidRPr="00964F5C" w:rsidRDefault="000F530E" w:rsidP="000F530E">
      <w:pPr>
        <w:pStyle w:val="Affiliation"/>
        <w:spacing w:after="0" w:line="240" w:lineRule="auto"/>
        <w:jc w:val="left"/>
        <w:rPr>
          <w:rFonts w:ascii="Arial" w:hAnsi="Arial" w:cs="Arial"/>
          <w:b/>
          <w:u w:val="single"/>
        </w:rPr>
      </w:pPr>
      <w:r w:rsidRPr="00964F5C">
        <w:rPr>
          <w:rFonts w:ascii="Arial" w:hAnsi="Arial" w:cs="Arial"/>
          <w:b/>
          <w:u w:val="single"/>
        </w:rPr>
        <w:t>Reviewer details:</w:t>
      </w:r>
    </w:p>
    <w:p w14:paraId="1C660912" w14:textId="77777777" w:rsidR="000F530E" w:rsidRPr="00964F5C" w:rsidRDefault="000F530E" w:rsidP="000F530E">
      <w:pPr>
        <w:pStyle w:val="Affiliation"/>
        <w:spacing w:after="0" w:line="240" w:lineRule="auto"/>
        <w:jc w:val="left"/>
        <w:rPr>
          <w:rFonts w:ascii="Arial" w:hAnsi="Arial" w:cs="Arial"/>
          <w:b/>
        </w:rPr>
      </w:pPr>
      <w:r w:rsidRPr="00964F5C">
        <w:rPr>
          <w:rFonts w:ascii="Arial" w:hAnsi="Arial" w:cs="Arial"/>
          <w:b/>
          <w:color w:val="000000"/>
        </w:rPr>
        <w:t>Ali Yoonesyaan, Shahid Beheshti University, Iran</w:t>
      </w:r>
      <w:r w:rsidRPr="00964F5C">
        <w:rPr>
          <w:rFonts w:ascii="Arial" w:hAnsi="Arial" w:cs="Arial"/>
          <w:b/>
          <w:color w:val="000000"/>
        </w:rPr>
        <w:br/>
      </w:r>
    </w:p>
    <w:p w14:paraId="3C84DFAC" w14:textId="77777777" w:rsidR="000F530E" w:rsidRPr="000F530E" w:rsidRDefault="000F530E">
      <w:pPr>
        <w:rPr>
          <w:rFonts w:ascii="Arial" w:hAnsi="Arial" w:cs="Arial"/>
          <w:b/>
          <w:sz w:val="20"/>
          <w:szCs w:val="20"/>
        </w:rPr>
      </w:pPr>
    </w:p>
    <w:sectPr w:rsidR="000F530E" w:rsidRPr="000F530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DA614" w14:textId="77777777" w:rsidR="00BA21D7" w:rsidRPr="0000007A" w:rsidRDefault="00BA21D7" w:rsidP="0099583E">
      <w:r>
        <w:separator/>
      </w:r>
    </w:p>
  </w:endnote>
  <w:endnote w:type="continuationSeparator" w:id="0">
    <w:p w14:paraId="751C2DAB" w14:textId="77777777" w:rsidR="00BA21D7" w:rsidRPr="0000007A" w:rsidRDefault="00BA21D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3052D" w14:textId="77777777" w:rsidR="00BA21D7" w:rsidRPr="0000007A" w:rsidRDefault="00BA21D7" w:rsidP="0099583E">
      <w:r>
        <w:separator/>
      </w:r>
    </w:p>
  </w:footnote>
  <w:footnote w:type="continuationSeparator" w:id="0">
    <w:p w14:paraId="6C60ED22" w14:textId="77777777" w:rsidR="00BA21D7" w:rsidRPr="0000007A" w:rsidRDefault="00BA21D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81E3C"/>
    <w:multiLevelType w:val="hybridMultilevel"/>
    <w:tmpl w:val="4D622FAA"/>
    <w:lvl w:ilvl="0" w:tplc="395CD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3F76DC"/>
    <w:multiLevelType w:val="hybridMultilevel"/>
    <w:tmpl w:val="F4505CA2"/>
    <w:lvl w:ilvl="0" w:tplc="0F3AA4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04970A4"/>
    <w:multiLevelType w:val="hybridMultilevel"/>
    <w:tmpl w:val="49A003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40577563">
    <w:abstractNumId w:val="3"/>
  </w:num>
  <w:num w:numId="2" w16cid:durableId="1526334844">
    <w:abstractNumId w:val="7"/>
  </w:num>
  <w:num w:numId="3" w16cid:durableId="553657975">
    <w:abstractNumId w:val="6"/>
  </w:num>
  <w:num w:numId="4" w16cid:durableId="1150320164">
    <w:abstractNumId w:val="8"/>
  </w:num>
  <w:num w:numId="5" w16cid:durableId="1690721522">
    <w:abstractNumId w:val="5"/>
  </w:num>
  <w:num w:numId="6" w16cid:durableId="1681616833">
    <w:abstractNumId w:val="0"/>
  </w:num>
  <w:num w:numId="7" w16cid:durableId="1151630697">
    <w:abstractNumId w:val="1"/>
  </w:num>
  <w:num w:numId="8" w16cid:durableId="864246772">
    <w:abstractNumId w:val="11"/>
  </w:num>
  <w:num w:numId="9" w16cid:durableId="1656299857">
    <w:abstractNumId w:val="10"/>
  </w:num>
  <w:num w:numId="10" w16cid:durableId="442531688">
    <w:abstractNumId w:val="2"/>
  </w:num>
  <w:num w:numId="11" w16cid:durableId="899172479">
    <w:abstractNumId w:val="9"/>
  </w:num>
  <w:num w:numId="12" w16cid:durableId="1410422255">
    <w:abstractNumId w:val="4"/>
  </w:num>
  <w:num w:numId="13" w16cid:durableId="1371614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09EE"/>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B52"/>
    <w:rsid w:val="000F530E"/>
    <w:rsid w:val="000F6EA8"/>
    <w:rsid w:val="00101322"/>
    <w:rsid w:val="00115767"/>
    <w:rsid w:val="00121FFA"/>
    <w:rsid w:val="0012616A"/>
    <w:rsid w:val="00136984"/>
    <w:rsid w:val="00140770"/>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21C2"/>
    <w:rsid w:val="001E4B3D"/>
    <w:rsid w:val="001F24FF"/>
    <w:rsid w:val="001F2913"/>
    <w:rsid w:val="001F707F"/>
    <w:rsid w:val="002011F3"/>
    <w:rsid w:val="00201B85"/>
    <w:rsid w:val="00204D68"/>
    <w:rsid w:val="002105F7"/>
    <w:rsid w:val="002109D6"/>
    <w:rsid w:val="00220111"/>
    <w:rsid w:val="002218DB"/>
    <w:rsid w:val="0022369C"/>
    <w:rsid w:val="00224F93"/>
    <w:rsid w:val="002320EB"/>
    <w:rsid w:val="002359BB"/>
    <w:rsid w:val="0023696A"/>
    <w:rsid w:val="002422CB"/>
    <w:rsid w:val="00245E23"/>
    <w:rsid w:val="00246BB9"/>
    <w:rsid w:val="0025366D"/>
    <w:rsid w:val="0025366F"/>
    <w:rsid w:val="00256735"/>
    <w:rsid w:val="00257F9E"/>
    <w:rsid w:val="00262634"/>
    <w:rsid w:val="002650C5"/>
    <w:rsid w:val="00275984"/>
    <w:rsid w:val="00280EC9"/>
    <w:rsid w:val="00282BEE"/>
    <w:rsid w:val="00284537"/>
    <w:rsid w:val="002859CC"/>
    <w:rsid w:val="00291D08"/>
    <w:rsid w:val="00293482"/>
    <w:rsid w:val="002A3D7C"/>
    <w:rsid w:val="002B0E4B"/>
    <w:rsid w:val="002C20C7"/>
    <w:rsid w:val="002C40B8"/>
    <w:rsid w:val="002D1AF0"/>
    <w:rsid w:val="002D60EF"/>
    <w:rsid w:val="002E10DF"/>
    <w:rsid w:val="002E1211"/>
    <w:rsid w:val="002E2339"/>
    <w:rsid w:val="002E5C81"/>
    <w:rsid w:val="002E6D86"/>
    <w:rsid w:val="002E7787"/>
    <w:rsid w:val="002F6935"/>
    <w:rsid w:val="00312559"/>
    <w:rsid w:val="00312917"/>
    <w:rsid w:val="003204B8"/>
    <w:rsid w:val="00326D7D"/>
    <w:rsid w:val="0033018A"/>
    <w:rsid w:val="0033692F"/>
    <w:rsid w:val="00353718"/>
    <w:rsid w:val="00374F93"/>
    <w:rsid w:val="00377F1D"/>
    <w:rsid w:val="00394901"/>
    <w:rsid w:val="003A04E7"/>
    <w:rsid w:val="003A1C45"/>
    <w:rsid w:val="003A4991"/>
    <w:rsid w:val="003A5AA1"/>
    <w:rsid w:val="003A6E1A"/>
    <w:rsid w:val="003B1D0B"/>
    <w:rsid w:val="003B2172"/>
    <w:rsid w:val="003D1BDE"/>
    <w:rsid w:val="003E7143"/>
    <w:rsid w:val="003E746A"/>
    <w:rsid w:val="00401C12"/>
    <w:rsid w:val="00421DBF"/>
    <w:rsid w:val="0042465A"/>
    <w:rsid w:val="00435B36"/>
    <w:rsid w:val="00442B24"/>
    <w:rsid w:val="004430CD"/>
    <w:rsid w:val="0044519B"/>
    <w:rsid w:val="00452F40"/>
    <w:rsid w:val="00457AB1"/>
    <w:rsid w:val="00457BC0"/>
    <w:rsid w:val="00461309"/>
    <w:rsid w:val="00462996"/>
    <w:rsid w:val="0046463E"/>
    <w:rsid w:val="00474129"/>
    <w:rsid w:val="00477844"/>
    <w:rsid w:val="004847FF"/>
    <w:rsid w:val="0049042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DAB"/>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42C3"/>
    <w:rsid w:val="00A15F2F"/>
    <w:rsid w:val="00A17184"/>
    <w:rsid w:val="00A31AAC"/>
    <w:rsid w:val="00A32905"/>
    <w:rsid w:val="00A36C95"/>
    <w:rsid w:val="00A37DE3"/>
    <w:rsid w:val="00A40B00"/>
    <w:rsid w:val="00A4787C"/>
    <w:rsid w:val="00A51369"/>
    <w:rsid w:val="00A519D1"/>
    <w:rsid w:val="00A5303B"/>
    <w:rsid w:val="00A65C50"/>
    <w:rsid w:val="00A81F1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21D7"/>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2A2"/>
    <w:rsid w:val="00C25C8F"/>
    <w:rsid w:val="00C263C6"/>
    <w:rsid w:val="00C268B8"/>
    <w:rsid w:val="00C35338"/>
    <w:rsid w:val="00C435C6"/>
    <w:rsid w:val="00C635B6"/>
    <w:rsid w:val="00C70DFC"/>
    <w:rsid w:val="00C75B1F"/>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055"/>
    <w:rsid w:val="00D709EB"/>
    <w:rsid w:val="00D7603E"/>
    <w:rsid w:val="00D90124"/>
    <w:rsid w:val="00D9392F"/>
    <w:rsid w:val="00D9427C"/>
    <w:rsid w:val="00DA2679"/>
    <w:rsid w:val="00DA3C3D"/>
    <w:rsid w:val="00DA41F5"/>
    <w:rsid w:val="00DB7E1B"/>
    <w:rsid w:val="00DC1D81"/>
    <w:rsid w:val="00DC5CD1"/>
    <w:rsid w:val="00DC6FED"/>
    <w:rsid w:val="00DD0C4A"/>
    <w:rsid w:val="00DD274C"/>
    <w:rsid w:val="00DE7D30"/>
    <w:rsid w:val="00DF04E3"/>
    <w:rsid w:val="00E0138A"/>
    <w:rsid w:val="00E03C32"/>
    <w:rsid w:val="00E3111A"/>
    <w:rsid w:val="00E451EA"/>
    <w:rsid w:val="00E57F4B"/>
    <w:rsid w:val="00E63889"/>
    <w:rsid w:val="00E63A98"/>
    <w:rsid w:val="00E645E9"/>
    <w:rsid w:val="00E65596"/>
    <w:rsid w:val="00E66385"/>
    <w:rsid w:val="00E71C8D"/>
    <w:rsid w:val="00E72360"/>
    <w:rsid w:val="00E72A8E"/>
    <w:rsid w:val="00E80DDC"/>
    <w:rsid w:val="00E9533D"/>
    <w:rsid w:val="00E972A7"/>
    <w:rsid w:val="00EA2839"/>
    <w:rsid w:val="00EB3E91"/>
    <w:rsid w:val="00EB6E15"/>
    <w:rsid w:val="00EC6894"/>
    <w:rsid w:val="00ED6B12"/>
    <w:rsid w:val="00ED7400"/>
    <w:rsid w:val="00EE1A08"/>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8E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75B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75B1F"/>
    <w:rPr>
      <w:rFonts w:asciiTheme="majorHAnsi" w:eastAsiaTheme="majorEastAsia" w:hAnsiTheme="majorHAnsi" w:cstheme="majorBidi"/>
      <w:color w:val="365F91" w:themeColor="accent1" w:themeShade="BF"/>
      <w:sz w:val="32"/>
      <w:szCs w:val="32"/>
      <w:lang w:val="en-US" w:eastAsia="en-US"/>
    </w:rPr>
  </w:style>
  <w:style w:type="character" w:styleId="PlaceholderText">
    <w:name w:val="Placeholder Text"/>
    <w:basedOn w:val="DefaultParagraphFont"/>
    <w:uiPriority w:val="99"/>
    <w:semiHidden/>
    <w:rsid w:val="00564DAB"/>
    <w:rPr>
      <w:color w:val="808080"/>
    </w:rPr>
  </w:style>
  <w:style w:type="character" w:styleId="Strong">
    <w:name w:val="Strong"/>
    <w:basedOn w:val="DefaultParagraphFont"/>
    <w:uiPriority w:val="22"/>
    <w:qFormat/>
    <w:rsid w:val="002C20C7"/>
    <w:rPr>
      <w:b/>
      <w:bCs/>
    </w:rPr>
  </w:style>
  <w:style w:type="paragraph" w:customStyle="1" w:styleId="Affiliation">
    <w:name w:val="Affiliation"/>
    <w:basedOn w:val="Normal"/>
    <w:rsid w:val="000F530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191552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2025-10-27T12:25:00Z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