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B4422" w14:paraId="52A38BBD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CA4A038" w14:textId="77777777" w:rsidR="00602F7D" w:rsidRPr="005B442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B4422" w14:paraId="2D34AFB1" w14:textId="77777777" w:rsidTr="00F33C84">
        <w:trPr>
          <w:trHeight w:val="413"/>
        </w:trPr>
        <w:tc>
          <w:tcPr>
            <w:tcW w:w="1234" w:type="pct"/>
          </w:tcPr>
          <w:p w14:paraId="6734B430" w14:textId="77777777" w:rsidR="0000007A" w:rsidRPr="005B442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1902B" w14:textId="77777777" w:rsidR="0000007A" w:rsidRPr="005B4422" w:rsidRDefault="00AD325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B442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5B4422" w14:paraId="64AD758A" w14:textId="77777777" w:rsidTr="002E7787">
        <w:trPr>
          <w:trHeight w:val="290"/>
        </w:trPr>
        <w:tc>
          <w:tcPr>
            <w:tcW w:w="1234" w:type="pct"/>
          </w:tcPr>
          <w:p w14:paraId="5944ECB2" w14:textId="77777777" w:rsidR="0000007A" w:rsidRPr="005B44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948DF" w14:textId="77777777" w:rsidR="0000007A" w:rsidRPr="005B442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C2D23"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6654</w:t>
            </w:r>
          </w:p>
        </w:tc>
      </w:tr>
      <w:tr w:rsidR="0000007A" w:rsidRPr="005B4422" w14:paraId="38DD0374" w14:textId="77777777" w:rsidTr="002109D6">
        <w:trPr>
          <w:trHeight w:val="331"/>
        </w:trPr>
        <w:tc>
          <w:tcPr>
            <w:tcW w:w="1234" w:type="pct"/>
          </w:tcPr>
          <w:p w14:paraId="6D8329DD" w14:textId="77777777" w:rsidR="0000007A" w:rsidRPr="005B44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F15A" w14:textId="77777777" w:rsidR="0000007A" w:rsidRPr="005B4422" w:rsidRDefault="00F94329" w:rsidP="00E0759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Comparing the Effect of </w:t>
            </w:r>
            <w:proofErr w:type="spellStart"/>
            <w:r w:rsidRPr="005B4422">
              <w:rPr>
                <w:rFonts w:ascii="Arial" w:hAnsi="Arial" w:cs="Arial"/>
                <w:b/>
                <w:sz w:val="20"/>
                <w:szCs w:val="20"/>
                <w:lang w:val="en-GB"/>
              </w:rPr>
              <w:t>DeforestationResult</w:t>
            </w:r>
            <w:proofErr w:type="spellEnd"/>
            <w:r w:rsidRPr="005B44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by </w:t>
            </w:r>
            <w:proofErr w:type="spellStart"/>
            <w:r w:rsidRPr="005B4422">
              <w:rPr>
                <w:rFonts w:ascii="Arial" w:hAnsi="Arial" w:cs="Arial"/>
                <w:b/>
                <w:sz w:val="20"/>
                <w:szCs w:val="20"/>
                <w:lang w:val="en-GB"/>
              </w:rPr>
              <w:t>NDVIand</w:t>
            </w:r>
            <w:proofErr w:type="spellEnd"/>
            <w:r w:rsidRPr="005B44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SAVI</w:t>
            </w:r>
          </w:p>
        </w:tc>
      </w:tr>
      <w:tr w:rsidR="00CF0BBB" w:rsidRPr="005B4422" w14:paraId="77292BA7" w14:textId="77777777" w:rsidTr="002E7787">
        <w:trPr>
          <w:trHeight w:val="332"/>
        </w:trPr>
        <w:tc>
          <w:tcPr>
            <w:tcW w:w="1234" w:type="pct"/>
          </w:tcPr>
          <w:p w14:paraId="11DA595A" w14:textId="77777777" w:rsidR="00CF0BBB" w:rsidRPr="005B442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28DDE" w14:textId="77777777" w:rsidR="00CF0BBB" w:rsidRPr="005B4422" w:rsidRDefault="00FC2D2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17C93BE" w14:textId="77777777" w:rsidR="00037D52" w:rsidRPr="005B442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3C9899" w14:textId="77777777" w:rsidR="00626025" w:rsidRPr="005B442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66B6DE60" w14:textId="77777777" w:rsidR="0086369B" w:rsidRPr="005B442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07E0872" w14:textId="77777777" w:rsidR="00626025" w:rsidRPr="005B442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B442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E16A713" w14:textId="77777777" w:rsidR="007B54A4" w:rsidRPr="005B442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6145D71" w14:textId="77777777" w:rsidR="007B54A4" w:rsidRPr="005B442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B442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6519436" w14:textId="77777777" w:rsidR="00640538" w:rsidRPr="005B442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B442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9A6A29E">
          <v:rect id="_x0000_s2050" style="position:absolute;left:0;text-align:left;margin-left:-9.6pt;margin-top:14.25pt;width:1071.35pt;height:124.75pt;z-index:251658240">
            <v:textbox>
              <w:txbxContent>
                <w:p w14:paraId="6CF94991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288432D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085E6CC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1BF3E499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769575CE" w14:textId="77777777" w:rsidR="00E03C32" w:rsidRDefault="00E4371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4371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Scientific and Research Publications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918-925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57BF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ED550D4" w14:textId="77777777" w:rsidR="00E03C32" w:rsidRPr="00C743D7" w:rsidRDefault="00C743D7" w:rsidP="00C743D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C743D7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0F313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http://dx.doi.org/10.29322/IJSRP.10.06.2020.p102110</w:t>
                    </w:r>
                  </w:hyperlink>
                </w:p>
              </w:txbxContent>
            </v:textbox>
          </v:rect>
        </w:pict>
      </w:r>
    </w:p>
    <w:p w14:paraId="62AFC57D" w14:textId="77777777" w:rsidR="00D9392F" w:rsidRPr="005B442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B442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C383F81" w14:textId="77777777" w:rsidR="00D27A79" w:rsidRPr="005B442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B4422" w14:paraId="4F5D8F2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4E8EB56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442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B442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6993A47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B4422" w14:paraId="21E401EC" w14:textId="77777777" w:rsidTr="007222C8">
        <w:tc>
          <w:tcPr>
            <w:tcW w:w="1265" w:type="pct"/>
            <w:noWrap/>
          </w:tcPr>
          <w:p w14:paraId="534ACC4C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78C71B9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4422">
              <w:rPr>
                <w:rFonts w:ascii="Arial" w:hAnsi="Arial" w:cs="Arial"/>
                <w:lang w:val="en-GB"/>
              </w:rPr>
              <w:t>Reviewer’s comment</w:t>
            </w:r>
          </w:p>
          <w:p w14:paraId="61F3B88C" w14:textId="77777777" w:rsidR="00421DBF" w:rsidRPr="005B442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442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DFBB3E4" w14:textId="77777777" w:rsidR="00421DBF" w:rsidRPr="005B442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C311449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B442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B4422">
              <w:rPr>
                <w:rFonts w:ascii="Arial" w:hAnsi="Arial" w:cs="Arial"/>
                <w:lang w:val="en-GB"/>
              </w:rPr>
              <w:t>Feedback</w:t>
            </w:r>
            <w:r w:rsidRPr="005B442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B4422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5B4422" w14:paraId="64416DB5" w14:textId="77777777" w:rsidTr="007222C8">
        <w:trPr>
          <w:trHeight w:val="1264"/>
        </w:trPr>
        <w:tc>
          <w:tcPr>
            <w:tcW w:w="1265" w:type="pct"/>
            <w:noWrap/>
          </w:tcPr>
          <w:p w14:paraId="432A8690" w14:textId="77777777" w:rsidR="00F1171E" w:rsidRPr="005B44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1791542" w14:textId="77777777" w:rsidR="00F1171E" w:rsidRPr="005B442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D3161BD" w14:textId="77777777" w:rsidR="00F1171E" w:rsidRPr="005B4422" w:rsidRDefault="00B43D99" w:rsidP="00B43D9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</w:t>
            </w:r>
            <w:r w:rsidRPr="005B44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>his</w:t>
            </w:r>
            <w:proofErr w:type="spellEnd"/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work contributes to the broader efforts in sustainable forest management, climate change mitigation, and land use planning, providing a methodological reference for future geospatial and environmental studies.</w:t>
            </w:r>
          </w:p>
        </w:tc>
        <w:tc>
          <w:tcPr>
            <w:tcW w:w="1523" w:type="pct"/>
          </w:tcPr>
          <w:p w14:paraId="5A7F648D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4422" w14:paraId="40E4C670" w14:textId="77777777" w:rsidTr="007222C8">
        <w:trPr>
          <w:trHeight w:val="1262"/>
        </w:trPr>
        <w:tc>
          <w:tcPr>
            <w:tcW w:w="1265" w:type="pct"/>
            <w:noWrap/>
          </w:tcPr>
          <w:p w14:paraId="3D1A9597" w14:textId="77777777" w:rsidR="00F1171E" w:rsidRPr="005B44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FE99DB8" w14:textId="77777777" w:rsidR="00F1171E" w:rsidRPr="005B44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05469D9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16D60AE" w14:textId="77777777" w:rsidR="00B43D99" w:rsidRPr="005B4422" w:rsidRDefault="00B43D99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22CB8E" w14:textId="77777777" w:rsidR="00F1171E" w:rsidRPr="005B4422" w:rsidRDefault="00B43D99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Comparative Analysis of Deforestation Using NDVI and SAVI</w:t>
            </w:r>
          </w:p>
        </w:tc>
        <w:tc>
          <w:tcPr>
            <w:tcW w:w="1523" w:type="pct"/>
          </w:tcPr>
          <w:p w14:paraId="7DE7CE5D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4422" w14:paraId="0A0C9C22" w14:textId="77777777" w:rsidTr="007222C8">
        <w:trPr>
          <w:trHeight w:val="1262"/>
        </w:trPr>
        <w:tc>
          <w:tcPr>
            <w:tcW w:w="1265" w:type="pct"/>
            <w:noWrap/>
          </w:tcPr>
          <w:p w14:paraId="239D8BE2" w14:textId="77777777" w:rsidR="00F1171E" w:rsidRPr="005B44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B442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E0C24BB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2EA0CA6" w14:textId="77777777" w:rsidR="00B43D99" w:rsidRPr="005B4422" w:rsidRDefault="00B43D9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Answer the following questions:</w:t>
            </w:r>
          </w:p>
          <w:p w14:paraId="47F419BD" w14:textId="77777777" w:rsidR="00B43D99" w:rsidRPr="005B4422" w:rsidRDefault="00B43D99" w:rsidP="00B43D9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>why NDVI and SAVI comparison is important for deforestation analysis</w:t>
            </w:r>
          </w:p>
          <w:p w14:paraId="7A8C54E7" w14:textId="77777777" w:rsidR="00F1171E" w:rsidRPr="005B4422" w:rsidRDefault="00B43D99" w:rsidP="00B43D9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>how this helps improve forest management, monitoring accuracy, or climate response strategies.</w:t>
            </w:r>
          </w:p>
        </w:tc>
        <w:tc>
          <w:tcPr>
            <w:tcW w:w="1523" w:type="pct"/>
          </w:tcPr>
          <w:p w14:paraId="74A21BAC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4422" w14:paraId="3028FD53" w14:textId="77777777" w:rsidTr="007222C8">
        <w:trPr>
          <w:trHeight w:val="859"/>
        </w:trPr>
        <w:tc>
          <w:tcPr>
            <w:tcW w:w="1265" w:type="pct"/>
            <w:noWrap/>
          </w:tcPr>
          <w:p w14:paraId="20CE8791" w14:textId="77777777" w:rsidR="00F1171E" w:rsidRPr="005B442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2E337688" w14:textId="77777777" w:rsidR="00F1171E" w:rsidRPr="005B4422" w:rsidRDefault="00B43D99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>Quantitative Analysis Missing, Unclear Study Period (temporal data), Lack of Validation using ground truth data, SAVI is “more accurate” but how much?</w:t>
            </w:r>
          </w:p>
        </w:tc>
        <w:tc>
          <w:tcPr>
            <w:tcW w:w="1523" w:type="pct"/>
          </w:tcPr>
          <w:p w14:paraId="0757035F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4422" w14:paraId="6D7E7306" w14:textId="77777777" w:rsidTr="007222C8">
        <w:trPr>
          <w:trHeight w:val="703"/>
        </w:trPr>
        <w:tc>
          <w:tcPr>
            <w:tcW w:w="1265" w:type="pct"/>
            <w:noWrap/>
          </w:tcPr>
          <w:p w14:paraId="2F8B1A44" w14:textId="77777777" w:rsidR="00F1171E" w:rsidRPr="005B44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67B76A0" w14:textId="77777777" w:rsidR="00F1171E" w:rsidRPr="005B44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B442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9829C62" w14:textId="77777777" w:rsidR="00B43D99" w:rsidRPr="005B4422" w:rsidRDefault="00B43D99" w:rsidP="00B43D99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B647A6" w14:textId="77777777" w:rsidR="00F1171E" w:rsidRPr="005B4422" w:rsidRDefault="00B43D99" w:rsidP="00B43D99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 more recent references</w:t>
            </w:r>
          </w:p>
        </w:tc>
        <w:tc>
          <w:tcPr>
            <w:tcW w:w="1523" w:type="pct"/>
          </w:tcPr>
          <w:p w14:paraId="15E7824D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4422" w14:paraId="5E438817" w14:textId="77777777" w:rsidTr="007222C8">
        <w:trPr>
          <w:trHeight w:val="386"/>
        </w:trPr>
        <w:tc>
          <w:tcPr>
            <w:tcW w:w="1265" w:type="pct"/>
            <w:noWrap/>
          </w:tcPr>
          <w:p w14:paraId="270FB015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FE2D5B2" w14:textId="77777777" w:rsidR="00F1171E" w:rsidRPr="005B44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B442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C2CCCC1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DB7DFB4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0DE331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D1B0BB" w14:textId="77777777" w:rsidR="00F1171E" w:rsidRPr="005B4422" w:rsidRDefault="00B43D9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sz w:val="20"/>
                <w:szCs w:val="20"/>
                <w:lang w:val="en-GB"/>
              </w:rPr>
              <w:t>good understanding of technical content, but the English language and phrasing need refinement to meet the formal and precise tone</w:t>
            </w:r>
          </w:p>
          <w:p w14:paraId="7C75DF48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03B5FB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6693C85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B4422" w14:paraId="314E9606" w14:textId="77777777" w:rsidTr="007222C8">
        <w:trPr>
          <w:trHeight w:val="1178"/>
        </w:trPr>
        <w:tc>
          <w:tcPr>
            <w:tcW w:w="1265" w:type="pct"/>
            <w:noWrap/>
          </w:tcPr>
          <w:p w14:paraId="5FC8C906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B4422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5B4422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5B442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34D4CFE2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337EFBC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F4E8F1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996A1A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88275C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75ACBF0" w14:textId="77777777" w:rsidR="00F1171E" w:rsidRPr="005B44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EDE23DF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12E4A0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D993F5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0E02EF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935801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A3D549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3A30D5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701C28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F4F250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00C15B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066ED0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D60897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145968" w14:textId="77777777" w:rsidR="00F1171E" w:rsidRPr="005B44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B4422" w14:paraId="3F6D6002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6A85F" w14:textId="77777777" w:rsidR="00F1171E" w:rsidRPr="005B44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B442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59662A30" w14:textId="77777777" w:rsidR="00F1171E" w:rsidRPr="005B44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B4422" w14:paraId="501A48E9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90E22" w14:textId="77777777" w:rsidR="00F1171E" w:rsidRPr="005B44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0D4A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442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35BA88AE" w14:textId="77777777" w:rsidR="00F1171E" w:rsidRPr="005B44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B442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B4422">
              <w:rPr>
                <w:rFonts w:ascii="Arial" w:hAnsi="Arial" w:cs="Arial"/>
                <w:lang w:val="en-GB"/>
              </w:rPr>
              <w:t>comment</w:t>
            </w:r>
            <w:r w:rsidRPr="005B442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B4422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5B4422" w14:paraId="3265312D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FA59" w14:textId="77777777" w:rsidR="00F1171E" w:rsidRPr="005B44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44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86FEACC" w14:textId="77777777" w:rsidR="00F1171E" w:rsidRPr="005B44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F4C02" w14:textId="77777777" w:rsidR="00F1171E" w:rsidRPr="005B44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B44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B44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B44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C63AF89" w14:textId="77777777" w:rsidR="00F1171E" w:rsidRPr="005B44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51E733" w14:textId="77777777" w:rsidR="00F1171E" w:rsidRPr="005B44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0C1F4D7F" w14:textId="77777777" w:rsidR="00F1171E" w:rsidRPr="005B44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ECBCEE" w14:textId="77777777" w:rsidR="00F1171E" w:rsidRPr="005B44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18CE5A" w14:textId="77777777" w:rsidR="00F1171E" w:rsidRPr="005B44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2B12F03" w14:textId="77777777" w:rsidR="00F1171E" w:rsidRPr="005B44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DD1834B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7B1D14C" w14:textId="77777777" w:rsidR="005B4422" w:rsidRPr="000D2244" w:rsidRDefault="005B4422" w:rsidP="005B442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D2244">
        <w:rPr>
          <w:rFonts w:ascii="Arial" w:hAnsi="Arial" w:cs="Arial"/>
          <w:b/>
          <w:u w:val="single"/>
        </w:rPr>
        <w:t>Reviewer details:</w:t>
      </w:r>
    </w:p>
    <w:p w14:paraId="5BB731F1" w14:textId="77777777" w:rsidR="005B4422" w:rsidRDefault="005B4422" w:rsidP="005B4422">
      <w:r w:rsidRPr="000D2244">
        <w:rPr>
          <w:rFonts w:ascii="Arial" w:hAnsi="Arial" w:cs="Arial"/>
          <w:b/>
          <w:color w:val="000000"/>
          <w:sz w:val="20"/>
          <w:szCs w:val="20"/>
        </w:rPr>
        <w:t xml:space="preserve">Chandramohan Karuppiah, The </w:t>
      </w:r>
      <w:proofErr w:type="spellStart"/>
      <w:r w:rsidRPr="000D2244">
        <w:rPr>
          <w:rFonts w:ascii="Arial" w:hAnsi="Arial" w:cs="Arial"/>
          <w:b/>
          <w:color w:val="000000"/>
          <w:sz w:val="20"/>
          <w:szCs w:val="20"/>
        </w:rPr>
        <w:t>Gandhigram</w:t>
      </w:r>
      <w:proofErr w:type="spellEnd"/>
      <w:r w:rsidRPr="000D2244">
        <w:rPr>
          <w:rFonts w:ascii="Arial" w:hAnsi="Arial" w:cs="Arial"/>
          <w:b/>
          <w:color w:val="000000"/>
          <w:sz w:val="20"/>
          <w:szCs w:val="20"/>
        </w:rPr>
        <w:t xml:space="preserve"> Rural Institute – Deemed </w:t>
      </w:r>
      <w:proofErr w:type="gramStart"/>
      <w:r w:rsidRPr="000D2244">
        <w:rPr>
          <w:rFonts w:ascii="Arial" w:hAnsi="Arial" w:cs="Arial"/>
          <w:b/>
          <w:color w:val="000000"/>
          <w:sz w:val="20"/>
          <w:szCs w:val="20"/>
        </w:rPr>
        <w:t>To</w:t>
      </w:r>
      <w:proofErr w:type="gramEnd"/>
      <w:r w:rsidRPr="000D2244">
        <w:rPr>
          <w:rFonts w:ascii="Arial" w:hAnsi="Arial" w:cs="Arial"/>
          <w:b/>
          <w:color w:val="000000"/>
          <w:sz w:val="20"/>
          <w:szCs w:val="20"/>
        </w:rPr>
        <w:t xml:space="preserve"> Be University, India</w:t>
      </w:r>
      <w:r w:rsidRPr="000D2244">
        <w:rPr>
          <w:rFonts w:ascii="Arial" w:hAnsi="Arial" w:cs="Arial"/>
          <w:b/>
          <w:color w:val="000000"/>
          <w:sz w:val="20"/>
          <w:szCs w:val="20"/>
        </w:rPr>
        <w:br/>
      </w:r>
    </w:p>
    <w:p w14:paraId="2E933F52" w14:textId="77777777" w:rsidR="005B4422" w:rsidRPr="005B4422" w:rsidRDefault="005B4422">
      <w:pPr>
        <w:rPr>
          <w:rFonts w:ascii="Arial" w:hAnsi="Arial" w:cs="Arial"/>
          <w:b/>
          <w:sz w:val="20"/>
          <w:szCs w:val="20"/>
        </w:rPr>
      </w:pPr>
    </w:p>
    <w:sectPr w:rsidR="005B4422" w:rsidRPr="005B442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55DD2" w14:textId="77777777" w:rsidR="007145E3" w:rsidRPr="0000007A" w:rsidRDefault="007145E3" w:rsidP="0099583E">
      <w:r>
        <w:separator/>
      </w:r>
    </w:p>
  </w:endnote>
  <w:endnote w:type="continuationSeparator" w:id="0">
    <w:p w14:paraId="6ED33042" w14:textId="77777777" w:rsidR="007145E3" w:rsidRPr="0000007A" w:rsidRDefault="007145E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DCC5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E1FF3" w14:textId="77777777" w:rsidR="007145E3" w:rsidRPr="0000007A" w:rsidRDefault="007145E3" w:rsidP="0099583E">
      <w:r>
        <w:separator/>
      </w:r>
    </w:p>
  </w:footnote>
  <w:footnote w:type="continuationSeparator" w:id="0">
    <w:p w14:paraId="229D7DD4" w14:textId="77777777" w:rsidR="007145E3" w:rsidRPr="0000007A" w:rsidRDefault="007145E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6307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8F625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1BB67AF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8D4016"/>
    <w:multiLevelType w:val="hybridMultilevel"/>
    <w:tmpl w:val="B5D2BA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9330818">
    <w:abstractNumId w:val="3"/>
  </w:num>
  <w:num w:numId="2" w16cid:durableId="1669290379">
    <w:abstractNumId w:val="6"/>
  </w:num>
  <w:num w:numId="3" w16cid:durableId="1992326257">
    <w:abstractNumId w:val="5"/>
  </w:num>
  <w:num w:numId="4" w16cid:durableId="137846111">
    <w:abstractNumId w:val="7"/>
  </w:num>
  <w:num w:numId="5" w16cid:durableId="1705590300">
    <w:abstractNumId w:val="4"/>
  </w:num>
  <w:num w:numId="6" w16cid:durableId="1053843783">
    <w:abstractNumId w:val="0"/>
  </w:num>
  <w:num w:numId="7" w16cid:durableId="77796211">
    <w:abstractNumId w:val="1"/>
  </w:num>
  <w:num w:numId="8" w16cid:durableId="1749569127">
    <w:abstractNumId w:val="10"/>
  </w:num>
  <w:num w:numId="9" w16cid:durableId="2104034573">
    <w:abstractNumId w:val="8"/>
  </w:num>
  <w:num w:numId="10" w16cid:durableId="1254900152">
    <w:abstractNumId w:val="2"/>
  </w:num>
  <w:num w:numId="11" w16cid:durableId="13729247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377E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3C2A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3E4E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422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F45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A47"/>
    <w:rsid w:val="006E6014"/>
    <w:rsid w:val="006E7D6E"/>
    <w:rsid w:val="00700A1D"/>
    <w:rsid w:val="00700EF2"/>
    <w:rsid w:val="00701186"/>
    <w:rsid w:val="00707BE1"/>
    <w:rsid w:val="007145E3"/>
    <w:rsid w:val="007238EB"/>
    <w:rsid w:val="007317C3"/>
    <w:rsid w:val="007322DF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2076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25A"/>
    <w:rsid w:val="00AD6C51"/>
    <w:rsid w:val="00AE0E9B"/>
    <w:rsid w:val="00AE54CD"/>
    <w:rsid w:val="00AF3016"/>
    <w:rsid w:val="00B03A45"/>
    <w:rsid w:val="00B20141"/>
    <w:rsid w:val="00B2236C"/>
    <w:rsid w:val="00B22FE6"/>
    <w:rsid w:val="00B3033D"/>
    <w:rsid w:val="00B334D9"/>
    <w:rsid w:val="00B401BA"/>
    <w:rsid w:val="00B43D9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661"/>
    <w:rsid w:val="00C435C6"/>
    <w:rsid w:val="00C635B6"/>
    <w:rsid w:val="00C70DFC"/>
    <w:rsid w:val="00C743D7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759B"/>
    <w:rsid w:val="00E3111A"/>
    <w:rsid w:val="00E43713"/>
    <w:rsid w:val="00E451EA"/>
    <w:rsid w:val="00E57BF3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0A5A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329"/>
    <w:rsid w:val="00F96F54"/>
    <w:rsid w:val="00F978B8"/>
    <w:rsid w:val="00FA6528"/>
    <w:rsid w:val="00FB0D50"/>
    <w:rsid w:val="00FB3DE3"/>
    <w:rsid w:val="00FB5BBE"/>
    <w:rsid w:val="00FC2D23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06F29DF"/>
  <w15:docId w15:val="{6AB07ECC-0028-42B9-9BD9-DF017115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B442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9322/IJSRP.10.06.2020.p1021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2025-11-07T11:57:00Z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