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E0D6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E0D6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E0D6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E0D6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E0D6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A658217" w:rsidR="0000007A" w:rsidRPr="00CE0D68" w:rsidRDefault="00AD325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E0D6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CE0D6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E0D6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408C0DE" w:rsidR="0000007A" w:rsidRPr="00CE0D6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C2D23"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6654</w:t>
            </w:r>
          </w:p>
        </w:tc>
      </w:tr>
      <w:tr w:rsidR="0000007A" w:rsidRPr="00CE0D6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E0D6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0AFD57" w:rsidR="0000007A" w:rsidRPr="00CE0D68" w:rsidRDefault="00F94329" w:rsidP="00E0759B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Comparing the Effect of Deforestation Result by NDVI</w:t>
            </w:r>
            <w:r w:rsidR="00E0759B" w:rsidRPr="00CE0D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CE0D68">
              <w:rPr>
                <w:rFonts w:ascii="Arial" w:hAnsi="Arial" w:cs="Arial"/>
                <w:b/>
                <w:sz w:val="20"/>
                <w:szCs w:val="20"/>
                <w:lang w:val="en-GB"/>
              </w:rPr>
              <w:t>and SAVI</w:t>
            </w:r>
          </w:p>
        </w:tc>
      </w:tr>
      <w:tr w:rsidR="00CF0BBB" w:rsidRPr="00CE0D6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E0D6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8270815" w:rsidR="00CF0BBB" w:rsidRPr="00CE0D68" w:rsidRDefault="00FC2D2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E0D6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CE0D6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E0D6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E0D6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E0D6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E0D6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E0D6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E0D6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BD4A0EE" w:rsidR="00E03C32" w:rsidRDefault="00E4371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4371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Scientific and Research Publications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918-925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57BF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1BDFEFA" w:rsidR="00E03C32" w:rsidRPr="00C743D7" w:rsidRDefault="00C743D7" w:rsidP="00C743D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C743D7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0F313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http://dx.doi.org/10.29322/IJSRP.10.06.2020.p102110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E0D6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E0D6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E0D6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E0D6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E0D6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E0D6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E0D6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E0D6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E0D6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E0D6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D6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E0D6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E0D68">
              <w:rPr>
                <w:rFonts w:ascii="Arial" w:hAnsi="Arial" w:cs="Arial"/>
                <w:lang w:val="en-GB"/>
              </w:rPr>
              <w:t>Author’s Feedback</w:t>
            </w:r>
            <w:r w:rsidRPr="00CE0D6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E0D6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E0D6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E0D6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E0D6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28E9FF1" w:rsidR="00F1171E" w:rsidRPr="00CE0D68" w:rsidRDefault="005E1E4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CE0D6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Remote sensing is one of the modern technologies for collecting, interpreting, and visualizing real-world data</w:t>
            </w:r>
            <w:r w:rsidRPr="00CE0D68">
              <w:rPr>
                <w:rFonts w:ascii="Arial" w:hAnsi="Arial" w:cs="Arial"/>
                <w:sz w:val="20"/>
                <w:szCs w:val="20"/>
              </w:rPr>
              <w:t>. NDVI</w:t>
            </w:r>
            <w:r w:rsidRPr="00CE0D6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CE0D68">
              <w:rPr>
                <w:rFonts w:ascii="Arial" w:hAnsi="Arial" w:cs="Arial"/>
                <w:sz w:val="20"/>
                <w:szCs w:val="20"/>
              </w:rPr>
              <w:t>and</w:t>
            </w:r>
            <w:r w:rsidRPr="00CE0D6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E0D68">
              <w:rPr>
                <w:rFonts w:ascii="Arial" w:hAnsi="Arial" w:cs="Arial"/>
                <w:spacing w:val="-2"/>
                <w:sz w:val="20"/>
                <w:szCs w:val="20"/>
              </w:rPr>
              <w:t>SAVI</w:t>
            </w:r>
            <w:r w:rsidRPr="00CE0D6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separately and in combination for a better understanding of the vegetation of a region. The study of land use-land cover, in general, and vegetation cover, in particular, is crucial for addressing various issues and meeting the Sustainable Development Goals. </w:t>
            </w:r>
          </w:p>
        </w:tc>
        <w:tc>
          <w:tcPr>
            <w:tcW w:w="1523" w:type="pct"/>
          </w:tcPr>
          <w:p w14:paraId="462A339C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US"/>
              </w:rPr>
            </w:pPr>
          </w:p>
        </w:tc>
      </w:tr>
      <w:tr w:rsidR="00F1171E" w:rsidRPr="00CE0D6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E0D6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E0D6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8590DD8" w:rsidR="00F1171E" w:rsidRPr="00CE0D68" w:rsidRDefault="00DB250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E0D6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E0D6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E0D6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A29633A" w:rsidR="00F1171E" w:rsidRPr="00CE0D68" w:rsidRDefault="005603D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Revised after extended version.</w:t>
            </w:r>
          </w:p>
        </w:tc>
        <w:tc>
          <w:tcPr>
            <w:tcW w:w="1523" w:type="pct"/>
          </w:tcPr>
          <w:p w14:paraId="1D54B730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E0D6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E0D6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EC8147F" w:rsidR="00F1171E" w:rsidRPr="00CE0D68" w:rsidRDefault="00DB250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Partially</w:t>
            </w:r>
          </w:p>
        </w:tc>
        <w:tc>
          <w:tcPr>
            <w:tcW w:w="1523" w:type="pct"/>
          </w:tcPr>
          <w:p w14:paraId="4898F764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E0D6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E0D6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E0D6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E0D6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B245BEC" w:rsidR="00F1171E" w:rsidRPr="00CE0D68" w:rsidRDefault="00DB250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need to review recent publication</w:t>
            </w:r>
            <w:r w:rsidR="005603D3" w:rsidRPr="00CE0D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E0D6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E0D6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E0D6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E0D6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E0D6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CE11DE8" w:rsidR="00F1171E" w:rsidRPr="00CE0D68" w:rsidRDefault="00777AE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 w:rsidR="00DB250D" w:rsidRPr="00CE0D68">
              <w:rPr>
                <w:rFonts w:ascii="Arial" w:hAnsi="Arial" w:cs="Arial"/>
                <w:sz w:val="20"/>
                <w:szCs w:val="20"/>
                <w:lang w:val="en-GB"/>
              </w:rPr>
              <w:t>eed Improvement, particularly the grammar and syntax</w:t>
            </w:r>
          </w:p>
          <w:p w14:paraId="41E28118" w14:textId="77777777" w:rsidR="00F1171E" w:rsidRPr="00CE0D6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CE0D6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E0D6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E0D6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E0D6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E0D6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E0D6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E0D6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77777777" w:rsidR="00F1171E" w:rsidRPr="00CE0D68" w:rsidRDefault="00F1171E" w:rsidP="007222C8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</w:p>
          <w:p w14:paraId="2599CAB9" w14:textId="7660B2F7" w:rsidR="005603D3" w:rsidRPr="00CE0D68" w:rsidRDefault="00DB250D" w:rsidP="005603D3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sz w:val="20"/>
                <w:szCs w:val="20"/>
                <w:lang w:val="en-GB"/>
              </w:rPr>
              <w:t xml:space="preserve">The data used in the study covers up to </w:t>
            </w:r>
            <w:proofErr w:type="gramStart"/>
            <w:r w:rsidRPr="00CE0D68">
              <w:rPr>
                <w:rFonts w:ascii="Arial" w:hAnsi="Arial" w:cs="Arial"/>
                <w:sz w:val="20"/>
                <w:szCs w:val="20"/>
                <w:lang w:val="en-GB"/>
              </w:rPr>
              <w:t>2013,</w:t>
            </w:r>
            <w:proofErr w:type="gramEnd"/>
            <w:r w:rsidRPr="00CE0D68">
              <w:rPr>
                <w:rFonts w:ascii="Arial" w:hAnsi="Arial" w:cs="Arial"/>
                <w:sz w:val="20"/>
                <w:szCs w:val="20"/>
                <w:lang w:val="en-GB"/>
              </w:rPr>
              <w:t xml:space="preserve"> The authors need to update the data and work on this. </w:t>
            </w:r>
          </w:p>
          <w:p w14:paraId="1567C3A5" w14:textId="76BEA11E" w:rsidR="00F1171E" w:rsidRPr="00CE0D68" w:rsidRDefault="00DB250D" w:rsidP="005603D3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sz w:val="20"/>
                <w:szCs w:val="20"/>
                <w:lang w:val="en-GB"/>
              </w:rPr>
              <w:t>The document also reviews current literature on this and needs to modify its methodology</w:t>
            </w:r>
            <w:r w:rsidR="005603D3" w:rsidRPr="00CE0D68">
              <w:rPr>
                <w:rFonts w:ascii="Arial" w:hAnsi="Arial" w:cs="Arial"/>
                <w:sz w:val="20"/>
                <w:szCs w:val="20"/>
                <w:lang w:val="en-GB"/>
              </w:rPr>
              <w:t xml:space="preserve"> accordingly. suggest the Hybrid method of </w:t>
            </w:r>
            <w:r w:rsidR="005603D3" w:rsidRPr="00CE0D68">
              <w:rPr>
                <w:rFonts w:ascii="Arial" w:hAnsi="Arial" w:cs="Arial"/>
                <w:sz w:val="20"/>
                <w:szCs w:val="20"/>
              </w:rPr>
              <w:t>NDVI</w:t>
            </w:r>
            <w:r w:rsidR="005603D3" w:rsidRPr="00CE0D6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5603D3" w:rsidRPr="00CE0D68">
              <w:rPr>
                <w:rFonts w:ascii="Arial" w:hAnsi="Arial" w:cs="Arial"/>
                <w:sz w:val="20"/>
                <w:szCs w:val="20"/>
              </w:rPr>
              <w:t>and</w:t>
            </w:r>
            <w:r w:rsidR="005603D3" w:rsidRPr="00CE0D6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5603D3" w:rsidRPr="00CE0D68">
              <w:rPr>
                <w:rFonts w:ascii="Arial" w:hAnsi="Arial" w:cs="Arial"/>
                <w:spacing w:val="-2"/>
                <w:sz w:val="20"/>
                <w:szCs w:val="20"/>
              </w:rPr>
              <w:t>SAVI</w:t>
            </w:r>
            <w:r w:rsidR="005603D3" w:rsidRPr="00CE0D68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</w:t>
            </w:r>
            <w:r w:rsidR="005603D3" w:rsidRPr="00CE0D68">
              <w:rPr>
                <w:rFonts w:ascii="Arial" w:hAnsi="Arial" w:cs="Arial"/>
                <w:sz w:val="20"/>
                <w:szCs w:val="20"/>
                <w:lang w:val="en-GB"/>
              </w:rPr>
              <w:t>needs to be added to it.</w:t>
            </w:r>
          </w:p>
          <w:p w14:paraId="40B40ABE" w14:textId="005C0772" w:rsidR="005603D3" w:rsidRPr="00CE0D68" w:rsidRDefault="005603D3" w:rsidP="005603D3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sz w:val="20"/>
                <w:szCs w:val="20"/>
                <w:lang w:val="en-GB"/>
              </w:rPr>
              <w:t>The conclusion is not properly written, and there is repetition in the sentence.</w:t>
            </w:r>
          </w:p>
          <w:p w14:paraId="15DFD0E8" w14:textId="60513384" w:rsidR="005603D3" w:rsidRPr="00CE0D68" w:rsidRDefault="005603D3" w:rsidP="00F42DFE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sz w:val="20"/>
                <w:szCs w:val="20"/>
                <w:lang w:val="en-GB"/>
              </w:rPr>
              <w:t>Recommendations are beyond the scope of the study, either alien to the study</w:t>
            </w:r>
          </w:p>
        </w:tc>
        <w:tc>
          <w:tcPr>
            <w:tcW w:w="1523" w:type="pct"/>
          </w:tcPr>
          <w:p w14:paraId="465E098E" w14:textId="77777777" w:rsidR="00F1171E" w:rsidRPr="00CE0D6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E0D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E0D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E0D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E0D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E0D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E0D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E0D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E0D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CE0D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CE0D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CE0D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CE0D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E0D6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E0D6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E0D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E0D6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E0D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E0D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E0D6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E0D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E0D6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E0D6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E0D68">
              <w:rPr>
                <w:rFonts w:ascii="Arial" w:hAnsi="Arial" w:cs="Arial"/>
                <w:lang w:val="en-GB"/>
              </w:rPr>
              <w:t>Author’s comment</w:t>
            </w:r>
            <w:r w:rsidRPr="00CE0D6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E0D6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E0D6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E0D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E0D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E0D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E0D6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E0D6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E0D6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E0D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D28AF7C" w:rsidR="00F1171E" w:rsidRPr="00CE0D68" w:rsidRDefault="00777AE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CE0D68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Yes, the </w:t>
            </w:r>
            <w:r w:rsidR="00DB250D" w:rsidRPr="00CE0D68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manuscript is the same one that has already been published. No improvement has been made in this manuscript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CE0D6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E0D6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E0D6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E0D6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D030CBF" w14:textId="77777777" w:rsidR="00CE0D68" w:rsidRPr="000D2244" w:rsidRDefault="00CE0D68" w:rsidP="00CE0D6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D2244">
        <w:rPr>
          <w:rFonts w:ascii="Arial" w:hAnsi="Arial" w:cs="Arial"/>
          <w:b/>
          <w:u w:val="single"/>
        </w:rPr>
        <w:t>Reviewer details:</w:t>
      </w:r>
    </w:p>
    <w:p w14:paraId="690CB3A8" w14:textId="77777777" w:rsidR="00CE0D68" w:rsidRPr="000D2244" w:rsidRDefault="00CE0D68" w:rsidP="00CE0D6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D2244">
        <w:rPr>
          <w:rFonts w:ascii="Arial" w:hAnsi="Arial" w:cs="Arial"/>
          <w:b/>
          <w:color w:val="000000"/>
        </w:rPr>
        <w:t xml:space="preserve">Manoj Kumar Meher, Maa </w:t>
      </w:r>
      <w:proofErr w:type="spellStart"/>
      <w:r w:rsidRPr="000D2244">
        <w:rPr>
          <w:rFonts w:ascii="Arial" w:hAnsi="Arial" w:cs="Arial"/>
          <w:b/>
          <w:color w:val="000000"/>
        </w:rPr>
        <w:t>Manikeshwari</w:t>
      </w:r>
      <w:proofErr w:type="spellEnd"/>
      <w:r w:rsidRPr="000D2244">
        <w:rPr>
          <w:rFonts w:ascii="Arial" w:hAnsi="Arial" w:cs="Arial"/>
          <w:b/>
          <w:color w:val="000000"/>
        </w:rPr>
        <w:t xml:space="preserve"> University, India</w:t>
      </w:r>
    </w:p>
    <w:p w14:paraId="3FF647CE" w14:textId="77777777" w:rsidR="00CE0D68" w:rsidRPr="00CE0D68" w:rsidRDefault="00CE0D68">
      <w:pPr>
        <w:rPr>
          <w:rFonts w:ascii="Arial" w:hAnsi="Arial" w:cs="Arial"/>
          <w:b/>
          <w:sz w:val="20"/>
          <w:szCs w:val="20"/>
        </w:rPr>
      </w:pPr>
    </w:p>
    <w:sectPr w:rsidR="00CE0D68" w:rsidRPr="00CE0D6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1812E" w14:textId="77777777" w:rsidR="005B6C82" w:rsidRPr="0000007A" w:rsidRDefault="005B6C82" w:rsidP="0099583E">
      <w:r>
        <w:separator/>
      </w:r>
    </w:p>
  </w:endnote>
  <w:endnote w:type="continuationSeparator" w:id="0">
    <w:p w14:paraId="22E7E394" w14:textId="77777777" w:rsidR="005B6C82" w:rsidRPr="0000007A" w:rsidRDefault="005B6C8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17F1D" w14:textId="77777777" w:rsidR="005B6C82" w:rsidRPr="0000007A" w:rsidRDefault="005B6C82" w:rsidP="0099583E">
      <w:r>
        <w:separator/>
      </w:r>
    </w:p>
  </w:footnote>
  <w:footnote w:type="continuationSeparator" w:id="0">
    <w:p w14:paraId="7067F695" w14:textId="77777777" w:rsidR="005B6C82" w:rsidRPr="0000007A" w:rsidRDefault="005B6C8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839100E"/>
    <w:multiLevelType w:val="hybridMultilevel"/>
    <w:tmpl w:val="24F650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C0FD7"/>
    <w:multiLevelType w:val="multilevel"/>
    <w:tmpl w:val="BCD6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2928216">
    <w:abstractNumId w:val="3"/>
  </w:num>
  <w:num w:numId="2" w16cid:durableId="2000957486">
    <w:abstractNumId w:val="6"/>
  </w:num>
  <w:num w:numId="3" w16cid:durableId="972249937">
    <w:abstractNumId w:val="5"/>
  </w:num>
  <w:num w:numId="4" w16cid:durableId="39672072">
    <w:abstractNumId w:val="8"/>
  </w:num>
  <w:num w:numId="5" w16cid:durableId="465196279">
    <w:abstractNumId w:val="4"/>
  </w:num>
  <w:num w:numId="6" w16cid:durableId="1640308251">
    <w:abstractNumId w:val="0"/>
  </w:num>
  <w:num w:numId="7" w16cid:durableId="303776122">
    <w:abstractNumId w:val="1"/>
  </w:num>
  <w:num w:numId="8" w16cid:durableId="1563756477">
    <w:abstractNumId w:val="11"/>
  </w:num>
  <w:num w:numId="9" w16cid:durableId="411464634">
    <w:abstractNumId w:val="10"/>
  </w:num>
  <w:num w:numId="10" w16cid:durableId="1419324587">
    <w:abstractNumId w:val="2"/>
  </w:num>
  <w:num w:numId="11" w16cid:durableId="1324511147">
    <w:abstractNumId w:val="9"/>
  </w:num>
  <w:num w:numId="12" w16cid:durableId="12062151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0ACA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3C2A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3D3"/>
    <w:rsid w:val="00560D3C"/>
    <w:rsid w:val="00565D90"/>
    <w:rsid w:val="00567DE0"/>
    <w:rsid w:val="005735A5"/>
    <w:rsid w:val="005757CF"/>
    <w:rsid w:val="00581FF9"/>
    <w:rsid w:val="005A4F17"/>
    <w:rsid w:val="005B3509"/>
    <w:rsid w:val="005B6C82"/>
    <w:rsid w:val="005C25A0"/>
    <w:rsid w:val="005D230D"/>
    <w:rsid w:val="005E11DC"/>
    <w:rsid w:val="005E1E4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F45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6578"/>
    <w:rsid w:val="00700A1D"/>
    <w:rsid w:val="00700EF2"/>
    <w:rsid w:val="00701186"/>
    <w:rsid w:val="00707BE1"/>
    <w:rsid w:val="007238EB"/>
    <w:rsid w:val="007317C3"/>
    <w:rsid w:val="007322DF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7AED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2076"/>
    <w:rsid w:val="008F36E4"/>
    <w:rsid w:val="0090720F"/>
    <w:rsid w:val="0091410B"/>
    <w:rsid w:val="009245E3"/>
    <w:rsid w:val="00942DEE"/>
    <w:rsid w:val="00944F67"/>
    <w:rsid w:val="009553EC"/>
    <w:rsid w:val="00955E45"/>
    <w:rsid w:val="009602CB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25A"/>
    <w:rsid w:val="00AD6C51"/>
    <w:rsid w:val="00AE0E9B"/>
    <w:rsid w:val="00AE54CD"/>
    <w:rsid w:val="00AF3016"/>
    <w:rsid w:val="00B02C82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661"/>
    <w:rsid w:val="00C435C6"/>
    <w:rsid w:val="00C635B6"/>
    <w:rsid w:val="00C70DFC"/>
    <w:rsid w:val="00C743D7"/>
    <w:rsid w:val="00C82466"/>
    <w:rsid w:val="00C84097"/>
    <w:rsid w:val="00C90BB6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D68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250D"/>
    <w:rsid w:val="00DB7E1B"/>
    <w:rsid w:val="00DC1D81"/>
    <w:rsid w:val="00DC6FED"/>
    <w:rsid w:val="00DD0C4A"/>
    <w:rsid w:val="00DD274C"/>
    <w:rsid w:val="00DE7D30"/>
    <w:rsid w:val="00DF04E3"/>
    <w:rsid w:val="00E03C32"/>
    <w:rsid w:val="00E0759B"/>
    <w:rsid w:val="00E3111A"/>
    <w:rsid w:val="00E43713"/>
    <w:rsid w:val="00E451EA"/>
    <w:rsid w:val="00E57BF3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2DFE"/>
    <w:rsid w:val="00F4700F"/>
    <w:rsid w:val="00F52A44"/>
    <w:rsid w:val="00F52B15"/>
    <w:rsid w:val="00F573EA"/>
    <w:rsid w:val="00F57E9D"/>
    <w:rsid w:val="00F73CF2"/>
    <w:rsid w:val="00F80C14"/>
    <w:rsid w:val="00F94329"/>
    <w:rsid w:val="00F96F54"/>
    <w:rsid w:val="00F978B8"/>
    <w:rsid w:val="00FA6528"/>
    <w:rsid w:val="00FB0D50"/>
    <w:rsid w:val="00FB3DE3"/>
    <w:rsid w:val="00FB5BBE"/>
    <w:rsid w:val="00FC2D23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E0D6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9322/IJSRP.10.06.2020.p1021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2025-11-07T11:58:00Z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