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66408" w14:paraId="1643A4CA" w14:textId="77777777" w:rsidTr="004847FF">
        <w:trPr>
          <w:trHeight w:val="450"/>
        </w:trPr>
        <w:tc>
          <w:tcPr>
            <w:tcW w:w="5000" w:type="pct"/>
            <w:gridSpan w:val="2"/>
            <w:tcBorders>
              <w:top w:val="nil"/>
              <w:left w:val="nil"/>
              <w:right w:val="nil"/>
            </w:tcBorders>
          </w:tcPr>
          <w:p w14:paraId="4C55E51F" w14:textId="45A76CA4" w:rsidR="00602F7D" w:rsidRPr="00D66408" w:rsidRDefault="00D26B3B" w:rsidP="00F2643C">
            <w:pPr>
              <w:pStyle w:val="Heading2"/>
              <w:jc w:val="left"/>
              <w:rPr>
                <w:rFonts w:ascii="Arial" w:hAnsi="Arial" w:cs="Arial"/>
                <w:b w:val="0"/>
                <w:bCs w:val="0"/>
                <w:lang w:val="en-US"/>
              </w:rPr>
            </w:pPr>
            <w:r w:rsidRPr="00D66408">
              <w:rPr>
                <w:rFonts w:ascii="Arial" w:hAnsi="Arial" w:cs="Arial"/>
                <w:b w:val="0"/>
                <w:bCs w:val="0"/>
                <w:lang w:val="en-US"/>
              </w:rPr>
              <w:t xml:space="preserve"> </w:t>
            </w:r>
          </w:p>
        </w:tc>
      </w:tr>
      <w:tr w:rsidR="0000007A" w:rsidRPr="00D66408" w14:paraId="127EAD7E" w14:textId="77777777" w:rsidTr="00F33C84">
        <w:trPr>
          <w:trHeight w:val="413"/>
        </w:trPr>
        <w:tc>
          <w:tcPr>
            <w:tcW w:w="1234" w:type="pct"/>
          </w:tcPr>
          <w:p w14:paraId="3C159AA5" w14:textId="77777777" w:rsidR="0000007A" w:rsidRPr="00D66408" w:rsidRDefault="00D27A79" w:rsidP="00696CAD">
            <w:pPr>
              <w:pStyle w:val="BodyText"/>
              <w:ind w:left="90"/>
              <w:jc w:val="left"/>
              <w:rPr>
                <w:rFonts w:ascii="Arial" w:hAnsi="Arial" w:cs="Arial"/>
                <w:bCs/>
                <w:sz w:val="20"/>
                <w:szCs w:val="20"/>
                <w:lang w:val="en-GB"/>
              </w:rPr>
            </w:pPr>
            <w:r w:rsidRPr="00D66408">
              <w:rPr>
                <w:rFonts w:ascii="Arial" w:hAnsi="Arial" w:cs="Arial"/>
                <w:bCs/>
                <w:sz w:val="20"/>
                <w:szCs w:val="20"/>
                <w:lang w:val="en-GB"/>
              </w:rPr>
              <w:t xml:space="preserve">Book </w:t>
            </w:r>
            <w:r w:rsidR="0000007A" w:rsidRPr="00D6640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D74DB31" w:rsidR="0000007A" w:rsidRPr="00D66408" w:rsidRDefault="00F473FD" w:rsidP="00054BC4">
            <w:pPr>
              <w:pStyle w:val="NormalWeb"/>
              <w:rPr>
                <w:rFonts w:ascii="Arial" w:hAnsi="Arial" w:cs="Arial"/>
                <w:b/>
                <w:bCs/>
                <w:sz w:val="20"/>
                <w:szCs w:val="20"/>
                <w:u w:val="single"/>
              </w:rPr>
            </w:pPr>
            <w:hyperlink r:id="rId7" w:history="1">
              <w:r w:rsidRPr="00D66408">
                <w:rPr>
                  <w:rStyle w:val="Hyperlink"/>
                  <w:rFonts w:ascii="Arial" w:hAnsi="Arial" w:cs="Arial"/>
                  <w:b/>
                  <w:bCs/>
                  <w:sz w:val="20"/>
                  <w:szCs w:val="20"/>
                </w:rPr>
                <w:t>Physical Science: New Insights and Developments</w:t>
              </w:r>
            </w:hyperlink>
          </w:p>
        </w:tc>
      </w:tr>
      <w:tr w:rsidR="0000007A" w:rsidRPr="00D66408" w14:paraId="73C90375" w14:textId="77777777" w:rsidTr="002E7787">
        <w:trPr>
          <w:trHeight w:val="290"/>
        </w:trPr>
        <w:tc>
          <w:tcPr>
            <w:tcW w:w="1234" w:type="pct"/>
          </w:tcPr>
          <w:p w14:paraId="20D28135" w14:textId="77777777" w:rsidR="0000007A" w:rsidRPr="00D66408" w:rsidRDefault="0000007A" w:rsidP="00696CAD">
            <w:pPr>
              <w:pStyle w:val="BodyText"/>
              <w:ind w:left="90"/>
              <w:jc w:val="left"/>
              <w:rPr>
                <w:rFonts w:ascii="Arial" w:hAnsi="Arial" w:cs="Arial"/>
                <w:bCs/>
                <w:sz w:val="20"/>
                <w:szCs w:val="20"/>
                <w:lang w:val="en-GB"/>
              </w:rPr>
            </w:pPr>
            <w:r w:rsidRPr="00D6640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D740557" w:rsidR="0000007A" w:rsidRPr="00D66408" w:rsidRDefault="00E72A8E" w:rsidP="00F3669D">
            <w:pPr>
              <w:pStyle w:val="NormalWeb"/>
              <w:spacing w:before="0" w:beforeAutospacing="0" w:after="0" w:afterAutospacing="0"/>
              <w:rPr>
                <w:rFonts w:ascii="Arial" w:hAnsi="Arial" w:cs="Arial"/>
                <w:b/>
                <w:bCs/>
                <w:sz w:val="20"/>
                <w:szCs w:val="20"/>
                <w:highlight w:val="yellow"/>
                <w:lang w:val="en-GB"/>
              </w:rPr>
            </w:pPr>
            <w:r w:rsidRPr="00D66408">
              <w:rPr>
                <w:rFonts w:ascii="Arial" w:hAnsi="Arial" w:cs="Arial"/>
                <w:b/>
                <w:bCs/>
                <w:sz w:val="20"/>
                <w:szCs w:val="20"/>
                <w:lang w:val="en-GB"/>
              </w:rPr>
              <w:t>Ms_BP</w:t>
            </w:r>
            <w:r w:rsidR="00FC432A" w:rsidRPr="00D66408">
              <w:rPr>
                <w:rFonts w:ascii="Arial" w:hAnsi="Arial" w:cs="Arial"/>
                <w:b/>
                <w:bCs/>
                <w:sz w:val="20"/>
                <w:szCs w:val="20"/>
                <w:lang w:val="en-GB"/>
              </w:rPr>
              <w:t>R</w:t>
            </w:r>
            <w:r w:rsidRPr="00D66408">
              <w:rPr>
                <w:rFonts w:ascii="Arial" w:hAnsi="Arial" w:cs="Arial"/>
                <w:b/>
                <w:bCs/>
                <w:sz w:val="20"/>
                <w:szCs w:val="20"/>
                <w:lang w:val="en-GB"/>
              </w:rPr>
              <w:t>_</w:t>
            </w:r>
            <w:r w:rsidR="007D7DF3" w:rsidRPr="00D66408">
              <w:rPr>
                <w:rFonts w:ascii="Arial" w:hAnsi="Arial" w:cs="Arial"/>
                <w:b/>
                <w:bCs/>
                <w:sz w:val="20"/>
                <w:szCs w:val="20"/>
                <w:lang w:val="en-GB"/>
              </w:rPr>
              <w:t>6675</w:t>
            </w:r>
          </w:p>
        </w:tc>
      </w:tr>
      <w:tr w:rsidR="0000007A" w:rsidRPr="00D66408" w14:paraId="05B60576" w14:textId="77777777" w:rsidTr="002109D6">
        <w:trPr>
          <w:trHeight w:val="331"/>
        </w:trPr>
        <w:tc>
          <w:tcPr>
            <w:tcW w:w="1234" w:type="pct"/>
          </w:tcPr>
          <w:p w14:paraId="0196A627" w14:textId="77777777" w:rsidR="0000007A" w:rsidRPr="00D66408" w:rsidRDefault="0000007A" w:rsidP="00696CAD">
            <w:pPr>
              <w:pStyle w:val="BodyText"/>
              <w:ind w:left="90"/>
              <w:jc w:val="left"/>
              <w:rPr>
                <w:rFonts w:ascii="Arial" w:hAnsi="Arial" w:cs="Arial"/>
                <w:bCs/>
                <w:sz w:val="20"/>
                <w:szCs w:val="20"/>
                <w:lang w:val="en-GB"/>
              </w:rPr>
            </w:pPr>
            <w:r w:rsidRPr="00D6640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CE62827" w:rsidR="0000007A" w:rsidRPr="00D66408" w:rsidRDefault="004D3A51" w:rsidP="000450FC">
            <w:pPr>
              <w:pStyle w:val="NormalWeb"/>
              <w:spacing w:before="0" w:beforeAutospacing="0" w:after="0" w:afterAutospacing="0"/>
              <w:rPr>
                <w:rFonts w:ascii="Arial" w:hAnsi="Arial" w:cs="Arial"/>
                <w:b/>
                <w:sz w:val="20"/>
                <w:szCs w:val="20"/>
                <w:highlight w:val="yellow"/>
                <w:lang w:val="en-GB"/>
              </w:rPr>
            </w:pPr>
            <w:r w:rsidRPr="00D66408">
              <w:rPr>
                <w:rFonts w:ascii="Arial" w:hAnsi="Arial" w:cs="Arial"/>
                <w:b/>
                <w:sz w:val="20"/>
                <w:szCs w:val="20"/>
                <w:lang w:val="en-GB"/>
              </w:rPr>
              <w:t>Basics of Control of the Bow Shock Wave, Drag and Lift Forces, and Stability in a Steady Supersonic Flow Past an AD Body Using Permanently Operating Thermally Stratified Energy Deposition</w:t>
            </w:r>
          </w:p>
        </w:tc>
      </w:tr>
      <w:tr w:rsidR="00CF0BBB" w:rsidRPr="00D66408" w14:paraId="6D508B1C" w14:textId="77777777" w:rsidTr="002E7787">
        <w:trPr>
          <w:trHeight w:val="332"/>
        </w:trPr>
        <w:tc>
          <w:tcPr>
            <w:tcW w:w="1234" w:type="pct"/>
          </w:tcPr>
          <w:p w14:paraId="32FC28F7" w14:textId="77777777" w:rsidR="00CF0BBB" w:rsidRPr="00D66408" w:rsidRDefault="00CF0BBB" w:rsidP="00696CAD">
            <w:pPr>
              <w:pStyle w:val="BodyText"/>
              <w:ind w:left="90"/>
              <w:jc w:val="left"/>
              <w:rPr>
                <w:rFonts w:ascii="Arial" w:hAnsi="Arial" w:cs="Arial"/>
                <w:bCs/>
                <w:sz w:val="20"/>
                <w:szCs w:val="20"/>
                <w:lang w:val="en-GB"/>
              </w:rPr>
            </w:pPr>
            <w:r w:rsidRPr="00D6640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9D2E0E4" w:rsidR="00CF0BBB" w:rsidRPr="00D66408" w:rsidRDefault="007D7DF3" w:rsidP="000450FC">
            <w:pPr>
              <w:pStyle w:val="NormalWeb"/>
              <w:spacing w:before="0" w:beforeAutospacing="0" w:after="0" w:afterAutospacing="0"/>
              <w:rPr>
                <w:rFonts w:ascii="Arial" w:hAnsi="Arial" w:cs="Arial"/>
                <w:b/>
                <w:sz w:val="20"/>
                <w:szCs w:val="20"/>
                <w:lang w:val="en-GB"/>
              </w:rPr>
            </w:pPr>
            <w:r w:rsidRPr="00D66408">
              <w:rPr>
                <w:rFonts w:ascii="Arial" w:hAnsi="Arial" w:cs="Arial"/>
                <w:b/>
                <w:sz w:val="20"/>
                <w:szCs w:val="20"/>
                <w:lang w:val="en-GB"/>
              </w:rPr>
              <w:t>Book Chapter</w:t>
            </w:r>
          </w:p>
        </w:tc>
      </w:tr>
    </w:tbl>
    <w:p w14:paraId="45F5983C" w14:textId="77777777" w:rsidR="00037D52" w:rsidRPr="00D66408" w:rsidRDefault="00037D52" w:rsidP="0000007A">
      <w:pPr>
        <w:pStyle w:val="BodyText"/>
        <w:rPr>
          <w:rFonts w:ascii="Arial" w:hAnsi="Arial" w:cs="Arial"/>
          <w:b/>
          <w:bCs/>
          <w:sz w:val="20"/>
          <w:szCs w:val="20"/>
          <w:u w:val="single"/>
          <w:lang w:val="en-GB"/>
        </w:rPr>
      </w:pPr>
    </w:p>
    <w:p w14:paraId="79DE1CF8" w14:textId="77777777" w:rsidR="00605952" w:rsidRPr="00D66408" w:rsidRDefault="00605952" w:rsidP="0000007A">
      <w:pPr>
        <w:pStyle w:val="BodyText"/>
        <w:rPr>
          <w:rFonts w:ascii="Arial" w:hAnsi="Arial" w:cs="Arial"/>
          <w:b/>
          <w:bCs/>
          <w:sz w:val="20"/>
          <w:szCs w:val="20"/>
          <w:u w:val="single"/>
          <w:lang w:val="en-GB"/>
        </w:rPr>
      </w:pPr>
    </w:p>
    <w:p w14:paraId="37E43B60" w14:textId="77777777" w:rsidR="0086369B" w:rsidRPr="00D66408" w:rsidRDefault="0086369B" w:rsidP="00626025">
      <w:pPr>
        <w:pStyle w:val="BodyText"/>
        <w:rPr>
          <w:rFonts w:ascii="Arial" w:hAnsi="Arial" w:cs="Arial"/>
          <w:b/>
          <w:color w:val="222222"/>
          <w:sz w:val="20"/>
          <w:szCs w:val="20"/>
          <w:u w:val="single"/>
          <w:lang w:val="en-US"/>
        </w:rPr>
      </w:pPr>
    </w:p>
    <w:p w14:paraId="63CD6BCB" w14:textId="0FFEAA9E" w:rsidR="00626025" w:rsidRPr="00D66408" w:rsidRDefault="00640538" w:rsidP="00626025">
      <w:pPr>
        <w:pStyle w:val="BodyText"/>
        <w:rPr>
          <w:rFonts w:ascii="Arial" w:hAnsi="Arial" w:cs="Arial"/>
          <w:b/>
          <w:color w:val="222222"/>
          <w:sz w:val="20"/>
          <w:szCs w:val="20"/>
          <w:u w:val="single"/>
          <w:lang w:val="en-US"/>
        </w:rPr>
      </w:pPr>
      <w:r w:rsidRPr="00D66408">
        <w:rPr>
          <w:rFonts w:ascii="Arial" w:hAnsi="Arial" w:cs="Arial"/>
          <w:b/>
          <w:color w:val="222222"/>
          <w:sz w:val="20"/>
          <w:szCs w:val="20"/>
          <w:u w:val="single"/>
          <w:lang w:val="en-US"/>
        </w:rPr>
        <w:t>Special note:</w:t>
      </w:r>
    </w:p>
    <w:p w14:paraId="1AC448A2" w14:textId="77777777" w:rsidR="007B54A4" w:rsidRPr="00D66408" w:rsidRDefault="007B54A4" w:rsidP="00626025">
      <w:pPr>
        <w:pStyle w:val="BodyText"/>
        <w:rPr>
          <w:rFonts w:ascii="Arial" w:hAnsi="Arial" w:cs="Arial"/>
          <w:b/>
          <w:color w:val="222222"/>
          <w:sz w:val="20"/>
          <w:szCs w:val="20"/>
          <w:u w:val="single"/>
          <w:lang w:val="en-US"/>
        </w:rPr>
      </w:pPr>
    </w:p>
    <w:p w14:paraId="7F950B43" w14:textId="3CFD7BBC" w:rsidR="007B54A4" w:rsidRPr="00D66408" w:rsidRDefault="00955E45" w:rsidP="00626025">
      <w:pPr>
        <w:pStyle w:val="BodyText"/>
        <w:rPr>
          <w:rFonts w:ascii="Arial" w:hAnsi="Arial" w:cs="Arial"/>
          <w:b/>
          <w:color w:val="222222"/>
          <w:sz w:val="20"/>
          <w:szCs w:val="20"/>
          <w:lang w:val="en-US"/>
        </w:rPr>
      </w:pPr>
      <w:r w:rsidRPr="00D6640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66408" w:rsidRDefault="00000000" w:rsidP="00626025">
      <w:pPr>
        <w:pStyle w:val="BodyText"/>
        <w:rPr>
          <w:rFonts w:ascii="Arial" w:hAnsi="Arial" w:cs="Arial"/>
          <w:b/>
          <w:color w:val="222222"/>
          <w:sz w:val="20"/>
          <w:szCs w:val="20"/>
          <w:u w:val="single"/>
          <w:lang w:val="en-US"/>
        </w:rPr>
      </w:pPr>
      <w:r w:rsidRPr="00D6640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62D9415" w:rsidR="00E03C32" w:rsidRDefault="00346060" w:rsidP="00E03C32">
                  <w:pPr>
                    <w:pStyle w:val="BodyText"/>
                    <w:jc w:val="left"/>
                    <w:rPr>
                      <w:rFonts w:ascii="Arial" w:hAnsi="Arial" w:cs="Arial"/>
                      <w:b/>
                      <w:color w:val="222222"/>
                      <w:sz w:val="32"/>
                      <w:lang w:val="en-US"/>
                    </w:rPr>
                  </w:pPr>
                  <w:r w:rsidRPr="00346060">
                    <w:rPr>
                      <w:rFonts w:ascii="Arial" w:hAnsi="Arial" w:cs="Arial"/>
                      <w:b/>
                      <w:color w:val="222222"/>
                      <w:sz w:val="32"/>
                      <w:lang w:val="en-US"/>
                    </w:rPr>
                    <w:t>Energie</w:t>
                  </w:r>
                  <w:r w:rsidR="00E03C32" w:rsidRPr="00640538">
                    <w:rPr>
                      <w:rFonts w:ascii="Arial" w:hAnsi="Arial" w:cs="Arial"/>
                      <w:b/>
                      <w:color w:val="222222"/>
                      <w:sz w:val="32"/>
                      <w:lang w:val="en-US"/>
                    </w:rPr>
                    <w:t xml:space="preserve">, </w:t>
                  </w:r>
                  <w:r w:rsidRPr="00346060">
                    <w:rPr>
                      <w:rFonts w:ascii="Arial" w:hAnsi="Arial" w:cs="Arial"/>
                      <w:b/>
                      <w:color w:val="222222"/>
                      <w:sz w:val="32"/>
                      <w:lang w:val="en-US"/>
                    </w:rPr>
                    <w:t>15(22), 8627</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282403CD"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46060" w:rsidRPr="00346060">
                    <w:t xml:space="preserve"> </w:t>
                  </w:r>
                  <w:hyperlink r:id="rId8" w:history="1">
                    <w:r w:rsidR="00346060" w:rsidRPr="000773A3">
                      <w:rPr>
                        <w:rStyle w:val="Hyperlink"/>
                        <w:rFonts w:ascii="Arial" w:hAnsi="Arial" w:cs="Arial"/>
                        <w:b/>
                        <w:sz w:val="32"/>
                        <w:lang w:val="en-US"/>
                      </w:rPr>
                      <w:t>https://doi.org/10.3390/en15228627</w:t>
                    </w:r>
                  </w:hyperlink>
                  <w:r w:rsidR="00346060">
                    <w:rPr>
                      <w:rFonts w:ascii="Arial" w:hAnsi="Arial" w:cs="Arial"/>
                      <w:b/>
                      <w:color w:val="222222"/>
                      <w:sz w:val="32"/>
                      <w:lang w:val="en-US"/>
                    </w:rPr>
                    <w:t xml:space="preserve"> </w:t>
                  </w:r>
                </w:p>
              </w:txbxContent>
            </v:textbox>
          </v:rect>
        </w:pict>
      </w:r>
    </w:p>
    <w:p w14:paraId="40641486" w14:textId="77777777" w:rsidR="00D9392F" w:rsidRPr="00D66408" w:rsidRDefault="002A3D7C" w:rsidP="00626025">
      <w:pPr>
        <w:pStyle w:val="BodyText"/>
        <w:jc w:val="left"/>
        <w:rPr>
          <w:rFonts w:ascii="Arial" w:hAnsi="Arial" w:cs="Arial"/>
          <w:color w:val="222222"/>
          <w:sz w:val="20"/>
          <w:szCs w:val="20"/>
          <w:lang w:val="en-IN"/>
        </w:rPr>
      </w:pPr>
      <w:r w:rsidRPr="00D66408">
        <w:rPr>
          <w:rFonts w:ascii="Arial" w:hAnsi="Arial" w:cs="Arial"/>
          <w:color w:val="222222"/>
          <w:sz w:val="20"/>
          <w:szCs w:val="20"/>
          <w:lang w:val="en-IN"/>
        </w:rPr>
        <w:br w:type="page"/>
      </w:r>
    </w:p>
    <w:p w14:paraId="5A743ECE" w14:textId="77777777" w:rsidR="00D27A79" w:rsidRPr="00D6640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66408" w14:paraId="71A94C1F" w14:textId="77777777" w:rsidTr="007222C8">
        <w:tc>
          <w:tcPr>
            <w:tcW w:w="5000" w:type="pct"/>
            <w:gridSpan w:val="3"/>
            <w:tcBorders>
              <w:top w:val="nil"/>
              <w:left w:val="nil"/>
              <w:right w:val="nil"/>
            </w:tcBorders>
            <w:noWrap/>
          </w:tcPr>
          <w:p w14:paraId="0BC15285" w14:textId="75BEB51F" w:rsidR="00F1171E" w:rsidRPr="00D66408" w:rsidRDefault="00F1171E" w:rsidP="007222C8">
            <w:pPr>
              <w:pStyle w:val="Heading2"/>
              <w:jc w:val="left"/>
              <w:rPr>
                <w:rFonts w:ascii="Arial" w:hAnsi="Arial" w:cs="Arial"/>
                <w:lang w:val="en-GB"/>
              </w:rPr>
            </w:pPr>
            <w:r w:rsidRPr="00D66408">
              <w:rPr>
                <w:rFonts w:ascii="Arial" w:hAnsi="Arial" w:cs="Arial"/>
                <w:highlight w:val="yellow"/>
                <w:lang w:val="en-GB"/>
              </w:rPr>
              <w:t>PART  1:</w:t>
            </w:r>
            <w:r w:rsidRPr="00D66408">
              <w:rPr>
                <w:rFonts w:ascii="Arial" w:hAnsi="Arial" w:cs="Arial"/>
                <w:lang w:val="en-GB"/>
              </w:rPr>
              <w:t xml:space="preserve"> Comments</w:t>
            </w:r>
          </w:p>
          <w:p w14:paraId="1287753C" w14:textId="77777777" w:rsidR="00F1171E" w:rsidRPr="00D66408" w:rsidRDefault="00F1171E" w:rsidP="007222C8">
            <w:pPr>
              <w:rPr>
                <w:rFonts w:ascii="Arial" w:hAnsi="Arial" w:cs="Arial"/>
                <w:sz w:val="20"/>
                <w:szCs w:val="20"/>
                <w:lang w:val="en-GB"/>
              </w:rPr>
            </w:pPr>
          </w:p>
        </w:tc>
      </w:tr>
      <w:tr w:rsidR="00F1171E" w:rsidRPr="00D66408" w14:paraId="5EA12279" w14:textId="77777777" w:rsidTr="007222C8">
        <w:tc>
          <w:tcPr>
            <w:tcW w:w="1265" w:type="pct"/>
            <w:noWrap/>
          </w:tcPr>
          <w:p w14:paraId="7AE9682F" w14:textId="77777777" w:rsidR="00F1171E" w:rsidRPr="00D66408" w:rsidRDefault="00F1171E" w:rsidP="007222C8">
            <w:pPr>
              <w:pStyle w:val="Heading2"/>
              <w:jc w:val="left"/>
              <w:rPr>
                <w:rFonts w:ascii="Arial" w:hAnsi="Arial" w:cs="Arial"/>
                <w:lang w:val="en-GB"/>
              </w:rPr>
            </w:pPr>
          </w:p>
        </w:tc>
        <w:tc>
          <w:tcPr>
            <w:tcW w:w="2212" w:type="pct"/>
          </w:tcPr>
          <w:p w14:paraId="5B8DBE06" w14:textId="77777777" w:rsidR="00F1171E" w:rsidRPr="00D66408" w:rsidRDefault="00F1171E" w:rsidP="007222C8">
            <w:pPr>
              <w:pStyle w:val="Heading2"/>
              <w:jc w:val="left"/>
              <w:rPr>
                <w:rFonts w:ascii="Arial" w:hAnsi="Arial" w:cs="Arial"/>
                <w:lang w:val="en-GB"/>
              </w:rPr>
            </w:pPr>
            <w:r w:rsidRPr="00D66408">
              <w:rPr>
                <w:rFonts w:ascii="Arial" w:hAnsi="Arial" w:cs="Arial"/>
                <w:lang w:val="en-GB"/>
              </w:rPr>
              <w:t>Reviewer’s comment</w:t>
            </w:r>
          </w:p>
          <w:p w14:paraId="693A9C4D" w14:textId="77777777" w:rsidR="00421DBF" w:rsidRPr="00D66408" w:rsidRDefault="00421DBF" w:rsidP="00421DBF">
            <w:pPr>
              <w:rPr>
                <w:rFonts w:ascii="Arial" w:hAnsi="Arial" w:cs="Arial"/>
                <w:b/>
                <w:bCs/>
                <w:sz w:val="20"/>
                <w:szCs w:val="20"/>
              </w:rPr>
            </w:pPr>
            <w:r w:rsidRPr="00D6640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66408" w:rsidRDefault="00421DBF" w:rsidP="00421DBF">
            <w:pPr>
              <w:rPr>
                <w:rFonts w:ascii="Arial" w:hAnsi="Arial" w:cs="Arial"/>
                <w:sz w:val="20"/>
                <w:szCs w:val="20"/>
                <w:lang w:val="en-GB"/>
              </w:rPr>
            </w:pPr>
          </w:p>
        </w:tc>
        <w:tc>
          <w:tcPr>
            <w:tcW w:w="1523" w:type="pct"/>
          </w:tcPr>
          <w:p w14:paraId="57792C30" w14:textId="77777777" w:rsidR="00F1171E" w:rsidRPr="00D66408" w:rsidRDefault="00F1171E" w:rsidP="007222C8">
            <w:pPr>
              <w:pStyle w:val="Heading2"/>
              <w:jc w:val="left"/>
              <w:rPr>
                <w:rFonts w:ascii="Arial" w:hAnsi="Arial" w:cs="Arial"/>
                <w:b w:val="0"/>
                <w:lang w:val="en-GB"/>
              </w:rPr>
            </w:pPr>
            <w:r w:rsidRPr="00D66408">
              <w:rPr>
                <w:rFonts w:ascii="Arial" w:hAnsi="Arial" w:cs="Arial"/>
                <w:lang w:val="en-GB"/>
              </w:rPr>
              <w:t>Author’s Feedback</w:t>
            </w:r>
            <w:r w:rsidRPr="00D66408">
              <w:rPr>
                <w:rFonts w:ascii="Arial" w:hAnsi="Arial" w:cs="Arial"/>
                <w:b w:val="0"/>
                <w:lang w:val="en-GB"/>
              </w:rPr>
              <w:t xml:space="preserve"> </w:t>
            </w:r>
            <w:r w:rsidRPr="00D66408">
              <w:rPr>
                <w:rFonts w:ascii="Arial" w:hAnsi="Arial" w:cs="Arial"/>
                <w:b w:val="0"/>
                <w:i/>
                <w:lang w:val="en-GB"/>
              </w:rPr>
              <w:t>(Please correct the manuscript and highlight that part in the manuscript. It is mandatory that authors should write his/her feedback here)</w:t>
            </w:r>
          </w:p>
        </w:tc>
      </w:tr>
      <w:tr w:rsidR="00F1171E" w:rsidRPr="00D66408" w14:paraId="5C0AB4EC" w14:textId="77777777" w:rsidTr="007222C8">
        <w:trPr>
          <w:trHeight w:val="1264"/>
        </w:trPr>
        <w:tc>
          <w:tcPr>
            <w:tcW w:w="1265" w:type="pct"/>
            <w:noWrap/>
          </w:tcPr>
          <w:p w14:paraId="66B47184" w14:textId="48030299" w:rsidR="00F1171E" w:rsidRPr="00D66408" w:rsidRDefault="00F1171E" w:rsidP="007222C8">
            <w:pPr>
              <w:ind w:left="360"/>
              <w:rPr>
                <w:rFonts w:ascii="Arial" w:hAnsi="Arial" w:cs="Arial"/>
                <w:b/>
                <w:bCs/>
                <w:sz w:val="20"/>
                <w:szCs w:val="20"/>
                <w:lang w:val="en-GB"/>
              </w:rPr>
            </w:pPr>
            <w:r w:rsidRPr="00D6640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66408" w:rsidRDefault="00F1171E" w:rsidP="007222C8">
            <w:pPr>
              <w:ind w:left="360"/>
              <w:rPr>
                <w:rFonts w:ascii="Arial" w:eastAsia="MS Mincho" w:hAnsi="Arial" w:cs="Arial"/>
                <w:b/>
                <w:bCs/>
                <w:sz w:val="20"/>
                <w:szCs w:val="20"/>
                <w:lang w:val="en-GB"/>
              </w:rPr>
            </w:pPr>
          </w:p>
        </w:tc>
        <w:tc>
          <w:tcPr>
            <w:tcW w:w="2212" w:type="pct"/>
          </w:tcPr>
          <w:p w14:paraId="7DBC9196" w14:textId="46DAEBD1" w:rsidR="00F1171E" w:rsidRPr="00D66408" w:rsidRDefault="001577C3" w:rsidP="001577C3">
            <w:pPr>
              <w:pStyle w:val="ListParagraph"/>
              <w:ind w:left="0"/>
              <w:jc w:val="both"/>
              <w:rPr>
                <w:rFonts w:ascii="Arial" w:hAnsi="Arial" w:cs="Arial"/>
                <w:b/>
                <w:bCs/>
                <w:sz w:val="20"/>
                <w:szCs w:val="20"/>
                <w:lang w:val="en-GB"/>
              </w:rPr>
            </w:pPr>
            <w:r w:rsidRPr="00D66408">
              <w:rPr>
                <w:rFonts w:ascii="Arial" w:hAnsi="Arial" w:cs="Arial"/>
                <w:b/>
                <w:bCs/>
                <w:sz w:val="20"/>
                <w:szCs w:val="20"/>
                <w:lang w:val="en-GB"/>
              </w:rPr>
              <w:t>This manuscript presents a novel and comprehensive study on the control of steady supersonic flows past an aerodynamic body using a permanently operating thermally stratified energy source. It significantly advances the understanding of how temperature stratification in the energy source layers can be manipulated to control key flow characteristics such as the bow shock wave shape and position, drag forces, and lift pitch forces at zero angle of attack. The work also reveals the generation and persistence of multiple Richtmyer-Meshkov instabilities in the flow, which markedly influence the flow dynamics and stability. Importantly, the study demonstrates methods of initiating and suppressing self-sustained flow pulsations and how switching the stratified energy source parameters can alter flow modes, which has practical implications for aerospace vehicle control and drag reduction. Overall, this research contributes important new insights and control approaches to supersonic aerodynamics and high-speed flow management, making it highly relevant and valuable to the scientific and aerospace engineering communities.</w:t>
            </w:r>
          </w:p>
        </w:tc>
        <w:tc>
          <w:tcPr>
            <w:tcW w:w="1523" w:type="pct"/>
          </w:tcPr>
          <w:p w14:paraId="462A339C" w14:textId="77777777" w:rsidR="00F1171E" w:rsidRPr="00D66408" w:rsidRDefault="00F1171E" w:rsidP="007222C8">
            <w:pPr>
              <w:pStyle w:val="Heading2"/>
              <w:jc w:val="left"/>
              <w:rPr>
                <w:rFonts w:ascii="Arial" w:hAnsi="Arial" w:cs="Arial"/>
                <w:b w:val="0"/>
                <w:lang w:val="en-GB"/>
              </w:rPr>
            </w:pPr>
          </w:p>
        </w:tc>
      </w:tr>
      <w:tr w:rsidR="00F1171E" w:rsidRPr="00D66408" w14:paraId="0D8B5B2C" w14:textId="77777777" w:rsidTr="007222C8">
        <w:trPr>
          <w:trHeight w:val="1262"/>
        </w:trPr>
        <w:tc>
          <w:tcPr>
            <w:tcW w:w="1265" w:type="pct"/>
            <w:noWrap/>
          </w:tcPr>
          <w:p w14:paraId="21CBA5FE" w14:textId="77777777" w:rsidR="00F1171E" w:rsidRPr="00D66408" w:rsidRDefault="00F1171E" w:rsidP="007222C8">
            <w:pPr>
              <w:ind w:left="360"/>
              <w:rPr>
                <w:rFonts w:ascii="Arial" w:hAnsi="Arial" w:cs="Arial"/>
                <w:b/>
                <w:bCs/>
                <w:sz w:val="20"/>
                <w:szCs w:val="20"/>
                <w:lang w:val="en-GB"/>
              </w:rPr>
            </w:pPr>
            <w:r w:rsidRPr="00D66408">
              <w:rPr>
                <w:rFonts w:ascii="Arial" w:hAnsi="Arial" w:cs="Arial"/>
                <w:b/>
                <w:bCs/>
                <w:sz w:val="20"/>
                <w:szCs w:val="20"/>
                <w:lang w:val="en-GB"/>
              </w:rPr>
              <w:t>Is the title of the article suitable?</w:t>
            </w:r>
          </w:p>
          <w:p w14:paraId="1CABB61A" w14:textId="77777777" w:rsidR="00F1171E" w:rsidRPr="00D66408" w:rsidRDefault="00F1171E" w:rsidP="007222C8">
            <w:pPr>
              <w:ind w:left="360"/>
              <w:rPr>
                <w:rFonts w:ascii="Arial" w:hAnsi="Arial" w:cs="Arial"/>
                <w:b/>
                <w:bCs/>
                <w:sz w:val="20"/>
                <w:szCs w:val="20"/>
                <w:lang w:val="en-GB"/>
              </w:rPr>
            </w:pPr>
            <w:r w:rsidRPr="00D66408">
              <w:rPr>
                <w:rFonts w:ascii="Arial" w:hAnsi="Arial" w:cs="Arial"/>
                <w:b/>
                <w:bCs/>
                <w:sz w:val="20"/>
                <w:szCs w:val="20"/>
                <w:lang w:val="en-GB"/>
              </w:rPr>
              <w:t>(If not please suggest an alternative title)</w:t>
            </w:r>
          </w:p>
          <w:p w14:paraId="0275B919" w14:textId="77777777" w:rsidR="00F1171E" w:rsidRPr="00D66408" w:rsidRDefault="00F1171E" w:rsidP="007222C8">
            <w:pPr>
              <w:pStyle w:val="Heading2"/>
              <w:jc w:val="left"/>
              <w:rPr>
                <w:rFonts w:ascii="Arial" w:hAnsi="Arial" w:cs="Arial"/>
                <w:u w:val="single"/>
                <w:lang w:val="en-GB"/>
              </w:rPr>
            </w:pPr>
          </w:p>
        </w:tc>
        <w:tc>
          <w:tcPr>
            <w:tcW w:w="2212" w:type="pct"/>
          </w:tcPr>
          <w:p w14:paraId="794AA9A7" w14:textId="0ECCC3EB" w:rsidR="00F1171E" w:rsidRPr="00D66408" w:rsidRDefault="001577C3" w:rsidP="001577C3">
            <w:pPr>
              <w:rPr>
                <w:rFonts w:ascii="Arial" w:hAnsi="Arial" w:cs="Arial"/>
                <w:b/>
                <w:bCs/>
                <w:sz w:val="20"/>
                <w:szCs w:val="20"/>
                <w:lang w:val="en-GB"/>
              </w:rPr>
            </w:pPr>
            <w:r w:rsidRPr="00D66408">
              <w:rPr>
                <w:rFonts w:ascii="Arial" w:hAnsi="Arial" w:cs="Arial"/>
                <w:b/>
                <w:bCs/>
                <w:sz w:val="20"/>
                <w:szCs w:val="20"/>
                <w:lang w:val="en-GB"/>
              </w:rPr>
              <w:t>The current title, "Basics of Control of the Bow Shock Wave, Drag and Lift Forces, and Stability in a Steady Supersonic Flow Past an AD Body Using Permanently Operating Thermally Stratified Energy Deposition," is generally suitable as it accurately reflects the manuscript's focus on controlling various aerodynamic factors (bow shock wave, drag, lift forces, and stability) in supersonic flow using a thermally stratified energy source. However, for improved clarity and impact, especially to highlight the novel contributions, an alternative title could be: "Control of Bow Shock Wave, Aerodynamic Forces, and Flow Stability in Steady Supersonic Flow Past an Aerodynamic Body Using Permanently Operating Thermally Stratified Energy Deposition." This alternative emphasizes the control aspect, aerodynamic forces, and flow stability, along with the key innovative method used (thermally stratified energy deposition), which aligns well with the manuscript's detailed findings and contributions.</w:t>
            </w:r>
          </w:p>
        </w:tc>
        <w:tc>
          <w:tcPr>
            <w:tcW w:w="1523" w:type="pct"/>
          </w:tcPr>
          <w:p w14:paraId="405B6701" w14:textId="77777777" w:rsidR="00F1171E" w:rsidRPr="00D66408" w:rsidRDefault="00F1171E" w:rsidP="007222C8">
            <w:pPr>
              <w:pStyle w:val="Heading2"/>
              <w:jc w:val="left"/>
              <w:rPr>
                <w:rFonts w:ascii="Arial" w:hAnsi="Arial" w:cs="Arial"/>
                <w:b w:val="0"/>
                <w:lang w:val="en-GB"/>
              </w:rPr>
            </w:pPr>
          </w:p>
        </w:tc>
      </w:tr>
      <w:tr w:rsidR="00F1171E" w:rsidRPr="00D66408" w14:paraId="5604762A" w14:textId="77777777" w:rsidTr="007222C8">
        <w:trPr>
          <w:trHeight w:val="1262"/>
        </w:trPr>
        <w:tc>
          <w:tcPr>
            <w:tcW w:w="1265" w:type="pct"/>
            <w:noWrap/>
          </w:tcPr>
          <w:p w14:paraId="3635573D" w14:textId="77777777" w:rsidR="00F1171E" w:rsidRPr="00D66408" w:rsidRDefault="00F1171E" w:rsidP="007222C8">
            <w:pPr>
              <w:pStyle w:val="Heading2"/>
              <w:ind w:left="360"/>
              <w:jc w:val="left"/>
              <w:rPr>
                <w:rFonts w:ascii="Arial" w:hAnsi="Arial" w:cs="Arial"/>
                <w:lang w:val="en-GB"/>
              </w:rPr>
            </w:pPr>
            <w:r w:rsidRPr="00D6640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66408" w:rsidRDefault="00F1171E" w:rsidP="007222C8">
            <w:pPr>
              <w:pStyle w:val="Heading2"/>
              <w:jc w:val="left"/>
              <w:rPr>
                <w:rFonts w:ascii="Arial" w:hAnsi="Arial" w:cs="Arial"/>
                <w:u w:val="single"/>
                <w:lang w:val="en-GB"/>
              </w:rPr>
            </w:pPr>
          </w:p>
        </w:tc>
        <w:tc>
          <w:tcPr>
            <w:tcW w:w="2212" w:type="pct"/>
          </w:tcPr>
          <w:p w14:paraId="481BFBAF" w14:textId="582AAB84" w:rsidR="001577C3" w:rsidRPr="00D66408" w:rsidRDefault="001577C3" w:rsidP="001577C3">
            <w:pPr>
              <w:rPr>
                <w:rFonts w:ascii="Arial" w:hAnsi="Arial" w:cs="Arial"/>
                <w:b/>
                <w:bCs/>
                <w:sz w:val="20"/>
                <w:szCs w:val="20"/>
                <w:lang w:val="en-GB"/>
              </w:rPr>
            </w:pPr>
            <w:r w:rsidRPr="00D66408">
              <w:rPr>
                <w:rFonts w:ascii="Arial" w:hAnsi="Arial" w:cs="Arial"/>
                <w:b/>
                <w:bCs/>
                <w:sz w:val="20"/>
                <w:szCs w:val="20"/>
                <w:lang w:val="en-GB"/>
              </w:rPr>
              <w:t xml:space="preserve">The abstract of the article is quite comprehensive as it succinctly presents the new method of flow control using a permanently operating thermally stratified energy source. It effectively outlines the key aspects studied: the dependence of the steady supersonic flow characteristics and aerodynamic body forces on temperature variations in the source layers, the visualization of flow parameters, and the presence of multiple Richtmyer–Meshkov instabilities. The abstract also highlights important contributions such as controlling the bow shock wave, drag, lift forces, stability of the flow, and the ability to initiate or dampen flow pulsations using temperature changes in the energy source </w:t>
            </w:r>
            <w:proofErr w:type="spellStart"/>
            <w:proofErr w:type="gramStart"/>
            <w:r w:rsidRPr="00D66408">
              <w:rPr>
                <w:rFonts w:ascii="Arial" w:hAnsi="Arial" w:cs="Arial"/>
                <w:b/>
                <w:bCs/>
                <w:sz w:val="20"/>
                <w:szCs w:val="20"/>
                <w:lang w:val="en-GB"/>
              </w:rPr>
              <w:t>layers.However</w:t>
            </w:r>
            <w:proofErr w:type="spellEnd"/>
            <w:proofErr w:type="gramEnd"/>
            <w:r w:rsidRPr="00D66408">
              <w:rPr>
                <w:rFonts w:ascii="Arial" w:hAnsi="Arial" w:cs="Arial"/>
                <w:b/>
                <w:bCs/>
                <w:sz w:val="20"/>
                <w:szCs w:val="20"/>
                <w:lang w:val="en-GB"/>
              </w:rPr>
              <w:t>, a few suggestions could improve clarity and impact: Explicitly mention the practical aerospace applications or implications of the control method to emphasize relevance. Consider adding a sentence on the methodology used (numerical simulation and Navier–Stokes equations) to clarify the research approach.</w:t>
            </w:r>
          </w:p>
          <w:p w14:paraId="0FB7E83A" w14:textId="4EA1829D" w:rsidR="00F1171E" w:rsidRPr="00D66408" w:rsidRDefault="001577C3" w:rsidP="001577C3">
            <w:pPr>
              <w:rPr>
                <w:rFonts w:ascii="Arial" w:hAnsi="Arial" w:cs="Arial"/>
                <w:b/>
                <w:bCs/>
                <w:sz w:val="20"/>
                <w:szCs w:val="20"/>
                <w:lang w:val="en-GB"/>
              </w:rPr>
            </w:pPr>
            <w:r w:rsidRPr="00D66408">
              <w:rPr>
                <w:rFonts w:ascii="Arial" w:hAnsi="Arial" w:cs="Arial"/>
                <w:b/>
                <w:bCs/>
                <w:sz w:val="20"/>
                <w:szCs w:val="20"/>
                <w:lang w:val="en-GB"/>
              </w:rPr>
              <w:t>The abstract might also briefly note the significance of controlling self-sustained flow pulsations and lift forces at zero angle of attack to underscore its value in aerodynamic performance and control.</w:t>
            </w:r>
          </w:p>
        </w:tc>
        <w:tc>
          <w:tcPr>
            <w:tcW w:w="1523" w:type="pct"/>
          </w:tcPr>
          <w:p w14:paraId="1D54B730" w14:textId="77777777" w:rsidR="00F1171E" w:rsidRPr="00D66408" w:rsidRDefault="00F1171E" w:rsidP="007222C8">
            <w:pPr>
              <w:pStyle w:val="Heading2"/>
              <w:jc w:val="left"/>
              <w:rPr>
                <w:rFonts w:ascii="Arial" w:hAnsi="Arial" w:cs="Arial"/>
                <w:b w:val="0"/>
                <w:lang w:val="en-GB"/>
              </w:rPr>
            </w:pPr>
          </w:p>
        </w:tc>
      </w:tr>
      <w:tr w:rsidR="00F1171E" w:rsidRPr="00D66408" w14:paraId="2F579F54" w14:textId="77777777" w:rsidTr="007222C8">
        <w:trPr>
          <w:trHeight w:val="859"/>
        </w:trPr>
        <w:tc>
          <w:tcPr>
            <w:tcW w:w="1265" w:type="pct"/>
            <w:noWrap/>
          </w:tcPr>
          <w:p w14:paraId="04361F46" w14:textId="368783AB" w:rsidR="00F1171E" w:rsidRPr="00D66408" w:rsidRDefault="00DC6FED" w:rsidP="007222C8">
            <w:pPr>
              <w:ind w:left="360"/>
              <w:rPr>
                <w:rFonts w:ascii="Arial" w:hAnsi="Arial" w:cs="Arial"/>
                <w:b/>
                <w:bCs/>
                <w:sz w:val="20"/>
                <w:szCs w:val="20"/>
                <w:u w:val="single"/>
                <w:lang w:val="en-GB"/>
              </w:rPr>
            </w:pPr>
            <w:r w:rsidRPr="00D66408">
              <w:rPr>
                <w:rFonts w:ascii="Arial" w:hAnsi="Arial" w:cs="Arial"/>
                <w:b/>
                <w:bCs/>
                <w:sz w:val="20"/>
                <w:szCs w:val="20"/>
                <w:lang w:val="en-GB"/>
              </w:rPr>
              <w:t xml:space="preserve">Is the manuscript scientifically, correct? Please write here. </w:t>
            </w:r>
          </w:p>
        </w:tc>
        <w:tc>
          <w:tcPr>
            <w:tcW w:w="2212" w:type="pct"/>
          </w:tcPr>
          <w:p w14:paraId="2B5A7721" w14:textId="74955683" w:rsidR="00F1171E" w:rsidRPr="00D66408" w:rsidRDefault="00DB17A6" w:rsidP="00DB17A6">
            <w:pPr>
              <w:rPr>
                <w:rFonts w:ascii="Arial" w:hAnsi="Arial" w:cs="Arial"/>
                <w:b/>
                <w:bCs/>
                <w:sz w:val="20"/>
                <w:szCs w:val="20"/>
                <w:lang w:val="en-GB"/>
              </w:rPr>
            </w:pPr>
            <w:r w:rsidRPr="00D66408">
              <w:rPr>
                <w:rFonts w:ascii="Arial" w:hAnsi="Arial" w:cs="Arial"/>
                <w:b/>
                <w:bCs/>
                <w:sz w:val="20"/>
                <w:szCs w:val="20"/>
                <w:lang w:val="en-GB"/>
              </w:rPr>
              <w:t>The scientific correctness of the manuscript appears solid based on its detailed theoretical and numerical approach. It employs the full Navier–Stokes equations governing viscous, heat-conducting gas dynamics with appropriate physical models such as Sutherland’s law for viscosity and temperature-dependent heat conductivity. The use of detailed numerical schemes with grid convergence analysis demonstrates rigorous computational methodology. The study carefully considers flow physics phenomena like the generation of Richtmyer–Meshkov instabilities and their influence on shock wave and flow stability, consistent with established fluid dynamics principles. Additionally, the concept of controlling supersonic flow features through a thermally stratified energy source aligns with current research directions in high-speed aerodynamics and plasma flow control technologies, supported by comparable scientific literature and experimental validations in related fields. Overall, the manuscript integrates well-</w:t>
            </w:r>
            <w:r w:rsidRPr="00D66408">
              <w:rPr>
                <w:rFonts w:ascii="Arial" w:hAnsi="Arial" w:cs="Arial"/>
                <w:b/>
                <w:bCs/>
                <w:sz w:val="20"/>
                <w:szCs w:val="20"/>
                <w:lang w:val="en-GB"/>
              </w:rPr>
              <w:lastRenderedPageBreak/>
              <w:t>established physical models, validated numerical methods, and novel application concepts, supporting its scientific validity and correctness.</w:t>
            </w:r>
          </w:p>
        </w:tc>
        <w:tc>
          <w:tcPr>
            <w:tcW w:w="1523" w:type="pct"/>
          </w:tcPr>
          <w:p w14:paraId="4898F764" w14:textId="77777777" w:rsidR="00F1171E" w:rsidRPr="00D66408" w:rsidRDefault="00F1171E" w:rsidP="007222C8">
            <w:pPr>
              <w:pStyle w:val="Heading2"/>
              <w:jc w:val="left"/>
              <w:rPr>
                <w:rFonts w:ascii="Arial" w:hAnsi="Arial" w:cs="Arial"/>
                <w:b w:val="0"/>
                <w:lang w:val="en-GB"/>
              </w:rPr>
            </w:pPr>
          </w:p>
        </w:tc>
      </w:tr>
      <w:tr w:rsidR="00F1171E" w:rsidRPr="00D66408" w14:paraId="73739464" w14:textId="77777777" w:rsidTr="007222C8">
        <w:trPr>
          <w:trHeight w:val="703"/>
        </w:trPr>
        <w:tc>
          <w:tcPr>
            <w:tcW w:w="1265" w:type="pct"/>
            <w:noWrap/>
          </w:tcPr>
          <w:p w14:paraId="09C25322" w14:textId="77777777" w:rsidR="00F1171E" w:rsidRPr="00D66408" w:rsidRDefault="00F1171E" w:rsidP="007222C8">
            <w:pPr>
              <w:ind w:left="360"/>
              <w:rPr>
                <w:rFonts w:ascii="Arial" w:hAnsi="Arial" w:cs="Arial"/>
                <w:b/>
                <w:bCs/>
                <w:sz w:val="20"/>
                <w:szCs w:val="20"/>
                <w:lang w:val="en-GB"/>
              </w:rPr>
            </w:pPr>
            <w:r w:rsidRPr="00D6640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66408" w:rsidRDefault="00F1171E" w:rsidP="007222C8">
            <w:pPr>
              <w:ind w:left="360"/>
              <w:rPr>
                <w:rFonts w:ascii="Arial" w:hAnsi="Arial" w:cs="Arial"/>
                <w:b/>
                <w:bCs/>
                <w:sz w:val="20"/>
                <w:szCs w:val="20"/>
                <w:u w:val="single"/>
                <w:lang w:val="en-GB"/>
              </w:rPr>
            </w:pPr>
            <w:r w:rsidRPr="00D66408">
              <w:rPr>
                <w:rFonts w:ascii="Arial" w:hAnsi="Arial" w:cs="Arial"/>
                <w:b/>
                <w:bCs/>
                <w:sz w:val="20"/>
                <w:szCs w:val="20"/>
                <w:u w:val="single"/>
                <w:lang w:val="en-GB"/>
              </w:rPr>
              <w:t>-</w:t>
            </w:r>
          </w:p>
        </w:tc>
        <w:tc>
          <w:tcPr>
            <w:tcW w:w="2212" w:type="pct"/>
          </w:tcPr>
          <w:p w14:paraId="4CDA1D1D" w14:textId="77777777" w:rsidR="00DB17A6" w:rsidRPr="00D66408" w:rsidRDefault="00DB17A6" w:rsidP="00DB17A6">
            <w:pPr>
              <w:jc w:val="both"/>
              <w:rPr>
                <w:rFonts w:ascii="Arial" w:hAnsi="Arial" w:cs="Arial"/>
                <w:b/>
                <w:bCs/>
                <w:sz w:val="20"/>
                <w:szCs w:val="20"/>
              </w:rPr>
            </w:pPr>
            <w:r w:rsidRPr="00D66408">
              <w:rPr>
                <w:rFonts w:ascii="Arial" w:hAnsi="Arial" w:cs="Arial"/>
                <w:b/>
                <w:bCs/>
                <w:sz w:val="20"/>
                <w:szCs w:val="20"/>
              </w:rPr>
              <w:t>The references in the manuscript appear to be quite sufficient and cover foundational and recent works on supersonic flow control, energy deposition, plasma aerodynamics, and related physical phenomena including the Richtmyer–Meshkov instability. They include pivotal reviews and experimental and numerical studies from the last two decades, as well as several recent key publications until around 2022.</w:t>
            </w:r>
          </w:p>
          <w:p w14:paraId="7E05A028" w14:textId="280C7FEA" w:rsidR="00DB17A6" w:rsidRPr="00D66408" w:rsidRDefault="00DB17A6" w:rsidP="00DB17A6">
            <w:pPr>
              <w:jc w:val="both"/>
              <w:rPr>
                <w:rFonts w:ascii="Arial" w:hAnsi="Arial" w:cs="Arial"/>
                <w:b/>
                <w:bCs/>
                <w:sz w:val="20"/>
                <w:szCs w:val="20"/>
              </w:rPr>
            </w:pPr>
            <w:r w:rsidRPr="00D66408">
              <w:rPr>
                <w:rFonts w:ascii="Arial" w:hAnsi="Arial" w:cs="Arial"/>
                <w:b/>
                <w:bCs/>
                <w:sz w:val="20"/>
                <w:szCs w:val="20"/>
              </w:rPr>
              <w:t>However, to further enhance the manuscript's scientific grounding and show the latest developments, it may benefit from citing some additional very recent work (2023-2025) including: Recent studies on numerical modeling and experimental validation of thermally stratified energy deposition effects in supersonic flows.​ New advances in computational fluid dynamics simulations related to thermal stratification and mixing in aerodynamics.​</w:t>
            </w:r>
          </w:p>
          <w:p w14:paraId="38DE2075" w14:textId="77777777" w:rsidR="00DB17A6" w:rsidRPr="00D66408" w:rsidRDefault="00DB17A6" w:rsidP="00DB17A6">
            <w:pPr>
              <w:jc w:val="both"/>
              <w:rPr>
                <w:rFonts w:ascii="Arial" w:hAnsi="Arial" w:cs="Arial"/>
                <w:b/>
                <w:bCs/>
                <w:sz w:val="20"/>
                <w:szCs w:val="20"/>
              </w:rPr>
            </w:pPr>
            <w:r w:rsidRPr="00D66408">
              <w:rPr>
                <w:rFonts w:ascii="Arial" w:hAnsi="Arial" w:cs="Arial"/>
                <w:b/>
                <w:bCs/>
                <w:sz w:val="20"/>
                <w:szCs w:val="20"/>
              </w:rPr>
              <w:t>Recent insights on supersonic boundary layer characterization involving shock interactions which provide context for aerodynamic surface flow phenomena relevant to this study.​</w:t>
            </w:r>
          </w:p>
          <w:p w14:paraId="3C900C89" w14:textId="77777777" w:rsidR="00DB17A6" w:rsidRPr="00D66408" w:rsidRDefault="00DB17A6" w:rsidP="00DB17A6">
            <w:pPr>
              <w:jc w:val="both"/>
              <w:rPr>
                <w:rFonts w:ascii="Arial" w:hAnsi="Arial" w:cs="Arial"/>
                <w:b/>
                <w:bCs/>
                <w:sz w:val="20"/>
                <w:szCs w:val="20"/>
              </w:rPr>
            </w:pPr>
            <w:r w:rsidRPr="00D66408">
              <w:rPr>
                <w:rFonts w:ascii="Arial" w:hAnsi="Arial" w:cs="Arial"/>
                <w:b/>
                <w:bCs/>
                <w:sz w:val="20"/>
                <w:szCs w:val="20"/>
              </w:rPr>
              <w:t>Including some of these latest references would demonstrate awareness of the cutting-edge progress in the field and strengthen the contextual and methodological foundation of the study.</w:t>
            </w:r>
          </w:p>
          <w:p w14:paraId="7D3DAA0D" w14:textId="77777777" w:rsidR="00DB17A6" w:rsidRPr="00D66408" w:rsidRDefault="00DB17A6" w:rsidP="00DB17A6">
            <w:pPr>
              <w:jc w:val="both"/>
              <w:rPr>
                <w:rFonts w:ascii="Arial" w:hAnsi="Arial" w:cs="Arial"/>
                <w:b/>
                <w:bCs/>
                <w:sz w:val="20"/>
                <w:szCs w:val="20"/>
              </w:rPr>
            </w:pPr>
            <w:r w:rsidRPr="00D66408">
              <w:rPr>
                <w:rFonts w:ascii="Arial" w:hAnsi="Arial" w:cs="Arial"/>
                <w:b/>
                <w:bCs/>
                <w:sz w:val="20"/>
                <w:szCs w:val="20"/>
              </w:rPr>
              <w:t>In conclusion: The reference list is robust and well-selected but incorporating selected very recent 2023-2025 publications would be a valuable enhancement.</w:t>
            </w:r>
          </w:p>
          <w:p w14:paraId="24FE0567" w14:textId="77777777" w:rsidR="00F1171E" w:rsidRPr="00D66408"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D66408" w:rsidRDefault="00F1171E" w:rsidP="007222C8">
            <w:pPr>
              <w:pStyle w:val="Heading2"/>
              <w:jc w:val="left"/>
              <w:rPr>
                <w:rFonts w:ascii="Arial" w:hAnsi="Arial" w:cs="Arial"/>
                <w:b w:val="0"/>
                <w:lang w:val="en-GB"/>
              </w:rPr>
            </w:pPr>
          </w:p>
        </w:tc>
      </w:tr>
      <w:tr w:rsidR="00F1171E" w:rsidRPr="00D66408" w14:paraId="73CC4A50" w14:textId="77777777" w:rsidTr="007222C8">
        <w:trPr>
          <w:trHeight w:val="386"/>
        </w:trPr>
        <w:tc>
          <w:tcPr>
            <w:tcW w:w="1265" w:type="pct"/>
            <w:noWrap/>
          </w:tcPr>
          <w:p w14:paraId="029CE8D0" w14:textId="77777777" w:rsidR="00F1171E" w:rsidRPr="00D66408" w:rsidRDefault="00F1171E" w:rsidP="007222C8">
            <w:pPr>
              <w:pStyle w:val="Heading2"/>
              <w:jc w:val="left"/>
              <w:rPr>
                <w:rFonts w:ascii="Arial" w:hAnsi="Arial" w:cs="Arial"/>
                <w:b w:val="0"/>
                <w:lang w:val="en-GB"/>
              </w:rPr>
            </w:pPr>
          </w:p>
          <w:p w14:paraId="589C16C7" w14:textId="77777777" w:rsidR="00F1171E" w:rsidRPr="00D66408" w:rsidRDefault="00F1171E" w:rsidP="007222C8">
            <w:pPr>
              <w:pStyle w:val="Heading2"/>
              <w:ind w:left="360"/>
              <w:jc w:val="left"/>
              <w:rPr>
                <w:rFonts w:ascii="Arial" w:hAnsi="Arial" w:cs="Arial"/>
                <w:bCs w:val="0"/>
                <w:lang w:val="en-GB"/>
              </w:rPr>
            </w:pPr>
            <w:r w:rsidRPr="00D66408">
              <w:rPr>
                <w:rFonts w:ascii="Arial" w:hAnsi="Arial" w:cs="Arial"/>
                <w:bCs w:val="0"/>
                <w:lang w:val="en-GB"/>
              </w:rPr>
              <w:t>Is the language/English quality of the article suitable for scholarly communications?</w:t>
            </w:r>
          </w:p>
          <w:p w14:paraId="7722B85E" w14:textId="77777777" w:rsidR="00F1171E" w:rsidRPr="00D66408" w:rsidRDefault="00F1171E" w:rsidP="007222C8">
            <w:pPr>
              <w:rPr>
                <w:rFonts w:ascii="Arial" w:hAnsi="Arial" w:cs="Arial"/>
                <w:sz w:val="20"/>
                <w:szCs w:val="20"/>
                <w:lang w:val="en-GB"/>
              </w:rPr>
            </w:pPr>
          </w:p>
        </w:tc>
        <w:tc>
          <w:tcPr>
            <w:tcW w:w="2212" w:type="pct"/>
          </w:tcPr>
          <w:p w14:paraId="0A07EA75" w14:textId="77777777" w:rsidR="00F1171E" w:rsidRPr="00D66408" w:rsidRDefault="00F1171E" w:rsidP="007222C8">
            <w:pPr>
              <w:rPr>
                <w:rFonts w:ascii="Arial" w:hAnsi="Arial" w:cs="Arial"/>
                <w:sz w:val="20"/>
                <w:szCs w:val="20"/>
                <w:lang w:val="en-GB"/>
              </w:rPr>
            </w:pPr>
          </w:p>
          <w:p w14:paraId="04CC06EA" w14:textId="77777777" w:rsidR="009E1152" w:rsidRPr="00D66408" w:rsidRDefault="009E1152" w:rsidP="009E1152">
            <w:pPr>
              <w:jc w:val="both"/>
              <w:rPr>
                <w:rFonts w:ascii="Arial" w:hAnsi="Arial" w:cs="Arial"/>
                <w:b/>
                <w:bCs/>
                <w:sz w:val="20"/>
                <w:szCs w:val="20"/>
              </w:rPr>
            </w:pPr>
            <w:r w:rsidRPr="00D66408">
              <w:rPr>
                <w:rFonts w:ascii="Arial" w:hAnsi="Arial" w:cs="Arial"/>
                <w:b/>
                <w:bCs/>
                <w:sz w:val="20"/>
                <w:szCs w:val="20"/>
              </w:rPr>
              <w:t>The language and English quality of the manuscript are generally suitable for scholarly communications. The text demonstrates a command of academic English conventions, with clear and precise technical language appropriate for a scientific audience. The paper effectively uses terminology specific to fluid dynamics and supersonic flow control, maintaining a professional and formal tone throughout. Sentence structures and vocabulary choices support clarity and coherence in explaining complex physical phenomena and numerical methods.</w:t>
            </w:r>
          </w:p>
          <w:p w14:paraId="2231E7EC" w14:textId="77777777" w:rsidR="009E1152" w:rsidRPr="00D66408" w:rsidRDefault="009E1152" w:rsidP="009E1152">
            <w:pPr>
              <w:jc w:val="both"/>
              <w:rPr>
                <w:rFonts w:ascii="Arial" w:hAnsi="Arial" w:cs="Arial"/>
                <w:b/>
                <w:bCs/>
                <w:sz w:val="20"/>
                <w:szCs w:val="20"/>
              </w:rPr>
            </w:pPr>
            <w:r w:rsidRPr="00D66408">
              <w:rPr>
                <w:rFonts w:ascii="Arial" w:hAnsi="Arial" w:cs="Arial"/>
                <w:b/>
                <w:bCs/>
                <w:sz w:val="20"/>
                <w:szCs w:val="20"/>
              </w:rPr>
              <w:t>However, minor improvements in some areas could further enhance readability and smoothness, such as reducing occasional redundancy and refining phrasing for conciseness. Overall, the manuscript meets the expectations for scientific writing quality necessary for publication in peer-reviewed journals.</w:t>
            </w:r>
          </w:p>
          <w:p w14:paraId="6F9B02F3" w14:textId="77777777" w:rsidR="009E1152" w:rsidRPr="00D66408" w:rsidRDefault="009E1152" w:rsidP="009E1152">
            <w:pPr>
              <w:jc w:val="both"/>
              <w:rPr>
                <w:rFonts w:ascii="Arial" w:hAnsi="Arial" w:cs="Arial"/>
                <w:sz w:val="20"/>
                <w:szCs w:val="20"/>
              </w:rPr>
            </w:pPr>
            <w:r w:rsidRPr="00D66408">
              <w:rPr>
                <w:rFonts w:ascii="Arial" w:hAnsi="Arial" w:cs="Arial"/>
                <w:b/>
                <w:bCs/>
                <w:sz w:val="20"/>
                <w:szCs w:val="20"/>
              </w:rPr>
              <w:t>In conclusion, the manuscript's English is suitably robust for scholarly communication, with only slight polish recommended for optimal clarity and flow</w:t>
            </w:r>
            <w:r w:rsidRPr="00D66408">
              <w:rPr>
                <w:rFonts w:ascii="Arial" w:hAnsi="Arial" w:cs="Arial"/>
                <w:sz w:val="20"/>
                <w:szCs w:val="20"/>
              </w:rPr>
              <w:t>.</w:t>
            </w:r>
          </w:p>
          <w:p w14:paraId="6CBA4B2A" w14:textId="77777777" w:rsidR="00F1171E" w:rsidRPr="00D66408" w:rsidRDefault="00F1171E" w:rsidP="007222C8">
            <w:pPr>
              <w:rPr>
                <w:rFonts w:ascii="Arial" w:hAnsi="Arial" w:cs="Arial"/>
                <w:sz w:val="20"/>
                <w:szCs w:val="20"/>
                <w:lang w:val="en-GB"/>
              </w:rPr>
            </w:pPr>
          </w:p>
          <w:p w14:paraId="41E28118" w14:textId="77777777" w:rsidR="00F1171E" w:rsidRPr="00D66408" w:rsidRDefault="00F1171E" w:rsidP="007222C8">
            <w:pPr>
              <w:rPr>
                <w:rFonts w:ascii="Arial" w:hAnsi="Arial" w:cs="Arial"/>
                <w:sz w:val="20"/>
                <w:szCs w:val="20"/>
                <w:lang w:val="en-GB"/>
              </w:rPr>
            </w:pPr>
          </w:p>
          <w:p w14:paraId="297F52DB" w14:textId="77777777" w:rsidR="00F1171E" w:rsidRPr="00D66408" w:rsidRDefault="00F1171E" w:rsidP="007222C8">
            <w:pPr>
              <w:rPr>
                <w:rFonts w:ascii="Arial" w:hAnsi="Arial" w:cs="Arial"/>
                <w:sz w:val="20"/>
                <w:szCs w:val="20"/>
                <w:lang w:val="en-GB"/>
              </w:rPr>
            </w:pPr>
          </w:p>
          <w:p w14:paraId="149A6CEF" w14:textId="77777777" w:rsidR="00F1171E" w:rsidRPr="00D66408" w:rsidRDefault="00F1171E" w:rsidP="007222C8">
            <w:pPr>
              <w:rPr>
                <w:rFonts w:ascii="Arial" w:hAnsi="Arial" w:cs="Arial"/>
                <w:sz w:val="20"/>
                <w:szCs w:val="20"/>
                <w:lang w:val="en-GB"/>
              </w:rPr>
            </w:pPr>
          </w:p>
        </w:tc>
        <w:tc>
          <w:tcPr>
            <w:tcW w:w="1523" w:type="pct"/>
          </w:tcPr>
          <w:p w14:paraId="0351CA58" w14:textId="77777777" w:rsidR="00F1171E" w:rsidRPr="00D66408" w:rsidRDefault="00F1171E" w:rsidP="007222C8">
            <w:pPr>
              <w:rPr>
                <w:rFonts w:ascii="Arial" w:hAnsi="Arial" w:cs="Arial"/>
                <w:sz w:val="20"/>
                <w:szCs w:val="20"/>
                <w:lang w:val="en-GB"/>
              </w:rPr>
            </w:pPr>
          </w:p>
        </w:tc>
      </w:tr>
      <w:tr w:rsidR="00F1171E" w:rsidRPr="00D66408" w14:paraId="20A16C0C" w14:textId="77777777" w:rsidTr="007222C8">
        <w:trPr>
          <w:trHeight w:val="1178"/>
        </w:trPr>
        <w:tc>
          <w:tcPr>
            <w:tcW w:w="1265" w:type="pct"/>
            <w:noWrap/>
          </w:tcPr>
          <w:p w14:paraId="7F4BCFAE" w14:textId="77777777" w:rsidR="00F1171E" w:rsidRPr="00D66408" w:rsidRDefault="00F1171E" w:rsidP="007222C8">
            <w:pPr>
              <w:pStyle w:val="Heading2"/>
              <w:jc w:val="left"/>
              <w:rPr>
                <w:rFonts w:ascii="Arial" w:hAnsi="Arial" w:cs="Arial"/>
                <w:b w:val="0"/>
                <w:bCs w:val="0"/>
                <w:lang w:val="en-GB"/>
              </w:rPr>
            </w:pPr>
            <w:r w:rsidRPr="00D66408">
              <w:rPr>
                <w:rFonts w:ascii="Arial" w:hAnsi="Arial" w:cs="Arial"/>
                <w:bCs w:val="0"/>
                <w:u w:val="single"/>
                <w:lang w:val="en-GB"/>
              </w:rPr>
              <w:t>Optional/General</w:t>
            </w:r>
            <w:r w:rsidRPr="00D66408">
              <w:rPr>
                <w:rFonts w:ascii="Arial" w:hAnsi="Arial" w:cs="Arial"/>
                <w:bCs w:val="0"/>
                <w:lang w:val="en-GB"/>
              </w:rPr>
              <w:t xml:space="preserve"> </w:t>
            </w:r>
            <w:r w:rsidRPr="00D66408">
              <w:rPr>
                <w:rFonts w:ascii="Arial" w:hAnsi="Arial" w:cs="Arial"/>
                <w:b w:val="0"/>
                <w:bCs w:val="0"/>
                <w:lang w:val="en-GB"/>
              </w:rPr>
              <w:t>comments</w:t>
            </w:r>
          </w:p>
          <w:p w14:paraId="1A6B3748" w14:textId="77777777" w:rsidR="00F1171E" w:rsidRPr="00D66408" w:rsidRDefault="00F1171E" w:rsidP="007222C8">
            <w:pPr>
              <w:pStyle w:val="Heading2"/>
              <w:jc w:val="left"/>
              <w:rPr>
                <w:rFonts w:ascii="Arial" w:hAnsi="Arial" w:cs="Arial"/>
                <w:b w:val="0"/>
                <w:lang w:val="en-GB"/>
              </w:rPr>
            </w:pPr>
          </w:p>
        </w:tc>
        <w:tc>
          <w:tcPr>
            <w:tcW w:w="2212" w:type="pct"/>
          </w:tcPr>
          <w:p w14:paraId="1E347C61" w14:textId="77777777" w:rsidR="00F1171E" w:rsidRPr="00D66408" w:rsidRDefault="00F1171E" w:rsidP="007222C8">
            <w:pPr>
              <w:rPr>
                <w:rFonts w:ascii="Arial" w:hAnsi="Arial" w:cs="Arial"/>
                <w:sz w:val="20"/>
                <w:szCs w:val="20"/>
                <w:lang w:val="en-GB"/>
              </w:rPr>
            </w:pPr>
          </w:p>
          <w:p w14:paraId="52F7597D" w14:textId="77777777" w:rsidR="009E1152" w:rsidRPr="00D66408" w:rsidRDefault="009E1152" w:rsidP="009E1152">
            <w:pPr>
              <w:rPr>
                <w:rFonts w:ascii="Arial" w:hAnsi="Arial" w:cs="Arial"/>
                <w:b/>
                <w:bCs/>
                <w:sz w:val="20"/>
                <w:szCs w:val="20"/>
              </w:rPr>
            </w:pPr>
            <w:r w:rsidRPr="00D66408">
              <w:rPr>
                <w:rFonts w:ascii="Arial" w:hAnsi="Arial" w:cs="Arial"/>
                <w:b/>
                <w:bCs/>
                <w:sz w:val="20"/>
                <w:szCs w:val="20"/>
              </w:rPr>
              <w:t>The manuscript is scientifically sound, well-referenced with mostly recent and foundational works, and written in clear scholarly English suitable for publication. The content demonstrates rigorous application of advanced numerical methods and state-of-the-art physical modeling relevant to thermally stratified energy deposition in supersonic flow control. The use of the Navier–Stokes equations, temperature-dependent viscosity models, and detailed analysis of instabilities align with accepted scientific principles and current knowledge in aerospace flow control. The manuscript also addresses significant aerodynamic phenomena including bow shock wave control, drag and lift forces, and flow stability, which are topical and important.</w:t>
            </w:r>
          </w:p>
          <w:p w14:paraId="7630EE71" w14:textId="77777777" w:rsidR="009E1152" w:rsidRPr="00D66408" w:rsidRDefault="009E1152" w:rsidP="009E1152">
            <w:pPr>
              <w:rPr>
                <w:rFonts w:ascii="Arial" w:hAnsi="Arial" w:cs="Arial"/>
                <w:b/>
                <w:bCs/>
                <w:sz w:val="20"/>
                <w:szCs w:val="20"/>
              </w:rPr>
            </w:pPr>
            <w:r w:rsidRPr="00D66408">
              <w:rPr>
                <w:rFonts w:ascii="Arial" w:hAnsi="Arial" w:cs="Arial"/>
                <w:b/>
                <w:bCs/>
                <w:sz w:val="20"/>
                <w:szCs w:val="20"/>
              </w:rPr>
              <w:t>The references cover key historical and recent literature, yet could be enhanced by a few very recent (2023–2025) studies on thermally stratified plasma flow control and supersonic flow manipulation to reflect cutting-edge developments. The English quality is appropriate with minor scope for polishing readability.</w:t>
            </w:r>
          </w:p>
          <w:p w14:paraId="4E3863AE" w14:textId="77777777" w:rsidR="009E1152" w:rsidRPr="00D66408" w:rsidRDefault="009E1152" w:rsidP="009E1152">
            <w:pPr>
              <w:rPr>
                <w:rFonts w:ascii="Arial" w:hAnsi="Arial" w:cs="Arial"/>
                <w:b/>
                <w:bCs/>
                <w:sz w:val="20"/>
                <w:szCs w:val="20"/>
              </w:rPr>
            </w:pPr>
            <w:r w:rsidRPr="00D66408">
              <w:rPr>
                <w:rFonts w:ascii="Arial" w:hAnsi="Arial" w:cs="Arial"/>
                <w:b/>
                <w:bCs/>
                <w:sz w:val="20"/>
                <w:szCs w:val="20"/>
              </w:rPr>
              <w:t>Optional general comments:</w:t>
            </w:r>
          </w:p>
          <w:p w14:paraId="6454E326" w14:textId="77777777" w:rsidR="009E1152" w:rsidRPr="00D66408" w:rsidRDefault="009E1152" w:rsidP="009E1152">
            <w:pPr>
              <w:numPr>
                <w:ilvl w:val="0"/>
                <w:numId w:val="12"/>
              </w:numPr>
              <w:rPr>
                <w:rFonts w:ascii="Arial" w:hAnsi="Arial" w:cs="Arial"/>
                <w:b/>
                <w:bCs/>
                <w:sz w:val="20"/>
                <w:szCs w:val="20"/>
              </w:rPr>
            </w:pPr>
            <w:r w:rsidRPr="00D66408">
              <w:rPr>
                <w:rFonts w:ascii="Arial" w:hAnsi="Arial" w:cs="Arial"/>
                <w:b/>
                <w:bCs/>
                <w:sz w:val="20"/>
                <w:szCs w:val="20"/>
              </w:rPr>
              <w:t>The manuscript makes a valuable contribution by exploring permanently operating thermally stratified energy sources for novel supersonic flow control, which could have practical aerospace applications in drag reduction and aerodynamic force modulation.</w:t>
            </w:r>
          </w:p>
          <w:p w14:paraId="279B19F3" w14:textId="77777777" w:rsidR="009E1152" w:rsidRPr="00D66408" w:rsidRDefault="009E1152" w:rsidP="009E1152">
            <w:pPr>
              <w:numPr>
                <w:ilvl w:val="0"/>
                <w:numId w:val="12"/>
              </w:numPr>
              <w:rPr>
                <w:rFonts w:ascii="Arial" w:hAnsi="Arial" w:cs="Arial"/>
                <w:b/>
                <w:bCs/>
                <w:sz w:val="20"/>
                <w:szCs w:val="20"/>
              </w:rPr>
            </w:pPr>
            <w:r w:rsidRPr="00D66408">
              <w:rPr>
                <w:rFonts w:ascii="Arial" w:hAnsi="Arial" w:cs="Arial"/>
                <w:b/>
                <w:bCs/>
                <w:sz w:val="20"/>
                <w:szCs w:val="20"/>
              </w:rPr>
              <w:t>The detailed visualization and stability analyses add depth and rigor.</w:t>
            </w:r>
          </w:p>
          <w:p w14:paraId="043F3D66" w14:textId="77777777" w:rsidR="009E1152" w:rsidRPr="00D66408" w:rsidRDefault="009E1152" w:rsidP="009E1152">
            <w:pPr>
              <w:numPr>
                <w:ilvl w:val="0"/>
                <w:numId w:val="12"/>
              </w:numPr>
              <w:rPr>
                <w:rFonts w:ascii="Arial" w:hAnsi="Arial" w:cs="Arial"/>
                <w:b/>
                <w:bCs/>
                <w:sz w:val="20"/>
                <w:szCs w:val="20"/>
              </w:rPr>
            </w:pPr>
            <w:r w:rsidRPr="00D66408">
              <w:rPr>
                <w:rFonts w:ascii="Arial" w:hAnsi="Arial" w:cs="Arial"/>
                <w:b/>
                <w:bCs/>
                <w:sz w:val="20"/>
                <w:szCs w:val="20"/>
              </w:rPr>
              <w:t>The potential for flow pulsation control and lift generation at zero angle of attack is particularly noteworthy.</w:t>
            </w:r>
          </w:p>
          <w:p w14:paraId="0923156D" w14:textId="77777777" w:rsidR="009E1152" w:rsidRPr="00D66408" w:rsidRDefault="009E1152" w:rsidP="009E1152">
            <w:pPr>
              <w:numPr>
                <w:ilvl w:val="0"/>
                <w:numId w:val="12"/>
              </w:numPr>
              <w:rPr>
                <w:rFonts w:ascii="Arial" w:hAnsi="Arial" w:cs="Arial"/>
                <w:b/>
                <w:bCs/>
                <w:sz w:val="20"/>
                <w:szCs w:val="20"/>
              </w:rPr>
            </w:pPr>
            <w:r w:rsidRPr="00D66408">
              <w:rPr>
                <w:rFonts w:ascii="Arial" w:hAnsi="Arial" w:cs="Arial"/>
                <w:b/>
                <w:bCs/>
                <w:sz w:val="20"/>
                <w:szCs w:val="20"/>
              </w:rPr>
              <w:t>Minor language polishing and inclusion of a few emerging recent references would strengthen the manuscript further.</w:t>
            </w:r>
          </w:p>
          <w:p w14:paraId="21F99FE3" w14:textId="77777777" w:rsidR="009E1152" w:rsidRPr="00D66408" w:rsidRDefault="009E1152" w:rsidP="009E1152">
            <w:pPr>
              <w:numPr>
                <w:ilvl w:val="0"/>
                <w:numId w:val="12"/>
              </w:numPr>
              <w:rPr>
                <w:rFonts w:ascii="Arial" w:hAnsi="Arial" w:cs="Arial"/>
                <w:b/>
                <w:bCs/>
                <w:sz w:val="20"/>
                <w:szCs w:val="20"/>
              </w:rPr>
            </w:pPr>
            <w:r w:rsidRPr="00D66408">
              <w:rPr>
                <w:rFonts w:ascii="Arial" w:hAnsi="Arial" w:cs="Arial"/>
                <w:b/>
                <w:bCs/>
                <w:sz w:val="20"/>
                <w:szCs w:val="20"/>
              </w:rPr>
              <w:t>Overall, the work is a well-executed, relevant, and scientifically justified piece fitting the scope and standards of scholarly communication in aerospace engineering and fluid dynamics.</w:t>
            </w:r>
          </w:p>
          <w:p w14:paraId="00777E2B" w14:textId="77777777" w:rsidR="009E1152" w:rsidRPr="00D66408" w:rsidRDefault="009E1152" w:rsidP="009E1152">
            <w:pPr>
              <w:rPr>
                <w:rFonts w:ascii="Arial" w:hAnsi="Arial" w:cs="Arial"/>
                <w:b/>
                <w:bCs/>
                <w:sz w:val="20"/>
                <w:szCs w:val="20"/>
              </w:rPr>
            </w:pPr>
            <w:r w:rsidRPr="00D66408">
              <w:rPr>
                <w:rFonts w:ascii="Arial" w:hAnsi="Arial" w:cs="Arial"/>
                <w:b/>
                <w:bCs/>
                <w:sz w:val="20"/>
                <w:szCs w:val="20"/>
              </w:rPr>
              <w:t>This evaluation draws on thorough analysis of the manuscript content, scientific context, and associated literature</w:t>
            </w:r>
          </w:p>
          <w:p w14:paraId="5E946A0E" w14:textId="77777777" w:rsidR="00F1171E" w:rsidRPr="00D66408" w:rsidRDefault="00F1171E" w:rsidP="007222C8">
            <w:pPr>
              <w:rPr>
                <w:rFonts w:ascii="Arial" w:hAnsi="Arial" w:cs="Arial"/>
                <w:b/>
                <w:bCs/>
                <w:sz w:val="20"/>
                <w:szCs w:val="20"/>
              </w:rPr>
            </w:pPr>
          </w:p>
          <w:p w14:paraId="7EB58C99" w14:textId="77777777" w:rsidR="00F1171E" w:rsidRPr="00D66408" w:rsidRDefault="00F1171E" w:rsidP="007222C8">
            <w:pPr>
              <w:rPr>
                <w:rFonts w:ascii="Arial" w:hAnsi="Arial" w:cs="Arial"/>
                <w:sz w:val="20"/>
                <w:szCs w:val="20"/>
                <w:lang w:val="en-GB"/>
              </w:rPr>
            </w:pPr>
          </w:p>
          <w:p w14:paraId="15DFD0E8" w14:textId="77777777" w:rsidR="00F1171E" w:rsidRPr="00D66408" w:rsidRDefault="00F1171E" w:rsidP="007222C8">
            <w:pPr>
              <w:rPr>
                <w:rFonts w:ascii="Arial" w:hAnsi="Arial" w:cs="Arial"/>
                <w:sz w:val="20"/>
                <w:szCs w:val="20"/>
                <w:lang w:val="en-GB"/>
              </w:rPr>
            </w:pPr>
          </w:p>
        </w:tc>
        <w:tc>
          <w:tcPr>
            <w:tcW w:w="1523" w:type="pct"/>
          </w:tcPr>
          <w:p w14:paraId="465E098E" w14:textId="77777777" w:rsidR="00F1171E" w:rsidRPr="00D66408" w:rsidRDefault="00F1171E" w:rsidP="007222C8">
            <w:pPr>
              <w:rPr>
                <w:rFonts w:ascii="Arial" w:hAnsi="Arial" w:cs="Arial"/>
                <w:sz w:val="20"/>
                <w:szCs w:val="20"/>
                <w:lang w:val="en-GB"/>
              </w:rPr>
            </w:pPr>
          </w:p>
        </w:tc>
      </w:tr>
    </w:tbl>
    <w:p w14:paraId="6BBACB91" w14:textId="77777777" w:rsidR="00F1171E" w:rsidRPr="00D66408" w:rsidRDefault="00F1171E" w:rsidP="00F1171E">
      <w:pPr>
        <w:pStyle w:val="BodyText"/>
        <w:rPr>
          <w:rFonts w:ascii="Arial" w:hAnsi="Arial" w:cs="Arial"/>
          <w:b/>
          <w:bCs/>
          <w:sz w:val="20"/>
          <w:szCs w:val="20"/>
          <w:u w:val="single"/>
          <w:lang w:val="en-GB"/>
        </w:rPr>
      </w:pPr>
    </w:p>
    <w:p w14:paraId="78207741" w14:textId="77777777" w:rsidR="00F1171E" w:rsidRPr="00D66408" w:rsidRDefault="00F1171E" w:rsidP="00F1171E">
      <w:pPr>
        <w:pStyle w:val="BodyText"/>
        <w:rPr>
          <w:rFonts w:ascii="Arial" w:hAnsi="Arial" w:cs="Arial"/>
          <w:b/>
          <w:bCs/>
          <w:sz w:val="20"/>
          <w:szCs w:val="20"/>
          <w:u w:val="single"/>
          <w:lang w:val="en-GB"/>
        </w:rPr>
      </w:pPr>
    </w:p>
    <w:p w14:paraId="108BE2F1" w14:textId="77777777" w:rsidR="00F1171E" w:rsidRPr="00D66408" w:rsidRDefault="00F1171E" w:rsidP="00F1171E">
      <w:pPr>
        <w:pStyle w:val="BodyText"/>
        <w:rPr>
          <w:rFonts w:ascii="Arial" w:hAnsi="Arial" w:cs="Arial"/>
          <w:b/>
          <w:bCs/>
          <w:sz w:val="20"/>
          <w:szCs w:val="20"/>
          <w:u w:val="single"/>
          <w:lang w:val="en-GB"/>
        </w:rPr>
      </w:pPr>
    </w:p>
    <w:p w14:paraId="618DE16F" w14:textId="77777777" w:rsidR="00F1171E" w:rsidRPr="00D66408" w:rsidRDefault="00F1171E" w:rsidP="00F1171E">
      <w:pPr>
        <w:pStyle w:val="BodyText"/>
        <w:rPr>
          <w:rFonts w:ascii="Arial" w:hAnsi="Arial" w:cs="Arial"/>
          <w:b/>
          <w:bCs/>
          <w:sz w:val="20"/>
          <w:szCs w:val="20"/>
          <w:u w:val="single"/>
          <w:lang w:val="en-GB"/>
        </w:rPr>
      </w:pPr>
    </w:p>
    <w:p w14:paraId="1B0E4DC5" w14:textId="77777777" w:rsidR="00F1171E" w:rsidRPr="00D66408" w:rsidRDefault="00F1171E" w:rsidP="00F1171E">
      <w:pPr>
        <w:pStyle w:val="BodyText"/>
        <w:rPr>
          <w:rFonts w:ascii="Arial" w:hAnsi="Arial" w:cs="Arial"/>
          <w:b/>
          <w:bCs/>
          <w:sz w:val="20"/>
          <w:szCs w:val="20"/>
          <w:u w:val="single"/>
          <w:lang w:val="en-GB"/>
        </w:rPr>
      </w:pPr>
    </w:p>
    <w:p w14:paraId="0ECA4E5E" w14:textId="77777777" w:rsidR="00F1171E" w:rsidRPr="00D66408" w:rsidRDefault="00F1171E" w:rsidP="00F1171E">
      <w:pPr>
        <w:pStyle w:val="BodyText"/>
        <w:rPr>
          <w:rFonts w:ascii="Arial" w:hAnsi="Arial" w:cs="Arial"/>
          <w:b/>
          <w:bCs/>
          <w:sz w:val="20"/>
          <w:szCs w:val="20"/>
          <w:u w:val="single"/>
          <w:lang w:val="en-GB"/>
        </w:rPr>
      </w:pPr>
    </w:p>
    <w:p w14:paraId="022D30C9" w14:textId="77777777" w:rsidR="00F1171E" w:rsidRPr="00D66408" w:rsidRDefault="00F1171E" w:rsidP="00F1171E">
      <w:pPr>
        <w:pStyle w:val="BodyText"/>
        <w:rPr>
          <w:rFonts w:ascii="Arial" w:hAnsi="Arial" w:cs="Arial"/>
          <w:b/>
          <w:bCs/>
          <w:sz w:val="20"/>
          <w:szCs w:val="20"/>
          <w:u w:val="single"/>
          <w:lang w:val="en-GB"/>
        </w:rPr>
      </w:pPr>
    </w:p>
    <w:p w14:paraId="1AB5512F" w14:textId="77777777" w:rsidR="00F1171E" w:rsidRPr="00D66408" w:rsidRDefault="00F1171E" w:rsidP="00F1171E">
      <w:pPr>
        <w:pStyle w:val="BodyText"/>
        <w:rPr>
          <w:rFonts w:ascii="Arial" w:hAnsi="Arial" w:cs="Arial"/>
          <w:b/>
          <w:bCs/>
          <w:sz w:val="20"/>
          <w:szCs w:val="20"/>
          <w:u w:val="single"/>
          <w:lang w:val="en-GB"/>
        </w:rPr>
      </w:pPr>
    </w:p>
    <w:p w14:paraId="38F83A77" w14:textId="77777777" w:rsidR="00F1171E" w:rsidRPr="00D66408" w:rsidRDefault="00F1171E" w:rsidP="00F1171E">
      <w:pPr>
        <w:pStyle w:val="BodyText"/>
        <w:rPr>
          <w:rFonts w:ascii="Arial" w:hAnsi="Arial" w:cs="Arial"/>
          <w:b/>
          <w:bCs/>
          <w:sz w:val="20"/>
          <w:szCs w:val="20"/>
          <w:u w:val="single"/>
          <w:lang w:val="en-GB"/>
        </w:rPr>
      </w:pPr>
    </w:p>
    <w:p w14:paraId="25E7AF2A" w14:textId="77777777" w:rsidR="00F1171E" w:rsidRPr="00D66408" w:rsidRDefault="00F1171E" w:rsidP="00F1171E">
      <w:pPr>
        <w:pStyle w:val="BodyText"/>
        <w:rPr>
          <w:rFonts w:ascii="Arial" w:hAnsi="Arial" w:cs="Arial"/>
          <w:b/>
          <w:bCs/>
          <w:sz w:val="20"/>
          <w:szCs w:val="20"/>
          <w:u w:val="single"/>
          <w:lang w:val="en-GB"/>
        </w:rPr>
      </w:pPr>
    </w:p>
    <w:p w14:paraId="4437A01F" w14:textId="77777777" w:rsidR="00F1171E" w:rsidRPr="00D66408" w:rsidRDefault="00F1171E" w:rsidP="00F1171E">
      <w:pPr>
        <w:pStyle w:val="BodyText"/>
        <w:rPr>
          <w:rFonts w:ascii="Arial" w:hAnsi="Arial" w:cs="Arial"/>
          <w:b/>
          <w:bCs/>
          <w:sz w:val="20"/>
          <w:szCs w:val="20"/>
          <w:u w:val="single"/>
          <w:lang w:val="en-GB"/>
        </w:rPr>
      </w:pPr>
    </w:p>
    <w:p w14:paraId="25069224" w14:textId="77777777" w:rsidR="00F1171E" w:rsidRPr="00D66408" w:rsidRDefault="00F1171E" w:rsidP="00F1171E">
      <w:pPr>
        <w:pStyle w:val="BodyText"/>
        <w:rPr>
          <w:rFonts w:ascii="Arial" w:hAnsi="Arial" w:cs="Arial"/>
          <w:b/>
          <w:bCs/>
          <w:sz w:val="20"/>
          <w:szCs w:val="20"/>
          <w:u w:val="single"/>
          <w:lang w:val="en-GB"/>
        </w:rPr>
      </w:pPr>
    </w:p>
    <w:p w14:paraId="0821307F" w14:textId="77777777" w:rsidR="00F1171E" w:rsidRPr="00D6640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6640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66408" w:rsidRDefault="00F1171E" w:rsidP="007222C8">
            <w:pPr>
              <w:pStyle w:val="NormalWeb"/>
              <w:spacing w:before="0" w:beforeAutospacing="0" w:after="0" w:afterAutospacing="0"/>
              <w:rPr>
                <w:rFonts w:ascii="Arial" w:hAnsi="Arial" w:cs="Arial"/>
                <w:b/>
                <w:sz w:val="20"/>
                <w:szCs w:val="20"/>
                <w:u w:val="single"/>
                <w:lang w:val="en-GB"/>
              </w:rPr>
            </w:pPr>
            <w:r w:rsidRPr="00D66408">
              <w:rPr>
                <w:rFonts w:ascii="Arial" w:hAnsi="Arial" w:cs="Arial"/>
                <w:b/>
                <w:sz w:val="20"/>
                <w:szCs w:val="20"/>
                <w:highlight w:val="yellow"/>
                <w:u w:val="single"/>
                <w:lang w:val="en-GB"/>
              </w:rPr>
              <w:t>PART  2:</w:t>
            </w:r>
            <w:r w:rsidRPr="00D66408">
              <w:rPr>
                <w:rFonts w:ascii="Arial" w:hAnsi="Arial" w:cs="Arial"/>
                <w:b/>
                <w:sz w:val="20"/>
                <w:szCs w:val="20"/>
                <w:u w:val="single"/>
                <w:lang w:val="en-GB"/>
              </w:rPr>
              <w:t xml:space="preserve"> </w:t>
            </w:r>
          </w:p>
          <w:p w14:paraId="5B767407" w14:textId="77777777" w:rsidR="00F1171E" w:rsidRPr="00D6640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6640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6640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66408" w:rsidRDefault="00F1171E" w:rsidP="007222C8">
            <w:pPr>
              <w:pStyle w:val="Heading2"/>
              <w:jc w:val="left"/>
              <w:rPr>
                <w:rFonts w:ascii="Arial" w:hAnsi="Arial" w:cs="Arial"/>
                <w:lang w:val="en-GB"/>
              </w:rPr>
            </w:pPr>
            <w:r w:rsidRPr="00D66408">
              <w:rPr>
                <w:rFonts w:ascii="Arial" w:hAnsi="Arial" w:cs="Arial"/>
                <w:lang w:val="en-GB"/>
              </w:rPr>
              <w:t>Reviewer’s comment</w:t>
            </w:r>
          </w:p>
        </w:tc>
        <w:tc>
          <w:tcPr>
            <w:tcW w:w="1342" w:type="pct"/>
          </w:tcPr>
          <w:p w14:paraId="6F48B50B" w14:textId="77777777" w:rsidR="00F1171E" w:rsidRPr="00D66408" w:rsidRDefault="00F1171E" w:rsidP="007222C8">
            <w:pPr>
              <w:pStyle w:val="Heading2"/>
              <w:jc w:val="left"/>
              <w:rPr>
                <w:rFonts w:ascii="Arial" w:hAnsi="Arial" w:cs="Arial"/>
                <w:b w:val="0"/>
                <w:lang w:val="en-GB"/>
              </w:rPr>
            </w:pPr>
            <w:r w:rsidRPr="00D66408">
              <w:rPr>
                <w:rFonts w:ascii="Arial" w:hAnsi="Arial" w:cs="Arial"/>
                <w:lang w:val="en-GB"/>
              </w:rPr>
              <w:t>Author’s comment</w:t>
            </w:r>
            <w:r w:rsidRPr="00D66408">
              <w:rPr>
                <w:rFonts w:ascii="Arial" w:hAnsi="Arial" w:cs="Arial"/>
                <w:b w:val="0"/>
                <w:lang w:val="en-GB"/>
              </w:rPr>
              <w:t xml:space="preserve"> </w:t>
            </w:r>
            <w:r w:rsidRPr="00D6640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6640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66408" w:rsidRDefault="00F1171E" w:rsidP="007222C8">
            <w:pPr>
              <w:pStyle w:val="NormalWeb"/>
              <w:spacing w:before="0" w:beforeAutospacing="0" w:after="0" w:afterAutospacing="0"/>
              <w:rPr>
                <w:rFonts w:ascii="Arial" w:hAnsi="Arial" w:cs="Arial"/>
                <w:b/>
                <w:sz w:val="20"/>
                <w:szCs w:val="20"/>
                <w:lang w:val="en-GB"/>
              </w:rPr>
            </w:pPr>
            <w:r w:rsidRPr="00D66408">
              <w:rPr>
                <w:rFonts w:ascii="Arial" w:hAnsi="Arial" w:cs="Arial"/>
                <w:b/>
                <w:sz w:val="20"/>
                <w:szCs w:val="20"/>
                <w:lang w:val="en-GB"/>
              </w:rPr>
              <w:t xml:space="preserve">Are there ethical issues in this manuscript? </w:t>
            </w:r>
          </w:p>
          <w:p w14:paraId="6034B476" w14:textId="77777777" w:rsidR="00F1171E" w:rsidRPr="00D6640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66408" w:rsidRDefault="00F1171E" w:rsidP="007222C8">
            <w:pPr>
              <w:pStyle w:val="NormalWeb"/>
              <w:spacing w:before="0" w:beforeAutospacing="0" w:after="0" w:afterAutospacing="0"/>
              <w:rPr>
                <w:rFonts w:ascii="Arial" w:hAnsi="Arial" w:cs="Arial"/>
                <w:b/>
                <w:bCs/>
                <w:i/>
                <w:iCs/>
                <w:sz w:val="20"/>
                <w:szCs w:val="20"/>
                <w:u w:val="single"/>
                <w:lang w:val="en-GB"/>
              </w:rPr>
            </w:pPr>
            <w:r w:rsidRPr="00D66408">
              <w:rPr>
                <w:rFonts w:ascii="Arial" w:hAnsi="Arial" w:cs="Arial"/>
                <w:b/>
                <w:bCs/>
                <w:i/>
                <w:iCs/>
                <w:sz w:val="20"/>
                <w:szCs w:val="20"/>
                <w:u w:val="single"/>
                <w:lang w:val="en-GB"/>
              </w:rPr>
              <w:t xml:space="preserve">(If yes, </w:t>
            </w:r>
            <w:proofErr w:type="gramStart"/>
            <w:r w:rsidRPr="00D66408">
              <w:rPr>
                <w:rFonts w:ascii="Arial" w:hAnsi="Arial" w:cs="Arial"/>
                <w:b/>
                <w:bCs/>
                <w:i/>
                <w:iCs/>
                <w:sz w:val="20"/>
                <w:szCs w:val="20"/>
                <w:u w:val="single"/>
                <w:lang w:val="en-GB"/>
              </w:rPr>
              <w:t>Kindly</w:t>
            </w:r>
            <w:proofErr w:type="gramEnd"/>
            <w:r w:rsidRPr="00D66408">
              <w:rPr>
                <w:rFonts w:ascii="Arial" w:hAnsi="Arial" w:cs="Arial"/>
                <w:b/>
                <w:bCs/>
                <w:i/>
                <w:iCs/>
                <w:sz w:val="20"/>
                <w:szCs w:val="20"/>
                <w:u w:val="single"/>
                <w:lang w:val="en-GB"/>
              </w:rPr>
              <w:t xml:space="preserve"> please write down the ethical issues here in detail)</w:t>
            </w:r>
          </w:p>
          <w:p w14:paraId="3F0D46E3" w14:textId="77777777" w:rsidR="00F1171E" w:rsidRPr="00D66408" w:rsidRDefault="00F1171E" w:rsidP="007222C8">
            <w:pPr>
              <w:pStyle w:val="NormalWeb"/>
              <w:spacing w:before="0" w:beforeAutospacing="0" w:after="0" w:afterAutospacing="0"/>
              <w:rPr>
                <w:rFonts w:ascii="Arial" w:hAnsi="Arial" w:cs="Arial"/>
                <w:b/>
                <w:bCs/>
                <w:sz w:val="20"/>
                <w:szCs w:val="20"/>
                <w:lang w:val="en-GB"/>
              </w:rPr>
            </w:pPr>
          </w:p>
          <w:p w14:paraId="7B654B67" w14:textId="5BDB4D36" w:rsidR="00F1171E" w:rsidRPr="00D66408" w:rsidRDefault="009E1152" w:rsidP="007222C8">
            <w:pPr>
              <w:pStyle w:val="NormalWeb"/>
              <w:spacing w:before="0" w:beforeAutospacing="0" w:after="0" w:afterAutospacing="0"/>
              <w:rPr>
                <w:rFonts w:ascii="Arial" w:hAnsi="Arial" w:cs="Arial"/>
                <w:b/>
                <w:bCs/>
                <w:sz w:val="20"/>
                <w:szCs w:val="20"/>
                <w:lang w:val="en-GB"/>
              </w:rPr>
            </w:pPr>
            <w:r w:rsidRPr="00D66408">
              <w:rPr>
                <w:rFonts w:ascii="Arial" w:hAnsi="Arial" w:cs="Arial"/>
                <w:b/>
                <w:bCs/>
                <w:sz w:val="20"/>
                <w:szCs w:val="20"/>
                <w:lang w:val="en-GB"/>
              </w:rPr>
              <w:t>no</w:t>
            </w:r>
          </w:p>
        </w:tc>
        <w:tc>
          <w:tcPr>
            <w:tcW w:w="1342" w:type="pct"/>
            <w:vAlign w:val="center"/>
          </w:tcPr>
          <w:p w14:paraId="780A9F8E" w14:textId="77777777" w:rsidR="00F1171E" w:rsidRPr="00D66408" w:rsidRDefault="00F1171E" w:rsidP="007222C8">
            <w:pPr>
              <w:rPr>
                <w:rFonts w:ascii="Arial" w:eastAsia="Arial Unicode MS" w:hAnsi="Arial" w:cs="Arial"/>
                <w:sz w:val="20"/>
                <w:szCs w:val="20"/>
                <w:lang w:val="en-GB"/>
              </w:rPr>
            </w:pPr>
          </w:p>
          <w:p w14:paraId="4A981594" w14:textId="77777777" w:rsidR="00F1171E" w:rsidRPr="00D66408" w:rsidRDefault="00F1171E" w:rsidP="007222C8">
            <w:pPr>
              <w:rPr>
                <w:rFonts w:ascii="Arial" w:eastAsia="Arial Unicode MS" w:hAnsi="Arial" w:cs="Arial"/>
                <w:sz w:val="20"/>
                <w:szCs w:val="20"/>
                <w:lang w:val="en-GB"/>
              </w:rPr>
            </w:pPr>
          </w:p>
          <w:p w14:paraId="4780A682" w14:textId="77777777" w:rsidR="00F1171E" w:rsidRPr="00D66408" w:rsidRDefault="00F1171E" w:rsidP="007222C8">
            <w:pPr>
              <w:rPr>
                <w:rFonts w:ascii="Arial" w:eastAsia="Arial Unicode MS" w:hAnsi="Arial" w:cs="Arial"/>
                <w:sz w:val="20"/>
                <w:szCs w:val="20"/>
                <w:lang w:val="en-GB"/>
              </w:rPr>
            </w:pPr>
          </w:p>
          <w:p w14:paraId="2D80979A" w14:textId="77777777" w:rsidR="00F1171E" w:rsidRPr="00D6640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B16AC70" w14:textId="77777777" w:rsidR="00D66408" w:rsidRPr="00F5010C" w:rsidRDefault="00D66408" w:rsidP="00D66408">
      <w:pPr>
        <w:pStyle w:val="Affiliation"/>
        <w:spacing w:after="0" w:line="240" w:lineRule="auto"/>
        <w:jc w:val="left"/>
        <w:rPr>
          <w:rFonts w:ascii="Arial" w:hAnsi="Arial" w:cs="Arial"/>
          <w:b/>
          <w:u w:val="single"/>
        </w:rPr>
      </w:pPr>
      <w:r w:rsidRPr="00F5010C">
        <w:rPr>
          <w:rFonts w:ascii="Arial" w:hAnsi="Arial" w:cs="Arial"/>
          <w:b/>
          <w:u w:val="single"/>
        </w:rPr>
        <w:t>Reviewer details:</w:t>
      </w:r>
    </w:p>
    <w:p w14:paraId="7FE1EA00" w14:textId="77777777" w:rsidR="00D66408" w:rsidRPr="00F5010C" w:rsidRDefault="00D66408" w:rsidP="00D66408">
      <w:pPr>
        <w:pStyle w:val="Affiliation"/>
        <w:spacing w:after="0" w:line="240" w:lineRule="auto"/>
        <w:jc w:val="left"/>
        <w:rPr>
          <w:rFonts w:ascii="Arial" w:hAnsi="Arial" w:cs="Arial"/>
          <w:b/>
        </w:rPr>
      </w:pPr>
      <w:r w:rsidRPr="00F5010C">
        <w:rPr>
          <w:rFonts w:ascii="Arial" w:hAnsi="Arial" w:cs="Arial"/>
          <w:b/>
          <w:color w:val="000000"/>
        </w:rPr>
        <w:t>Mostafa Hegy, Egypt</w:t>
      </w:r>
    </w:p>
    <w:p w14:paraId="1CB232C3" w14:textId="77777777" w:rsidR="00D66408" w:rsidRPr="00D66408" w:rsidRDefault="00D66408">
      <w:pPr>
        <w:rPr>
          <w:rFonts w:ascii="Arial" w:hAnsi="Arial" w:cs="Arial"/>
          <w:b/>
          <w:sz w:val="20"/>
          <w:szCs w:val="20"/>
          <w:lang w:val="en-GB"/>
        </w:rPr>
      </w:pPr>
    </w:p>
    <w:sectPr w:rsidR="00D66408" w:rsidRPr="00D6640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7369" w14:textId="77777777" w:rsidR="00474BFD" w:rsidRPr="0000007A" w:rsidRDefault="00474BFD" w:rsidP="0099583E">
      <w:r>
        <w:separator/>
      </w:r>
    </w:p>
  </w:endnote>
  <w:endnote w:type="continuationSeparator" w:id="0">
    <w:p w14:paraId="01641C2E" w14:textId="77777777" w:rsidR="00474BFD" w:rsidRPr="0000007A" w:rsidRDefault="00474BF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4105B" w14:textId="77777777" w:rsidR="00474BFD" w:rsidRPr="0000007A" w:rsidRDefault="00474BFD" w:rsidP="0099583E">
      <w:r>
        <w:separator/>
      </w:r>
    </w:p>
  </w:footnote>
  <w:footnote w:type="continuationSeparator" w:id="0">
    <w:p w14:paraId="37A1765B" w14:textId="77777777" w:rsidR="00474BFD" w:rsidRPr="0000007A" w:rsidRDefault="00474BF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B11BD"/>
    <w:multiLevelType w:val="multilevel"/>
    <w:tmpl w:val="4066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8104918"/>
    <w:multiLevelType w:val="multilevel"/>
    <w:tmpl w:val="DD4E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1089423">
    <w:abstractNumId w:val="4"/>
  </w:num>
  <w:num w:numId="2" w16cid:durableId="2107772721">
    <w:abstractNumId w:val="7"/>
  </w:num>
  <w:num w:numId="3" w16cid:durableId="1544974702">
    <w:abstractNumId w:val="6"/>
  </w:num>
  <w:num w:numId="4" w16cid:durableId="1672945701">
    <w:abstractNumId w:val="8"/>
  </w:num>
  <w:num w:numId="5" w16cid:durableId="1254437821">
    <w:abstractNumId w:val="5"/>
  </w:num>
  <w:num w:numId="6" w16cid:durableId="1799647398">
    <w:abstractNumId w:val="0"/>
  </w:num>
  <w:num w:numId="7" w16cid:durableId="1104375940">
    <w:abstractNumId w:val="2"/>
  </w:num>
  <w:num w:numId="8" w16cid:durableId="1557735518">
    <w:abstractNumId w:val="10"/>
  </w:num>
  <w:num w:numId="9" w16cid:durableId="1956786730">
    <w:abstractNumId w:val="9"/>
  </w:num>
  <w:num w:numId="10" w16cid:durableId="2056154327">
    <w:abstractNumId w:val="3"/>
  </w:num>
  <w:num w:numId="11" w16cid:durableId="1902399977">
    <w:abstractNumId w:val="11"/>
  </w:num>
  <w:num w:numId="12" w16cid:durableId="722294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29"/>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349C"/>
    <w:rsid w:val="001577C3"/>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2707"/>
    <w:rsid w:val="002F32ED"/>
    <w:rsid w:val="002F6935"/>
    <w:rsid w:val="00312559"/>
    <w:rsid w:val="003204B8"/>
    <w:rsid w:val="00326D7D"/>
    <w:rsid w:val="0033018A"/>
    <w:rsid w:val="0033692F"/>
    <w:rsid w:val="00346060"/>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4BFD"/>
    <w:rsid w:val="00477844"/>
    <w:rsid w:val="004847FF"/>
    <w:rsid w:val="00495DBB"/>
    <w:rsid w:val="004B03BF"/>
    <w:rsid w:val="004B0965"/>
    <w:rsid w:val="004B4CAD"/>
    <w:rsid w:val="004B4FDC"/>
    <w:rsid w:val="004C0178"/>
    <w:rsid w:val="004C3DF1"/>
    <w:rsid w:val="004D2E36"/>
    <w:rsid w:val="004D3A51"/>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43A2"/>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105"/>
    <w:rsid w:val="00780B67"/>
    <w:rsid w:val="00781D07"/>
    <w:rsid w:val="007A62F8"/>
    <w:rsid w:val="007B1099"/>
    <w:rsid w:val="007B54A4"/>
    <w:rsid w:val="007C6CDF"/>
    <w:rsid w:val="007D0246"/>
    <w:rsid w:val="007D7DF3"/>
    <w:rsid w:val="007F5873"/>
    <w:rsid w:val="008126B7"/>
    <w:rsid w:val="00815F94"/>
    <w:rsid w:val="008224E2"/>
    <w:rsid w:val="00825DC9"/>
    <w:rsid w:val="0082676D"/>
    <w:rsid w:val="008324FC"/>
    <w:rsid w:val="00846F1F"/>
    <w:rsid w:val="008470AB"/>
    <w:rsid w:val="0085142D"/>
    <w:rsid w:val="0085546D"/>
    <w:rsid w:val="0086369B"/>
    <w:rsid w:val="00863B10"/>
    <w:rsid w:val="008665AE"/>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15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35DF"/>
    <w:rsid w:val="00CB429B"/>
    <w:rsid w:val="00CC2753"/>
    <w:rsid w:val="00CD093E"/>
    <w:rsid w:val="00CD1556"/>
    <w:rsid w:val="00CD1FD7"/>
    <w:rsid w:val="00CD5091"/>
    <w:rsid w:val="00CD5DFD"/>
    <w:rsid w:val="00CD7C84"/>
    <w:rsid w:val="00CE199A"/>
    <w:rsid w:val="00CE19CD"/>
    <w:rsid w:val="00CE5AC7"/>
    <w:rsid w:val="00CF0BBB"/>
    <w:rsid w:val="00CF0D07"/>
    <w:rsid w:val="00CF7035"/>
    <w:rsid w:val="00D1283A"/>
    <w:rsid w:val="00D12970"/>
    <w:rsid w:val="00D17979"/>
    <w:rsid w:val="00D2075F"/>
    <w:rsid w:val="00D24CBE"/>
    <w:rsid w:val="00D26B3B"/>
    <w:rsid w:val="00D27A79"/>
    <w:rsid w:val="00D32AC2"/>
    <w:rsid w:val="00D40416"/>
    <w:rsid w:val="00D430AB"/>
    <w:rsid w:val="00D4782A"/>
    <w:rsid w:val="00D66408"/>
    <w:rsid w:val="00D709EB"/>
    <w:rsid w:val="00D7603E"/>
    <w:rsid w:val="00D90124"/>
    <w:rsid w:val="00D9392F"/>
    <w:rsid w:val="00D9427C"/>
    <w:rsid w:val="00DA2679"/>
    <w:rsid w:val="00DA3C3D"/>
    <w:rsid w:val="00DA41F5"/>
    <w:rsid w:val="00DB17A6"/>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B8D"/>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473FD"/>
    <w:rsid w:val="00F52B15"/>
    <w:rsid w:val="00F573EA"/>
    <w:rsid w:val="00F57E9D"/>
    <w:rsid w:val="00F73CF2"/>
    <w:rsid w:val="00F80C14"/>
    <w:rsid w:val="00F96F54"/>
    <w:rsid w:val="00F978B8"/>
    <w:rsid w:val="00FA6528"/>
    <w:rsid w:val="00FB0D50"/>
    <w:rsid w:val="00FB3DE3"/>
    <w:rsid w:val="00FB5BBE"/>
    <w:rsid w:val="00FB60DA"/>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D3A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D3A51"/>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6640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en15228627"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5</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10823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2025-11-07T11:50:00Z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