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81B3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81B3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81B3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81B3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81B3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399B019" w:rsidR="0000007A" w:rsidRPr="00881B3E" w:rsidRDefault="00CC46C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81B3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881B3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81B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C4EF54" w:rsidR="0000007A" w:rsidRPr="00881B3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630A1"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6538</w:t>
            </w:r>
          </w:p>
        </w:tc>
      </w:tr>
      <w:tr w:rsidR="0000007A" w:rsidRPr="00881B3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81B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548A7D" w:rsidR="0000007A" w:rsidRPr="00881B3E" w:rsidRDefault="00DE1D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81B3E">
              <w:rPr>
                <w:rFonts w:ascii="Arial" w:hAnsi="Arial" w:cs="Arial"/>
                <w:b/>
                <w:sz w:val="20"/>
                <w:szCs w:val="20"/>
                <w:lang w:val="en-GB"/>
              </w:rPr>
              <w:t>Pelvic Congestion Syndrome Without Venography: A Pragmatic Pathway (Doppler Ultrasound, Laparoscopy, Ligation) in Resource-Limited Settings</w:t>
            </w:r>
          </w:p>
        </w:tc>
      </w:tr>
      <w:tr w:rsidR="00CF0BBB" w:rsidRPr="00881B3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81B3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EE1D0D" w:rsidR="00CF0BBB" w:rsidRPr="00881B3E" w:rsidRDefault="008630A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81B3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81B3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20F5D386" w:rsidR="009B239B" w:rsidRPr="00881B3E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881B3E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881B3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81B3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81B3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1B3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81B3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81B3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81B3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038E588" w:rsidR="00640538" w:rsidRPr="00881B3E" w:rsidRDefault="0024171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1B3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BAC68AF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7931640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950135F" w:rsidR="00E03C32" w:rsidRDefault="0063007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3007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Open Journal of Obstetrics and Gynecology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63007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387-393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94A1ECF" w:rsidR="00E03C32" w:rsidRPr="007B54A4" w:rsidRDefault="00672B25" w:rsidP="00672B2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72B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10.4236/ojog.2025.153034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950135F" w:rsidR="00E03C32" w:rsidRDefault="0063007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3007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Open Journal of Obstetrics and Gynecology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63007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387-393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94A1ECF" w:rsidR="00E03C32" w:rsidRPr="007B54A4" w:rsidRDefault="00672B25" w:rsidP="00672B2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72B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10.4236/ojog.2025.153034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881B3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81B3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81B3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81B3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1B3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81B3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1B3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1B3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81B3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81B3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1B3E">
              <w:rPr>
                <w:rFonts w:ascii="Arial" w:hAnsi="Arial" w:cs="Arial"/>
                <w:lang w:val="en-GB"/>
              </w:rPr>
              <w:t>Author’s Feedback</w:t>
            </w:r>
            <w:r w:rsidRPr="00881B3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1B3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81B3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81B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81B3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AE67BA8" w:rsidR="00F1171E" w:rsidRPr="00881B3E" w:rsidRDefault="00D342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an eye opener to the under-diagnosis of pelvic congestion syndrome in </w:t>
            </w:r>
            <w:proofErr w:type="gramStart"/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low and middle income</w:t>
            </w:r>
            <w:proofErr w:type="gramEnd"/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countries. Pelvic congestion syndrome is a cause of </w:t>
            </w:r>
            <w:proofErr w:type="spellStart"/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cronic</w:t>
            </w:r>
            <w:proofErr w:type="spellEnd"/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pelvic pain that does not respond to the routine intervention and most clinicians do not have high index of suspicion to consider this syndrome as a cause. Moreso, this manuscript is suggesting a treatment option that can be adopted in </w:t>
            </w:r>
            <w:proofErr w:type="gramStart"/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low income</w:t>
            </w:r>
            <w:proofErr w:type="gramEnd"/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countries which when adopted can reduce patients suffering from this syndrome as a definitive treatment.</w:t>
            </w:r>
          </w:p>
        </w:tc>
        <w:tc>
          <w:tcPr>
            <w:tcW w:w="1523" w:type="pct"/>
          </w:tcPr>
          <w:p w14:paraId="462A339C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1B3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81B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81B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84A666D" w:rsidR="00F1171E" w:rsidRPr="00881B3E" w:rsidRDefault="00D342F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523" w:type="pct"/>
          </w:tcPr>
          <w:p w14:paraId="405B6701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1B3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81B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81B3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228DE11" w:rsidR="00F1171E" w:rsidRPr="00881B3E" w:rsidRDefault="00D342F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 enough</w:t>
            </w:r>
          </w:p>
        </w:tc>
        <w:tc>
          <w:tcPr>
            <w:tcW w:w="1523" w:type="pct"/>
          </w:tcPr>
          <w:p w14:paraId="1D54B730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1B3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81B3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182F892" w:rsidR="00F1171E" w:rsidRPr="00881B3E" w:rsidRDefault="00D342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1B3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81B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81B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26C461" w:rsidR="00F1171E" w:rsidRPr="00881B3E" w:rsidRDefault="00D342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adequate and recent.</w:t>
            </w:r>
          </w:p>
        </w:tc>
        <w:tc>
          <w:tcPr>
            <w:tcW w:w="1523" w:type="pct"/>
          </w:tcPr>
          <w:p w14:paraId="40220055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1B3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81B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81B3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2489AA4" w:rsidR="00F1171E" w:rsidRPr="00881B3E" w:rsidRDefault="00D342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1B3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1B3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81B3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81B3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81B3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81B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73928400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81B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81B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81B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81B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81B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-169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5B1C9C" w:rsidRPr="00881B3E" w14:paraId="0C18CD5E" w14:textId="77777777" w:rsidTr="005B1C9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6E2F0" w14:textId="77777777" w:rsidR="005B1C9C" w:rsidRPr="00881B3E" w:rsidRDefault="005B1C9C" w:rsidP="005B1C9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881B3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81B3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D9D06BF" w14:textId="77777777" w:rsidR="005B1C9C" w:rsidRPr="00881B3E" w:rsidRDefault="005B1C9C" w:rsidP="005B1C9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B1C9C" w:rsidRPr="00881B3E" w14:paraId="01BC6515" w14:textId="77777777" w:rsidTr="005B1C9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B4BEB" w14:textId="77777777" w:rsidR="005B1C9C" w:rsidRPr="00881B3E" w:rsidRDefault="005B1C9C" w:rsidP="005B1C9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35C3" w14:textId="77777777" w:rsidR="005B1C9C" w:rsidRPr="00881B3E" w:rsidRDefault="005B1C9C" w:rsidP="005B1C9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81B3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0D746F0" w14:textId="77777777" w:rsidR="005B1C9C" w:rsidRPr="00881B3E" w:rsidRDefault="005B1C9C" w:rsidP="005B1C9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81B3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81B3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DC961DF" w14:textId="77777777" w:rsidR="005B1C9C" w:rsidRPr="00881B3E" w:rsidRDefault="005B1C9C" w:rsidP="005B1C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1C9C" w:rsidRPr="00881B3E" w14:paraId="6BD488D7" w14:textId="77777777" w:rsidTr="005B1C9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8B88" w14:textId="77777777" w:rsidR="005B1C9C" w:rsidRPr="00881B3E" w:rsidRDefault="005B1C9C" w:rsidP="005B1C9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81B3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BB9D07" w14:textId="77777777" w:rsidR="005B1C9C" w:rsidRPr="00881B3E" w:rsidRDefault="005B1C9C" w:rsidP="005B1C9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DDFF" w14:textId="77777777" w:rsidR="005B1C9C" w:rsidRPr="00881B3E" w:rsidRDefault="005B1C9C" w:rsidP="005B1C9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81B3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81B3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81B3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DE87248" w14:textId="77777777" w:rsidR="005B1C9C" w:rsidRPr="00881B3E" w:rsidRDefault="005B1C9C" w:rsidP="005B1C9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974E456" w14:textId="77777777" w:rsidR="005B1C9C" w:rsidRPr="00881B3E" w:rsidRDefault="005B1C9C" w:rsidP="005B1C9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688938" w14:textId="77777777" w:rsidR="005B1C9C" w:rsidRPr="00881B3E" w:rsidRDefault="005B1C9C" w:rsidP="005B1C9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64D1E1" w14:textId="77777777" w:rsidR="005B1C9C" w:rsidRPr="00881B3E" w:rsidRDefault="005B1C9C" w:rsidP="005B1C9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5C4E5FA" w14:textId="77777777" w:rsidR="00482086" w:rsidRPr="00881B3E" w:rsidRDefault="00482086" w:rsidP="00482086">
      <w:pPr>
        <w:rPr>
          <w:rFonts w:ascii="Arial" w:hAnsi="Arial" w:cs="Arial"/>
          <w:sz w:val="20"/>
          <w:szCs w:val="20"/>
        </w:rPr>
      </w:pPr>
    </w:p>
    <w:bookmarkEnd w:id="1"/>
    <w:bookmarkEnd w:id="2"/>
    <w:bookmarkEnd w:id="3"/>
    <w:bookmarkEnd w:id="4"/>
    <w:p w14:paraId="1DF866E0" w14:textId="77777777" w:rsidR="00881B3E" w:rsidRPr="00AF4A27" w:rsidRDefault="00881B3E" w:rsidP="00881B3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 </w:t>
      </w:r>
      <w:r w:rsidRPr="00AF4A27">
        <w:rPr>
          <w:rFonts w:ascii="Arial" w:hAnsi="Arial" w:cs="Arial"/>
          <w:b/>
          <w:u w:val="single"/>
        </w:rPr>
        <w:t>Reviewer details:</w:t>
      </w:r>
    </w:p>
    <w:p w14:paraId="5D8F5446" w14:textId="77777777" w:rsidR="00881B3E" w:rsidRPr="00AF4A27" w:rsidRDefault="00881B3E" w:rsidP="00881B3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AF4A27">
        <w:rPr>
          <w:rFonts w:ascii="Arial" w:hAnsi="Arial" w:cs="Arial"/>
          <w:b/>
          <w:color w:val="000000"/>
        </w:rPr>
        <w:t>Changkat</w:t>
      </w:r>
      <w:proofErr w:type="spellEnd"/>
      <w:r w:rsidRPr="00AF4A27">
        <w:rPr>
          <w:rFonts w:ascii="Arial" w:hAnsi="Arial" w:cs="Arial"/>
          <w:b/>
          <w:color w:val="000000"/>
        </w:rPr>
        <w:t xml:space="preserve"> Lucky Lohnan, Nigeria</w:t>
      </w:r>
    </w:p>
    <w:p w14:paraId="1B0E4DC5" w14:textId="5EA0E469" w:rsidR="00F1171E" w:rsidRPr="00881B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881B3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DCC7E" w14:textId="77777777" w:rsidR="00F41817" w:rsidRPr="0000007A" w:rsidRDefault="00F41817" w:rsidP="0099583E">
      <w:r>
        <w:separator/>
      </w:r>
    </w:p>
  </w:endnote>
  <w:endnote w:type="continuationSeparator" w:id="0">
    <w:p w14:paraId="78E15FE0" w14:textId="77777777" w:rsidR="00F41817" w:rsidRPr="0000007A" w:rsidRDefault="00F4181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B0CA" w14:textId="77777777" w:rsidR="00F41817" w:rsidRPr="0000007A" w:rsidRDefault="00F41817" w:rsidP="0099583E">
      <w:r>
        <w:separator/>
      </w:r>
    </w:p>
  </w:footnote>
  <w:footnote w:type="continuationSeparator" w:id="0">
    <w:p w14:paraId="3E9AE73B" w14:textId="77777777" w:rsidR="00F41817" w:rsidRPr="0000007A" w:rsidRDefault="00F4181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5339876">
    <w:abstractNumId w:val="3"/>
  </w:num>
  <w:num w:numId="2" w16cid:durableId="1309090437">
    <w:abstractNumId w:val="6"/>
  </w:num>
  <w:num w:numId="3" w16cid:durableId="1378624804">
    <w:abstractNumId w:val="5"/>
  </w:num>
  <w:num w:numId="4" w16cid:durableId="901136449">
    <w:abstractNumId w:val="7"/>
  </w:num>
  <w:num w:numId="5" w16cid:durableId="1095906889">
    <w:abstractNumId w:val="4"/>
  </w:num>
  <w:num w:numId="6" w16cid:durableId="1132559153">
    <w:abstractNumId w:val="0"/>
  </w:num>
  <w:num w:numId="7" w16cid:durableId="1406997132">
    <w:abstractNumId w:val="1"/>
  </w:num>
  <w:num w:numId="8" w16cid:durableId="764769507">
    <w:abstractNumId w:val="9"/>
  </w:num>
  <w:num w:numId="9" w16cid:durableId="1148550838">
    <w:abstractNumId w:val="8"/>
  </w:num>
  <w:num w:numId="10" w16cid:durableId="2051950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514B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8D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171D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086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DC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C9C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07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B25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67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613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0A1"/>
    <w:rsid w:val="0086369B"/>
    <w:rsid w:val="0086518C"/>
    <w:rsid w:val="00867E37"/>
    <w:rsid w:val="0087201B"/>
    <w:rsid w:val="00877F10"/>
    <w:rsid w:val="00881B3E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0342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20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06CE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6C0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5B45"/>
    <w:rsid w:val="00CF7035"/>
    <w:rsid w:val="00D1283A"/>
    <w:rsid w:val="00D12970"/>
    <w:rsid w:val="00D17979"/>
    <w:rsid w:val="00D2075F"/>
    <w:rsid w:val="00D24CBE"/>
    <w:rsid w:val="00D27A79"/>
    <w:rsid w:val="00D32AC2"/>
    <w:rsid w:val="00D342F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05C"/>
    <w:rsid w:val="00DE1D3B"/>
    <w:rsid w:val="00DE7D30"/>
    <w:rsid w:val="00DF04E3"/>
    <w:rsid w:val="00E03C32"/>
    <w:rsid w:val="00E3111A"/>
    <w:rsid w:val="00E4023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827"/>
    <w:rsid w:val="00F33C84"/>
    <w:rsid w:val="00F3669D"/>
    <w:rsid w:val="00F405F8"/>
    <w:rsid w:val="00F41817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81B3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2025-10-06T15:32:00Z</dcterms:created>
  <dcterms:modified xsi:type="dcterms:W3CDTF">2025-10-10T10:28:00Z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