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93B9C" w14:paraId="1643A4CA" w14:textId="77777777" w:rsidTr="004847FF">
        <w:trPr>
          <w:trHeight w:val="450"/>
        </w:trPr>
        <w:tc>
          <w:tcPr>
            <w:tcW w:w="5000" w:type="pct"/>
            <w:gridSpan w:val="2"/>
            <w:tcBorders>
              <w:top w:val="nil"/>
              <w:left w:val="nil"/>
              <w:right w:val="nil"/>
            </w:tcBorders>
          </w:tcPr>
          <w:p w14:paraId="4C55E51F" w14:textId="77777777" w:rsidR="00602F7D" w:rsidRPr="00693B9C" w:rsidRDefault="00602F7D" w:rsidP="00F2643C">
            <w:pPr>
              <w:pStyle w:val="Heading2"/>
              <w:jc w:val="left"/>
              <w:rPr>
                <w:rFonts w:ascii="Arial" w:hAnsi="Arial" w:cs="Arial"/>
                <w:b w:val="0"/>
                <w:bCs w:val="0"/>
                <w:lang w:val="en-US"/>
              </w:rPr>
            </w:pPr>
          </w:p>
        </w:tc>
      </w:tr>
      <w:tr w:rsidR="0000007A" w:rsidRPr="00693B9C" w14:paraId="127EAD7E" w14:textId="77777777" w:rsidTr="00F33C84">
        <w:trPr>
          <w:trHeight w:val="413"/>
        </w:trPr>
        <w:tc>
          <w:tcPr>
            <w:tcW w:w="1234" w:type="pct"/>
          </w:tcPr>
          <w:p w14:paraId="3C159AA5" w14:textId="77777777" w:rsidR="0000007A" w:rsidRPr="00693B9C" w:rsidRDefault="00D27A79" w:rsidP="00696CAD">
            <w:pPr>
              <w:pStyle w:val="BodyText"/>
              <w:ind w:left="90"/>
              <w:jc w:val="left"/>
              <w:rPr>
                <w:rFonts w:ascii="Arial" w:hAnsi="Arial" w:cs="Arial"/>
                <w:bCs/>
                <w:sz w:val="20"/>
                <w:szCs w:val="20"/>
                <w:lang w:val="en-GB"/>
              </w:rPr>
            </w:pPr>
            <w:r w:rsidRPr="00693B9C">
              <w:rPr>
                <w:rFonts w:ascii="Arial" w:hAnsi="Arial" w:cs="Arial"/>
                <w:bCs/>
                <w:sz w:val="20"/>
                <w:szCs w:val="20"/>
                <w:lang w:val="en-GB"/>
              </w:rPr>
              <w:t xml:space="preserve">Book </w:t>
            </w:r>
            <w:r w:rsidR="0000007A" w:rsidRPr="00693B9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399B019" w:rsidR="0000007A" w:rsidRPr="00693B9C" w:rsidRDefault="00CC46C0" w:rsidP="00054BC4">
            <w:pPr>
              <w:pStyle w:val="NormalWeb"/>
              <w:rPr>
                <w:rFonts w:ascii="Arial" w:hAnsi="Arial" w:cs="Arial"/>
                <w:b/>
                <w:bCs/>
                <w:sz w:val="20"/>
                <w:szCs w:val="20"/>
                <w:u w:val="single"/>
              </w:rPr>
            </w:pPr>
            <w:hyperlink r:id="rId7" w:history="1">
              <w:r w:rsidRPr="00693B9C">
                <w:rPr>
                  <w:rStyle w:val="Hyperlink"/>
                  <w:rFonts w:ascii="Arial" w:hAnsi="Arial" w:cs="Arial"/>
                  <w:b/>
                  <w:bCs/>
                  <w:sz w:val="20"/>
                  <w:szCs w:val="20"/>
                </w:rPr>
                <w:t>Medical Science: Recent Advances and Applications</w:t>
              </w:r>
            </w:hyperlink>
          </w:p>
        </w:tc>
      </w:tr>
      <w:tr w:rsidR="0000007A" w:rsidRPr="00693B9C" w14:paraId="73C90375" w14:textId="77777777" w:rsidTr="002E7787">
        <w:trPr>
          <w:trHeight w:val="290"/>
        </w:trPr>
        <w:tc>
          <w:tcPr>
            <w:tcW w:w="1234" w:type="pct"/>
          </w:tcPr>
          <w:p w14:paraId="20D28135" w14:textId="77777777" w:rsidR="0000007A" w:rsidRPr="00693B9C" w:rsidRDefault="0000007A" w:rsidP="00696CAD">
            <w:pPr>
              <w:pStyle w:val="BodyText"/>
              <w:ind w:left="90"/>
              <w:jc w:val="left"/>
              <w:rPr>
                <w:rFonts w:ascii="Arial" w:hAnsi="Arial" w:cs="Arial"/>
                <w:bCs/>
                <w:sz w:val="20"/>
                <w:szCs w:val="20"/>
                <w:lang w:val="en-GB"/>
              </w:rPr>
            </w:pPr>
            <w:r w:rsidRPr="00693B9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8C4EF54" w:rsidR="0000007A" w:rsidRPr="00693B9C" w:rsidRDefault="00E72A8E" w:rsidP="00F3669D">
            <w:pPr>
              <w:pStyle w:val="NormalWeb"/>
              <w:spacing w:before="0" w:beforeAutospacing="0" w:after="0" w:afterAutospacing="0"/>
              <w:rPr>
                <w:rFonts w:ascii="Arial" w:hAnsi="Arial" w:cs="Arial"/>
                <w:b/>
                <w:bCs/>
                <w:sz w:val="20"/>
                <w:szCs w:val="20"/>
                <w:highlight w:val="yellow"/>
                <w:lang w:val="en-GB"/>
              </w:rPr>
            </w:pPr>
            <w:r w:rsidRPr="00693B9C">
              <w:rPr>
                <w:rFonts w:ascii="Arial" w:hAnsi="Arial" w:cs="Arial"/>
                <w:b/>
                <w:bCs/>
                <w:sz w:val="20"/>
                <w:szCs w:val="20"/>
                <w:lang w:val="en-GB"/>
              </w:rPr>
              <w:t>Ms_BP</w:t>
            </w:r>
            <w:r w:rsidR="00FC432A" w:rsidRPr="00693B9C">
              <w:rPr>
                <w:rFonts w:ascii="Arial" w:hAnsi="Arial" w:cs="Arial"/>
                <w:b/>
                <w:bCs/>
                <w:sz w:val="20"/>
                <w:szCs w:val="20"/>
                <w:lang w:val="en-GB"/>
              </w:rPr>
              <w:t>R</w:t>
            </w:r>
            <w:r w:rsidRPr="00693B9C">
              <w:rPr>
                <w:rFonts w:ascii="Arial" w:hAnsi="Arial" w:cs="Arial"/>
                <w:b/>
                <w:bCs/>
                <w:sz w:val="20"/>
                <w:szCs w:val="20"/>
                <w:lang w:val="en-GB"/>
              </w:rPr>
              <w:t>_</w:t>
            </w:r>
            <w:r w:rsidR="008630A1" w:rsidRPr="00693B9C">
              <w:rPr>
                <w:rFonts w:ascii="Arial" w:hAnsi="Arial" w:cs="Arial"/>
                <w:b/>
                <w:bCs/>
                <w:sz w:val="20"/>
                <w:szCs w:val="20"/>
                <w:lang w:val="en-GB"/>
              </w:rPr>
              <w:t>6538</w:t>
            </w:r>
          </w:p>
        </w:tc>
      </w:tr>
      <w:tr w:rsidR="0000007A" w:rsidRPr="00693B9C" w14:paraId="05B60576" w14:textId="77777777" w:rsidTr="002109D6">
        <w:trPr>
          <w:trHeight w:val="331"/>
        </w:trPr>
        <w:tc>
          <w:tcPr>
            <w:tcW w:w="1234" w:type="pct"/>
          </w:tcPr>
          <w:p w14:paraId="0196A627" w14:textId="77777777" w:rsidR="0000007A" w:rsidRPr="00693B9C" w:rsidRDefault="0000007A" w:rsidP="00696CAD">
            <w:pPr>
              <w:pStyle w:val="BodyText"/>
              <w:ind w:left="90"/>
              <w:jc w:val="left"/>
              <w:rPr>
                <w:rFonts w:ascii="Arial" w:hAnsi="Arial" w:cs="Arial"/>
                <w:bCs/>
                <w:sz w:val="20"/>
                <w:szCs w:val="20"/>
                <w:lang w:val="en-GB"/>
              </w:rPr>
            </w:pPr>
            <w:r w:rsidRPr="00693B9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1548A7D" w:rsidR="0000007A" w:rsidRPr="00693B9C" w:rsidRDefault="00DE1D3B" w:rsidP="000450FC">
            <w:pPr>
              <w:pStyle w:val="NormalWeb"/>
              <w:spacing w:before="0" w:beforeAutospacing="0" w:after="0" w:afterAutospacing="0"/>
              <w:rPr>
                <w:rFonts w:ascii="Arial" w:hAnsi="Arial" w:cs="Arial"/>
                <w:b/>
                <w:sz w:val="20"/>
                <w:szCs w:val="20"/>
                <w:highlight w:val="yellow"/>
                <w:lang w:val="en-GB"/>
              </w:rPr>
            </w:pPr>
            <w:r w:rsidRPr="00693B9C">
              <w:rPr>
                <w:rFonts w:ascii="Arial" w:hAnsi="Arial" w:cs="Arial"/>
                <w:b/>
                <w:sz w:val="20"/>
                <w:szCs w:val="20"/>
                <w:lang w:val="en-GB"/>
              </w:rPr>
              <w:t>Pelvic Congestion Syndrome Without Venography: A Pragmatic Pathway (Doppler Ultrasound, Laparoscopy, Ligation) in Resource-Limited Settings</w:t>
            </w:r>
          </w:p>
        </w:tc>
      </w:tr>
      <w:tr w:rsidR="00CF0BBB" w:rsidRPr="00693B9C" w14:paraId="6D508B1C" w14:textId="77777777" w:rsidTr="002E7787">
        <w:trPr>
          <w:trHeight w:val="332"/>
        </w:trPr>
        <w:tc>
          <w:tcPr>
            <w:tcW w:w="1234" w:type="pct"/>
          </w:tcPr>
          <w:p w14:paraId="32FC28F7" w14:textId="77777777" w:rsidR="00CF0BBB" w:rsidRPr="00693B9C" w:rsidRDefault="00CF0BBB" w:rsidP="00696CAD">
            <w:pPr>
              <w:pStyle w:val="BodyText"/>
              <w:ind w:left="90"/>
              <w:jc w:val="left"/>
              <w:rPr>
                <w:rFonts w:ascii="Arial" w:hAnsi="Arial" w:cs="Arial"/>
                <w:bCs/>
                <w:sz w:val="20"/>
                <w:szCs w:val="20"/>
                <w:lang w:val="en-GB"/>
              </w:rPr>
            </w:pPr>
            <w:r w:rsidRPr="00693B9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FEE1D0D" w:rsidR="00CF0BBB" w:rsidRPr="00693B9C" w:rsidRDefault="008630A1" w:rsidP="000450FC">
            <w:pPr>
              <w:pStyle w:val="NormalWeb"/>
              <w:spacing w:before="0" w:beforeAutospacing="0" w:after="0" w:afterAutospacing="0"/>
              <w:rPr>
                <w:rFonts w:ascii="Arial" w:hAnsi="Arial" w:cs="Arial"/>
                <w:b/>
                <w:sz w:val="20"/>
                <w:szCs w:val="20"/>
                <w:lang w:val="en-GB"/>
              </w:rPr>
            </w:pPr>
            <w:r w:rsidRPr="00693B9C">
              <w:rPr>
                <w:rFonts w:ascii="Arial" w:hAnsi="Arial" w:cs="Arial"/>
                <w:b/>
                <w:sz w:val="20"/>
                <w:szCs w:val="20"/>
                <w:lang w:val="en-GB"/>
              </w:rPr>
              <w:t>Book Chapter</w:t>
            </w:r>
          </w:p>
        </w:tc>
      </w:tr>
    </w:tbl>
    <w:p w14:paraId="45F5983C" w14:textId="77777777" w:rsidR="00037D52" w:rsidRPr="00693B9C" w:rsidRDefault="00037D52" w:rsidP="0000007A">
      <w:pPr>
        <w:pStyle w:val="BodyText"/>
        <w:rPr>
          <w:rFonts w:ascii="Arial" w:hAnsi="Arial" w:cs="Arial"/>
          <w:b/>
          <w:bCs/>
          <w:sz w:val="20"/>
          <w:szCs w:val="20"/>
          <w:u w:val="single"/>
          <w:lang w:val="en-GB"/>
        </w:rPr>
      </w:pPr>
    </w:p>
    <w:p w14:paraId="17599C49" w14:textId="77777777" w:rsidR="00626025" w:rsidRPr="00693B9C" w:rsidRDefault="00626025" w:rsidP="00D27A79">
      <w:pPr>
        <w:pStyle w:val="BodyText"/>
        <w:jc w:val="left"/>
        <w:rPr>
          <w:rFonts w:ascii="Arial" w:hAnsi="Arial" w:cs="Arial"/>
          <w:color w:val="222222"/>
          <w:sz w:val="20"/>
          <w:szCs w:val="20"/>
          <w:lang w:val="en-GB"/>
        </w:rPr>
      </w:pPr>
    </w:p>
    <w:p w14:paraId="37E43B60" w14:textId="77777777" w:rsidR="0086369B" w:rsidRPr="00693B9C" w:rsidRDefault="0086369B" w:rsidP="00626025">
      <w:pPr>
        <w:pStyle w:val="BodyText"/>
        <w:rPr>
          <w:rFonts w:ascii="Arial" w:hAnsi="Arial" w:cs="Arial"/>
          <w:b/>
          <w:color w:val="222222"/>
          <w:sz w:val="20"/>
          <w:szCs w:val="20"/>
          <w:u w:val="single"/>
          <w:lang w:val="en-US"/>
        </w:rPr>
      </w:pPr>
    </w:p>
    <w:p w14:paraId="63CD6BCB" w14:textId="0FFEAA9E" w:rsidR="00626025" w:rsidRPr="00693B9C" w:rsidRDefault="00640538" w:rsidP="00626025">
      <w:pPr>
        <w:pStyle w:val="BodyText"/>
        <w:rPr>
          <w:rFonts w:ascii="Arial" w:hAnsi="Arial" w:cs="Arial"/>
          <w:b/>
          <w:color w:val="222222"/>
          <w:sz w:val="20"/>
          <w:szCs w:val="20"/>
          <w:u w:val="single"/>
          <w:lang w:val="en-US"/>
        </w:rPr>
      </w:pPr>
      <w:r w:rsidRPr="00693B9C">
        <w:rPr>
          <w:rFonts w:ascii="Arial" w:hAnsi="Arial" w:cs="Arial"/>
          <w:b/>
          <w:color w:val="222222"/>
          <w:sz w:val="20"/>
          <w:szCs w:val="20"/>
          <w:u w:val="single"/>
          <w:lang w:val="en-US"/>
        </w:rPr>
        <w:t>Special note:</w:t>
      </w:r>
    </w:p>
    <w:p w14:paraId="1AC448A2" w14:textId="77777777" w:rsidR="007B54A4" w:rsidRPr="00693B9C" w:rsidRDefault="007B54A4" w:rsidP="00626025">
      <w:pPr>
        <w:pStyle w:val="BodyText"/>
        <w:rPr>
          <w:rFonts w:ascii="Arial" w:hAnsi="Arial" w:cs="Arial"/>
          <w:b/>
          <w:color w:val="222222"/>
          <w:sz w:val="20"/>
          <w:szCs w:val="20"/>
          <w:u w:val="single"/>
          <w:lang w:val="en-US"/>
        </w:rPr>
      </w:pPr>
    </w:p>
    <w:p w14:paraId="7F950B43" w14:textId="3CFD7BBC" w:rsidR="007B54A4" w:rsidRPr="00693B9C" w:rsidRDefault="00955E45" w:rsidP="00626025">
      <w:pPr>
        <w:pStyle w:val="BodyText"/>
        <w:rPr>
          <w:rFonts w:ascii="Arial" w:hAnsi="Arial" w:cs="Arial"/>
          <w:b/>
          <w:color w:val="222222"/>
          <w:sz w:val="20"/>
          <w:szCs w:val="20"/>
          <w:lang w:val="en-US"/>
        </w:rPr>
      </w:pPr>
      <w:r w:rsidRPr="00693B9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FF1BD5B" w:rsidR="00640538" w:rsidRPr="00693B9C" w:rsidRDefault="005E115E" w:rsidP="00626025">
      <w:pPr>
        <w:pStyle w:val="BodyText"/>
        <w:rPr>
          <w:rFonts w:ascii="Arial" w:hAnsi="Arial" w:cs="Arial"/>
          <w:b/>
          <w:color w:val="222222"/>
          <w:sz w:val="20"/>
          <w:szCs w:val="20"/>
          <w:u w:val="single"/>
          <w:lang w:val="en-US"/>
        </w:rPr>
      </w:pPr>
      <w:r w:rsidRPr="00693B9C">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4EFFA1DF">
                <wp:simplePos x="0" y="0"/>
                <wp:positionH relativeFrom="column">
                  <wp:posOffset>-121920</wp:posOffset>
                </wp:positionH>
                <wp:positionV relativeFrom="paragraph">
                  <wp:posOffset>180975</wp:posOffset>
                </wp:positionV>
                <wp:extent cx="13606145" cy="1584325"/>
                <wp:effectExtent l="11430" t="5080" r="12700" b="10795"/>
                <wp:wrapNone/>
                <wp:docPr id="42353545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950135F" w:rsidR="00E03C32" w:rsidRDefault="00630075" w:rsidP="00E03C32">
                            <w:pPr>
                              <w:pStyle w:val="BodyText"/>
                              <w:jc w:val="left"/>
                              <w:rPr>
                                <w:rFonts w:ascii="Arial" w:hAnsi="Arial" w:cs="Arial"/>
                                <w:b/>
                                <w:color w:val="222222"/>
                                <w:sz w:val="32"/>
                                <w:lang w:val="en-US"/>
                              </w:rPr>
                            </w:pPr>
                            <w:r w:rsidRPr="00630075">
                              <w:rPr>
                                <w:rFonts w:ascii="Arial" w:hAnsi="Arial" w:cs="Arial"/>
                                <w:b/>
                                <w:color w:val="222222"/>
                                <w:sz w:val="32"/>
                                <w:lang w:val="en-US"/>
                              </w:rPr>
                              <w:t>Open Journal of Obstetrics and Gynecology</w:t>
                            </w:r>
                            <w:r w:rsidR="00E03C32" w:rsidRPr="00640538">
                              <w:rPr>
                                <w:rFonts w:ascii="Arial" w:hAnsi="Arial" w:cs="Arial"/>
                                <w:b/>
                                <w:color w:val="222222"/>
                                <w:sz w:val="32"/>
                                <w:lang w:val="en-US"/>
                              </w:rPr>
                              <w:t xml:space="preserve">, </w:t>
                            </w:r>
                            <w:r>
                              <w:rPr>
                                <w:rFonts w:ascii="Arial" w:hAnsi="Arial" w:cs="Arial"/>
                                <w:b/>
                                <w:color w:val="222222"/>
                                <w:sz w:val="32"/>
                                <w:lang w:val="en-US"/>
                              </w:rPr>
                              <w:t>15</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630075">
                              <w:rPr>
                                <w:rFonts w:ascii="Arial" w:hAnsi="Arial" w:cs="Arial"/>
                                <w:b/>
                                <w:color w:val="222222"/>
                                <w:sz w:val="32"/>
                                <w:lang w:val="en-US"/>
                              </w:rPr>
                              <w:t>387-393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94A1ECF" w:rsidR="00E03C32" w:rsidRPr="007B54A4" w:rsidRDefault="00672B25" w:rsidP="00672B25">
                            <w:pPr>
                              <w:pStyle w:val="BodyText"/>
                              <w:jc w:val="left"/>
                              <w:rPr>
                                <w:rFonts w:ascii="Arial" w:hAnsi="Arial" w:cs="Arial"/>
                                <w:b/>
                                <w:color w:val="222222"/>
                                <w:sz w:val="32"/>
                                <w:lang w:val="en-US"/>
                              </w:rPr>
                            </w:pPr>
                            <w:r w:rsidRPr="00672B25">
                              <w:rPr>
                                <w:rFonts w:ascii="Arial" w:hAnsi="Arial" w:cs="Arial"/>
                                <w:b/>
                                <w:color w:val="222222"/>
                                <w:sz w:val="32"/>
                                <w:lang w:val="en-US"/>
                              </w:rPr>
                              <w:t>DOI: 10.4236/ojog.2025.153034</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950135F" w:rsidR="00E03C32" w:rsidRDefault="00630075" w:rsidP="00E03C32">
                      <w:pPr>
                        <w:pStyle w:val="BodyText"/>
                        <w:jc w:val="left"/>
                        <w:rPr>
                          <w:rFonts w:ascii="Arial" w:hAnsi="Arial" w:cs="Arial"/>
                          <w:b/>
                          <w:color w:val="222222"/>
                          <w:sz w:val="32"/>
                          <w:lang w:val="en-US"/>
                        </w:rPr>
                      </w:pPr>
                      <w:r w:rsidRPr="00630075">
                        <w:rPr>
                          <w:rFonts w:ascii="Arial" w:hAnsi="Arial" w:cs="Arial"/>
                          <w:b/>
                          <w:color w:val="222222"/>
                          <w:sz w:val="32"/>
                          <w:lang w:val="en-US"/>
                        </w:rPr>
                        <w:t>Open Journal of Obstetrics and Gynecology</w:t>
                      </w:r>
                      <w:r w:rsidR="00E03C32" w:rsidRPr="00640538">
                        <w:rPr>
                          <w:rFonts w:ascii="Arial" w:hAnsi="Arial" w:cs="Arial"/>
                          <w:b/>
                          <w:color w:val="222222"/>
                          <w:sz w:val="32"/>
                          <w:lang w:val="en-US"/>
                        </w:rPr>
                        <w:t xml:space="preserve">, </w:t>
                      </w:r>
                      <w:r>
                        <w:rPr>
                          <w:rFonts w:ascii="Arial" w:hAnsi="Arial" w:cs="Arial"/>
                          <w:b/>
                          <w:color w:val="222222"/>
                          <w:sz w:val="32"/>
                          <w:lang w:val="en-US"/>
                        </w:rPr>
                        <w:t>15</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630075">
                        <w:rPr>
                          <w:rFonts w:ascii="Arial" w:hAnsi="Arial" w:cs="Arial"/>
                          <w:b/>
                          <w:color w:val="222222"/>
                          <w:sz w:val="32"/>
                          <w:lang w:val="en-US"/>
                        </w:rPr>
                        <w:t>387-393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94A1ECF" w:rsidR="00E03C32" w:rsidRPr="007B54A4" w:rsidRDefault="00672B25" w:rsidP="00672B25">
                      <w:pPr>
                        <w:pStyle w:val="BodyText"/>
                        <w:jc w:val="left"/>
                        <w:rPr>
                          <w:rFonts w:ascii="Arial" w:hAnsi="Arial" w:cs="Arial"/>
                          <w:b/>
                          <w:color w:val="222222"/>
                          <w:sz w:val="32"/>
                          <w:lang w:val="en-US"/>
                        </w:rPr>
                      </w:pPr>
                      <w:r w:rsidRPr="00672B25">
                        <w:rPr>
                          <w:rFonts w:ascii="Arial" w:hAnsi="Arial" w:cs="Arial"/>
                          <w:b/>
                          <w:color w:val="222222"/>
                          <w:sz w:val="32"/>
                          <w:lang w:val="en-US"/>
                        </w:rPr>
                        <w:t>DOI: 10.4236/ojog.2025.153034</w:t>
                      </w:r>
                      <w:r>
                        <w:rPr>
                          <w:rFonts w:ascii="Arial" w:hAnsi="Arial" w:cs="Arial"/>
                          <w:b/>
                          <w:color w:val="222222"/>
                          <w:sz w:val="32"/>
                          <w:lang w:val="en-US"/>
                        </w:rPr>
                        <w:t xml:space="preserve"> </w:t>
                      </w:r>
                    </w:p>
                  </w:txbxContent>
                </v:textbox>
              </v:rect>
            </w:pict>
          </mc:Fallback>
        </mc:AlternateContent>
      </w:r>
    </w:p>
    <w:p w14:paraId="40641486" w14:textId="77777777" w:rsidR="00D9392F" w:rsidRPr="00693B9C" w:rsidRDefault="002A3D7C" w:rsidP="00626025">
      <w:pPr>
        <w:pStyle w:val="BodyText"/>
        <w:jc w:val="left"/>
        <w:rPr>
          <w:rFonts w:ascii="Arial" w:hAnsi="Arial" w:cs="Arial"/>
          <w:color w:val="222222"/>
          <w:sz w:val="20"/>
          <w:szCs w:val="20"/>
          <w:lang w:val="en-IN"/>
        </w:rPr>
      </w:pPr>
      <w:r w:rsidRPr="00693B9C">
        <w:rPr>
          <w:rFonts w:ascii="Arial" w:hAnsi="Arial" w:cs="Arial"/>
          <w:color w:val="222222"/>
          <w:sz w:val="20"/>
          <w:szCs w:val="20"/>
          <w:lang w:val="en-IN"/>
        </w:rPr>
        <w:br w:type="page"/>
      </w:r>
    </w:p>
    <w:p w14:paraId="5A743ECE" w14:textId="77777777" w:rsidR="00D27A79" w:rsidRPr="00693B9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693B9C" w14:paraId="71A94C1F" w14:textId="77777777" w:rsidTr="007222C8">
        <w:tc>
          <w:tcPr>
            <w:tcW w:w="5000" w:type="pct"/>
            <w:gridSpan w:val="3"/>
            <w:tcBorders>
              <w:top w:val="nil"/>
              <w:left w:val="nil"/>
              <w:right w:val="nil"/>
            </w:tcBorders>
            <w:noWrap/>
          </w:tcPr>
          <w:p w14:paraId="0BC15285" w14:textId="75BEB51F" w:rsidR="00F1171E" w:rsidRPr="00693B9C" w:rsidRDefault="00F1171E" w:rsidP="007222C8">
            <w:pPr>
              <w:pStyle w:val="Heading2"/>
              <w:jc w:val="left"/>
              <w:rPr>
                <w:rFonts w:ascii="Arial" w:hAnsi="Arial" w:cs="Arial"/>
                <w:lang w:val="en-GB"/>
              </w:rPr>
            </w:pPr>
            <w:r w:rsidRPr="00693B9C">
              <w:rPr>
                <w:rFonts w:ascii="Arial" w:hAnsi="Arial" w:cs="Arial"/>
                <w:highlight w:val="yellow"/>
                <w:lang w:val="en-GB"/>
              </w:rPr>
              <w:t>PART  1:</w:t>
            </w:r>
            <w:r w:rsidRPr="00693B9C">
              <w:rPr>
                <w:rFonts w:ascii="Arial" w:hAnsi="Arial" w:cs="Arial"/>
                <w:lang w:val="en-GB"/>
              </w:rPr>
              <w:t xml:space="preserve"> Comments</w:t>
            </w:r>
          </w:p>
          <w:p w14:paraId="1287753C" w14:textId="77777777" w:rsidR="00F1171E" w:rsidRPr="00693B9C" w:rsidRDefault="00F1171E" w:rsidP="007222C8">
            <w:pPr>
              <w:rPr>
                <w:rFonts w:ascii="Arial" w:hAnsi="Arial" w:cs="Arial"/>
                <w:sz w:val="20"/>
                <w:szCs w:val="20"/>
                <w:lang w:val="en-GB"/>
              </w:rPr>
            </w:pPr>
          </w:p>
        </w:tc>
      </w:tr>
      <w:tr w:rsidR="00F1171E" w:rsidRPr="00693B9C" w14:paraId="5EA12279" w14:textId="77777777" w:rsidTr="007222C8">
        <w:tc>
          <w:tcPr>
            <w:tcW w:w="1265" w:type="pct"/>
            <w:noWrap/>
          </w:tcPr>
          <w:p w14:paraId="7AE9682F" w14:textId="77777777" w:rsidR="00F1171E" w:rsidRPr="00693B9C" w:rsidRDefault="00F1171E" w:rsidP="007222C8">
            <w:pPr>
              <w:pStyle w:val="Heading2"/>
              <w:jc w:val="left"/>
              <w:rPr>
                <w:rFonts w:ascii="Arial" w:hAnsi="Arial" w:cs="Arial"/>
                <w:lang w:val="en-GB"/>
              </w:rPr>
            </w:pPr>
          </w:p>
        </w:tc>
        <w:tc>
          <w:tcPr>
            <w:tcW w:w="2212" w:type="pct"/>
          </w:tcPr>
          <w:p w14:paraId="5B8DBE06" w14:textId="77777777" w:rsidR="00F1171E" w:rsidRPr="00693B9C" w:rsidRDefault="00F1171E" w:rsidP="007222C8">
            <w:pPr>
              <w:pStyle w:val="Heading2"/>
              <w:jc w:val="left"/>
              <w:rPr>
                <w:rFonts w:ascii="Arial" w:hAnsi="Arial" w:cs="Arial"/>
                <w:lang w:val="en-GB"/>
              </w:rPr>
            </w:pPr>
            <w:r w:rsidRPr="00693B9C">
              <w:rPr>
                <w:rFonts w:ascii="Arial" w:hAnsi="Arial" w:cs="Arial"/>
                <w:lang w:val="en-GB"/>
              </w:rPr>
              <w:t>Reviewer’s comment</w:t>
            </w:r>
          </w:p>
          <w:p w14:paraId="693A9C4D" w14:textId="77777777" w:rsidR="00421DBF" w:rsidRPr="00693B9C" w:rsidRDefault="00421DBF" w:rsidP="00421DBF">
            <w:pPr>
              <w:rPr>
                <w:rFonts w:ascii="Arial" w:hAnsi="Arial" w:cs="Arial"/>
                <w:b/>
                <w:bCs/>
                <w:sz w:val="20"/>
                <w:szCs w:val="20"/>
              </w:rPr>
            </w:pPr>
            <w:r w:rsidRPr="00693B9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93B9C" w:rsidRDefault="00421DBF" w:rsidP="00421DBF">
            <w:pPr>
              <w:rPr>
                <w:rFonts w:ascii="Arial" w:hAnsi="Arial" w:cs="Arial"/>
                <w:sz w:val="20"/>
                <w:szCs w:val="20"/>
                <w:lang w:val="en-GB"/>
              </w:rPr>
            </w:pPr>
          </w:p>
        </w:tc>
        <w:tc>
          <w:tcPr>
            <w:tcW w:w="1523" w:type="pct"/>
          </w:tcPr>
          <w:p w14:paraId="57792C30" w14:textId="77777777" w:rsidR="00F1171E" w:rsidRPr="00693B9C" w:rsidRDefault="00F1171E" w:rsidP="007222C8">
            <w:pPr>
              <w:pStyle w:val="Heading2"/>
              <w:jc w:val="left"/>
              <w:rPr>
                <w:rFonts w:ascii="Arial" w:hAnsi="Arial" w:cs="Arial"/>
                <w:b w:val="0"/>
                <w:lang w:val="en-GB"/>
              </w:rPr>
            </w:pPr>
            <w:r w:rsidRPr="00693B9C">
              <w:rPr>
                <w:rFonts w:ascii="Arial" w:hAnsi="Arial" w:cs="Arial"/>
                <w:lang w:val="en-GB"/>
              </w:rPr>
              <w:t>Author’s Feedback</w:t>
            </w:r>
            <w:r w:rsidRPr="00693B9C">
              <w:rPr>
                <w:rFonts w:ascii="Arial" w:hAnsi="Arial" w:cs="Arial"/>
                <w:b w:val="0"/>
                <w:lang w:val="en-GB"/>
              </w:rPr>
              <w:t xml:space="preserve"> </w:t>
            </w:r>
            <w:r w:rsidRPr="00693B9C">
              <w:rPr>
                <w:rFonts w:ascii="Arial" w:hAnsi="Arial" w:cs="Arial"/>
                <w:b w:val="0"/>
                <w:i/>
                <w:lang w:val="en-GB"/>
              </w:rPr>
              <w:t>(Please correct the manuscript and highlight that part in the manuscript. It is mandatory that authors should write his/her feedback here)</w:t>
            </w:r>
          </w:p>
        </w:tc>
      </w:tr>
      <w:tr w:rsidR="00F1171E" w:rsidRPr="00693B9C" w14:paraId="5C0AB4EC" w14:textId="77777777" w:rsidTr="007222C8">
        <w:trPr>
          <w:trHeight w:val="1264"/>
        </w:trPr>
        <w:tc>
          <w:tcPr>
            <w:tcW w:w="1265" w:type="pct"/>
            <w:noWrap/>
          </w:tcPr>
          <w:p w14:paraId="66B47184" w14:textId="48030299" w:rsidR="00F1171E" w:rsidRPr="00693B9C" w:rsidRDefault="00F1171E" w:rsidP="007222C8">
            <w:pPr>
              <w:ind w:left="360"/>
              <w:rPr>
                <w:rFonts w:ascii="Arial" w:hAnsi="Arial" w:cs="Arial"/>
                <w:b/>
                <w:bCs/>
                <w:sz w:val="20"/>
                <w:szCs w:val="20"/>
                <w:lang w:val="en-GB"/>
              </w:rPr>
            </w:pPr>
            <w:r w:rsidRPr="00693B9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93B9C" w:rsidRDefault="00F1171E" w:rsidP="007222C8">
            <w:pPr>
              <w:ind w:left="360"/>
              <w:rPr>
                <w:rFonts w:ascii="Arial" w:eastAsia="MS Mincho" w:hAnsi="Arial" w:cs="Arial"/>
                <w:b/>
                <w:bCs/>
                <w:sz w:val="20"/>
                <w:szCs w:val="20"/>
                <w:lang w:val="en-GB"/>
              </w:rPr>
            </w:pPr>
          </w:p>
        </w:tc>
        <w:tc>
          <w:tcPr>
            <w:tcW w:w="2212" w:type="pct"/>
          </w:tcPr>
          <w:p w14:paraId="4EC1D8AB" w14:textId="77777777" w:rsidR="00571673" w:rsidRPr="00693B9C" w:rsidRDefault="00571673" w:rsidP="0041345F">
            <w:pPr>
              <w:pStyle w:val="ListParagraph"/>
              <w:ind w:left="-22"/>
              <w:jc w:val="both"/>
              <w:rPr>
                <w:rFonts w:ascii="Arial" w:hAnsi="Arial" w:cs="Arial"/>
                <w:sz w:val="20"/>
                <w:szCs w:val="20"/>
                <w:lang w:val="en-GB"/>
              </w:rPr>
            </w:pPr>
            <w:r w:rsidRPr="00693B9C">
              <w:rPr>
                <w:rFonts w:ascii="Arial" w:hAnsi="Arial" w:cs="Arial"/>
                <w:sz w:val="20"/>
                <w:szCs w:val="20"/>
                <w:lang w:val="en-GB"/>
              </w:rPr>
              <w:t xml:space="preserve">The manuscript is interesting and significant for the scientific community, as it addresses a pathology with an increasing incidence that remains largely underdiagnosed and is being encountered more frequently in </w:t>
            </w:r>
            <w:proofErr w:type="spellStart"/>
            <w:r w:rsidRPr="00693B9C">
              <w:rPr>
                <w:rFonts w:ascii="Arial" w:hAnsi="Arial" w:cs="Arial"/>
                <w:sz w:val="20"/>
                <w:szCs w:val="20"/>
                <w:lang w:val="en-GB"/>
              </w:rPr>
              <w:t>gynecology</w:t>
            </w:r>
            <w:proofErr w:type="spellEnd"/>
            <w:r w:rsidRPr="00693B9C">
              <w:rPr>
                <w:rFonts w:ascii="Arial" w:hAnsi="Arial" w:cs="Arial"/>
                <w:sz w:val="20"/>
                <w:szCs w:val="20"/>
                <w:lang w:val="en-GB"/>
              </w:rPr>
              <w:t xml:space="preserve">. The manuscript describes a case of pelvic congestion syndrome (PCS) diagnosed and treated in a resource-limited setting, without access to venography and endovascular embolization. The authors propose a pragmatic pathway based on the SVP classification, the use of transvaginal Doppler ultrasonography as a triage test, and diagnostic–therapeutic laparoscopy. The case illustrates the importance of adapting clinical strategies to local resources and highlights the relevance of PCS as an </w:t>
            </w:r>
            <w:proofErr w:type="gramStart"/>
            <w:r w:rsidRPr="00693B9C">
              <w:rPr>
                <w:rFonts w:ascii="Arial" w:hAnsi="Arial" w:cs="Arial"/>
                <w:sz w:val="20"/>
                <w:szCs w:val="20"/>
                <w:lang w:val="en-GB"/>
              </w:rPr>
              <w:t>often overlooked</w:t>
            </w:r>
            <w:proofErr w:type="gramEnd"/>
            <w:r w:rsidRPr="00693B9C">
              <w:rPr>
                <w:rFonts w:ascii="Arial" w:hAnsi="Arial" w:cs="Arial"/>
                <w:sz w:val="20"/>
                <w:szCs w:val="20"/>
                <w:lang w:val="en-GB"/>
              </w:rPr>
              <w:t xml:space="preserve"> diagnosis of chronic pelvic pain.</w:t>
            </w:r>
          </w:p>
          <w:p w14:paraId="7DBC9196" w14:textId="4BDFD89A" w:rsidR="00F1171E" w:rsidRPr="00693B9C" w:rsidRDefault="00571673" w:rsidP="0041345F">
            <w:pPr>
              <w:pStyle w:val="ListParagraph"/>
              <w:ind w:left="-22"/>
              <w:jc w:val="both"/>
              <w:rPr>
                <w:rFonts w:ascii="Arial" w:hAnsi="Arial" w:cs="Arial"/>
                <w:sz w:val="20"/>
                <w:szCs w:val="20"/>
                <w:lang w:val="en-GB"/>
              </w:rPr>
            </w:pPr>
            <w:r w:rsidRPr="00693B9C">
              <w:rPr>
                <w:rFonts w:ascii="Arial" w:hAnsi="Arial" w:cs="Arial"/>
                <w:sz w:val="20"/>
                <w:szCs w:val="20"/>
                <w:lang w:val="en-GB"/>
              </w:rPr>
              <w:t>This literature review is highly valuable for all surgeons, regardless of their level of experience—whether beginners or experts—and it provides an important contribution to the understanding of this pathology, opening new perspectives on the subject. Considering that this condition may affect up to 15% of women, with specific diagnostic and therapeutic challenges, its relevance is undeniable.</w:t>
            </w:r>
          </w:p>
        </w:tc>
        <w:tc>
          <w:tcPr>
            <w:tcW w:w="1523" w:type="pct"/>
          </w:tcPr>
          <w:p w14:paraId="462A339C" w14:textId="77777777" w:rsidR="00F1171E" w:rsidRPr="00693B9C" w:rsidRDefault="00F1171E" w:rsidP="007222C8">
            <w:pPr>
              <w:pStyle w:val="Heading2"/>
              <w:jc w:val="left"/>
              <w:rPr>
                <w:rFonts w:ascii="Arial" w:hAnsi="Arial" w:cs="Arial"/>
                <w:b w:val="0"/>
                <w:lang w:val="en-GB"/>
              </w:rPr>
            </w:pPr>
          </w:p>
        </w:tc>
      </w:tr>
      <w:tr w:rsidR="00571673" w:rsidRPr="00693B9C" w14:paraId="0D8B5B2C" w14:textId="77777777" w:rsidTr="0041345F">
        <w:trPr>
          <w:trHeight w:val="506"/>
        </w:trPr>
        <w:tc>
          <w:tcPr>
            <w:tcW w:w="1265" w:type="pct"/>
            <w:noWrap/>
          </w:tcPr>
          <w:p w14:paraId="21CBA5FE" w14:textId="77777777" w:rsidR="00571673" w:rsidRPr="00693B9C" w:rsidRDefault="00571673" w:rsidP="00571673">
            <w:pPr>
              <w:ind w:left="360"/>
              <w:rPr>
                <w:rFonts w:ascii="Arial" w:hAnsi="Arial" w:cs="Arial"/>
                <w:b/>
                <w:bCs/>
                <w:sz w:val="20"/>
                <w:szCs w:val="20"/>
                <w:lang w:val="en-GB"/>
              </w:rPr>
            </w:pPr>
            <w:r w:rsidRPr="00693B9C">
              <w:rPr>
                <w:rFonts w:ascii="Arial" w:hAnsi="Arial" w:cs="Arial"/>
                <w:b/>
                <w:bCs/>
                <w:sz w:val="20"/>
                <w:szCs w:val="20"/>
                <w:lang w:val="en-GB"/>
              </w:rPr>
              <w:t>Is the title of the article suitable?</w:t>
            </w:r>
          </w:p>
          <w:p w14:paraId="1CABB61A" w14:textId="77777777" w:rsidR="00571673" w:rsidRPr="00693B9C" w:rsidRDefault="00571673" w:rsidP="00571673">
            <w:pPr>
              <w:ind w:left="360"/>
              <w:rPr>
                <w:rFonts w:ascii="Arial" w:hAnsi="Arial" w:cs="Arial"/>
                <w:b/>
                <w:bCs/>
                <w:sz w:val="20"/>
                <w:szCs w:val="20"/>
                <w:lang w:val="en-GB"/>
              </w:rPr>
            </w:pPr>
            <w:r w:rsidRPr="00693B9C">
              <w:rPr>
                <w:rFonts w:ascii="Arial" w:hAnsi="Arial" w:cs="Arial"/>
                <w:b/>
                <w:bCs/>
                <w:sz w:val="20"/>
                <w:szCs w:val="20"/>
                <w:lang w:val="en-GB"/>
              </w:rPr>
              <w:t>(If not please suggest an alternative title)</w:t>
            </w:r>
          </w:p>
          <w:p w14:paraId="0275B919" w14:textId="77777777" w:rsidR="00571673" w:rsidRPr="00693B9C" w:rsidRDefault="00571673" w:rsidP="00571673">
            <w:pPr>
              <w:pStyle w:val="Heading2"/>
              <w:jc w:val="left"/>
              <w:rPr>
                <w:rFonts w:ascii="Arial" w:hAnsi="Arial" w:cs="Arial"/>
                <w:u w:val="single"/>
                <w:lang w:val="en-GB"/>
              </w:rPr>
            </w:pPr>
          </w:p>
        </w:tc>
        <w:tc>
          <w:tcPr>
            <w:tcW w:w="2212" w:type="pct"/>
          </w:tcPr>
          <w:p w14:paraId="794AA9A7" w14:textId="700479EA" w:rsidR="00571673" w:rsidRPr="00693B9C" w:rsidRDefault="00571673" w:rsidP="0041345F">
            <w:pPr>
              <w:ind w:left="-22"/>
              <w:rPr>
                <w:rFonts w:ascii="Arial" w:hAnsi="Arial" w:cs="Arial"/>
                <w:sz w:val="20"/>
                <w:szCs w:val="20"/>
                <w:lang w:val="en-GB"/>
              </w:rPr>
            </w:pPr>
            <w:r w:rsidRPr="00693B9C">
              <w:rPr>
                <w:rFonts w:ascii="Arial" w:hAnsi="Arial" w:cs="Arial"/>
                <w:iCs/>
                <w:sz w:val="20"/>
                <w:szCs w:val="20"/>
                <w:lang w:val="en-GB"/>
              </w:rPr>
              <w:t>It is OK</w:t>
            </w:r>
          </w:p>
        </w:tc>
        <w:tc>
          <w:tcPr>
            <w:tcW w:w="1523" w:type="pct"/>
          </w:tcPr>
          <w:p w14:paraId="405B6701" w14:textId="77777777" w:rsidR="00571673" w:rsidRPr="00693B9C" w:rsidRDefault="00571673" w:rsidP="00571673">
            <w:pPr>
              <w:pStyle w:val="Heading2"/>
              <w:jc w:val="left"/>
              <w:rPr>
                <w:rFonts w:ascii="Arial" w:hAnsi="Arial" w:cs="Arial"/>
                <w:b w:val="0"/>
                <w:lang w:val="en-GB"/>
              </w:rPr>
            </w:pPr>
          </w:p>
        </w:tc>
      </w:tr>
      <w:tr w:rsidR="00571673" w:rsidRPr="00693B9C" w14:paraId="5604762A" w14:textId="77777777" w:rsidTr="007222C8">
        <w:trPr>
          <w:trHeight w:val="1262"/>
        </w:trPr>
        <w:tc>
          <w:tcPr>
            <w:tcW w:w="1265" w:type="pct"/>
            <w:noWrap/>
          </w:tcPr>
          <w:p w14:paraId="3635573D" w14:textId="77777777" w:rsidR="00571673" w:rsidRPr="00693B9C" w:rsidRDefault="00571673" w:rsidP="00571673">
            <w:pPr>
              <w:pStyle w:val="Heading2"/>
              <w:ind w:left="360"/>
              <w:jc w:val="left"/>
              <w:rPr>
                <w:rFonts w:ascii="Arial" w:hAnsi="Arial" w:cs="Arial"/>
                <w:lang w:val="en-GB"/>
              </w:rPr>
            </w:pPr>
            <w:r w:rsidRPr="00693B9C">
              <w:rPr>
                <w:rFonts w:ascii="Arial" w:hAnsi="Arial" w:cs="Arial"/>
                <w:lang w:val="en-GB"/>
              </w:rPr>
              <w:t>Is the abstract of the article comprehensive? Do you suggest the addition (or deletion) of some points in this section? Please write your suggestions here.</w:t>
            </w:r>
          </w:p>
          <w:p w14:paraId="3760981A" w14:textId="77777777" w:rsidR="00571673" w:rsidRPr="00693B9C" w:rsidRDefault="00571673" w:rsidP="00571673">
            <w:pPr>
              <w:pStyle w:val="Heading2"/>
              <w:jc w:val="left"/>
              <w:rPr>
                <w:rFonts w:ascii="Arial" w:hAnsi="Arial" w:cs="Arial"/>
                <w:u w:val="single"/>
                <w:lang w:val="en-GB"/>
              </w:rPr>
            </w:pPr>
          </w:p>
        </w:tc>
        <w:tc>
          <w:tcPr>
            <w:tcW w:w="2212" w:type="pct"/>
          </w:tcPr>
          <w:p w14:paraId="0FB7E83A" w14:textId="2316CA94" w:rsidR="00571673" w:rsidRPr="00693B9C" w:rsidRDefault="002277E0" w:rsidP="0041345F">
            <w:pPr>
              <w:ind w:left="-22"/>
              <w:jc w:val="both"/>
              <w:rPr>
                <w:rFonts w:ascii="Arial" w:hAnsi="Arial" w:cs="Arial"/>
                <w:sz w:val="20"/>
                <w:szCs w:val="20"/>
                <w:lang w:val="en-GB"/>
              </w:rPr>
            </w:pPr>
            <w:r w:rsidRPr="00693B9C">
              <w:rPr>
                <w:rFonts w:ascii="Arial" w:hAnsi="Arial" w:cs="Arial"/>
                <w:sz w:val="20"/>
                <w:szCs w:val="20"/>
                <w:lang w:val="en-GB"/>
              </w:rPr>
              <w:t>The abstract is generally well structured and highlights the clinical relevance of pelvic congestion syndrome in resource-limited settings. However, it is too lengthy and could benefit from condensation, with greater emphasis on objective results and more practical conclusions. I recommend rewriting the abstract in a more concise form, in accordance with the journal’s word count requirements, and more clearly emphasizing the key message for clinicians.</w:t>
            </w:r>
          </w:p>
        </w:tc>
        <w:tc>
          <w:tcPr>
            <w:tcW w:w="1523" w:type="pct"/>
          </w:tcPr>
          <w:p w14:paraId="1D54B730" w14:textId="77777777" w:rsidR="00571673" w:rsidRPr="00693B9C" w:rsidRDefault="00571673" w:rsidP="00571673">
            <w:pPr>
              <w:pStyle w:val="Heading2"/>
              <w:jc w:val="left"/>
              <w:rPr>
                <w:rFonts w:ascii="Arial" w:hAnsi="Arial" w:cs="Arial"/>
                <w:b w:val="0"/>
                <w:lang w:val="en-GB"/>
              </w:rPr>
            </w:pPr>
          </w:p>
        </w:tc>
      </w:tr>
      <w:tr w:rsidR="00571673" w:rsidRPr="00693B9C" w14:paraId="2F579F54" w14:textId="77777777" w:rsidTr="007222C8">
        <w:trPr>
          <w:trHeight w:val="859"/>
        </w:trPr>
        <w:tc>
          <w:tcPr>
            <w:tcW w:w="1265" w:type="pct"/>
            <w:noWrap/>
          </w:tcPr>
          <w:p w14:paraId="04361F46" w14:textId="368783AB" w:rsidR="00571673" w:rsidRPr="00693B9C" w:rsidRDefault="00571673" w:rsidP="00571673">
            <w:pPr>
              <w:ind w:left="360"/>
              <w:rPr>
                <w:rFonts w:ascii="Arial" w:hAnsi="Arial" w:cs="Arial"/>
                <w:b/>
                <w:bCs/>
                <w:sz w:val="20"/>
                <w:szCs w:val="20"/>
                <w:u w:val="single"/>
                <w:lang w:val="en-GB"/>
              </w:rPr>
            </w:pPr>
            <w:r w:rsidRPr="00693B9C">
              <w:rPr>
                <w:rFonts w:ascii="Arial" w:hAnsi="Arial" w:cs="Arial"/>
                <w:b/>
                <w:bCs/>
                <w:sz w:val="20"/>
                <w:szCs w:val="20"/>
                <w:lang w:val="en-GB"/>
              </w:rPr>
              <w:t xml:space="preserve">Is the manuscript scientifically, correct? Please write here. </w:t>
            </w:r>
          </w:p>
        </w:tc>
        <w:tc>
          <w:tcPr>
            <w:tcW w:w="2212" w:type="pct"/>
          </w:tcPr>
          <w:p w14:paraId="2894EC06" w14:textId="77777777" w:rsidR="002277E0" w:rsidRPr="00693B9C" w:rsidRDefault="002277E0" w:rsidP="0041345F">
            <w:pPr>
              <w:pStyle w:val="ListParagraph"/>
              <w:ind w:left="-22"/>
              <w:jc w:val="both"/>
              <w:rPr>
                <w:rFonts w:ascii="Arial" w:hAnsi="Arial" w:cs="Arial"/>
                <w:sz w:val="20"/>
                <w:szCs w:val="20"/>
                <w:lang w:val="en-GB"/>
              </w:rPr>
            </w:pPr>
            <w:r w:rsidRPr="00693B9C">
              <w:rPr>
                <w:rFonts w:ascii="Arial" w:hAnsi="Arial" w:cs="Arial"/>
                <w:sz w:val="20"/>
                <w:szCs w:val="20"/>
                <w:lang w:val="en-GB"/>
              </w:rPr>
              <w:t>The manuscript fits appropriately within the category of case reports and is scientifically sound. The case description is coherent, and the connection between the clinical picture, the investigations performed, and the applied treatment is well argued. The integration of the SVP (Symptoms–Varices–Pathophysiology) classification is a strong point, as it aligns the work with recent international consensus and underscores the importance of a standardized approach.</w:t>
            </w:r>
          </w:p>
          <w:p w14:paraId="5C81DFD1" w14:textId="77777777" w:rsidR="002277E0" w:rsidRPr="00693B9C" w:rsidRDefault="002277E0" w:rsidP="0041345F">
            <w:pPr>
              <w:pStyle w:val="ListParagraph"/>
              <w:ind w:left="-22"/>
              <w:jc w:val="both"/>
              <w:rPr>
                <w:rFonts w:ascii="Arial" w:hAnsi="Arial" w:cs="Arial"/>
                <w:sz w:val="20"/>
                <w:szCs w:val="20"/>
                <w:lang w:val="en-GB"/>
              </w:rPr>
            </w:pPr>
            <w:r w:rsidRPr="00693B9C">
              <w:rPr>
                <w:rFonts w:ascii="Arial" w:hAnsi="Arial" w:cs="Arial"/>
                <w:sz w:val="20"/>
                <w:szCs w:val="20"/>
                <w:lang w:val="en-GB"/>
              </w:rPr>
              <w:t>For a case report, the manuscript achieves its main objective: it illustrates the utility of a diagnostic–therapeutic pathway adapted to a resource-limited setting and offers a pragmatic perspective for clinicians working in such environments. Its clinical relevance is indisputable, especially given the frequency of diagnostic wandering in patients with chronic pelvic pain.</w:t>
            </w:r>
          </w:p>
          <w:p w14:paraId="6CBFEC0C" w14:textId="77777777" w:rsidR="002277E0" w:rsidRPr="00693B9C" w:rsidRDefault="002277E0" w:rsidP="0041345F">
            <w:pPr>
              <w:pStyle w:val="ListParagraph"/>
              <w:ind w:left="-22"/>
              <w:jc w:val="both"/>
              <w:rPr>
                <w:rFonts w:ascii="Arial" w:hAnsi="Arial" w:cs="Arial"/>
                <w:sz w:val="20"/>
                <w:szCs w:val="20"/>
                <w:lang w:val="en-GB"/>
              </w:rPr>
            </w:pPr>
            <w:r w:rsidRPr="00693B9C">
              <w:rPr>
                <w:rFonts w:ascii="Arial" w:hAnsi="Arial" w:cs="Arial"/>
                <w:sz w:val="20"/>
                <w:szCs w:val="20"/>
                <w:lang w:val="en-GB"/>
              </w:rPr>
              <w:t>However, I recommend several additions that would enhance the scientific value of the paper:</w:t>
            </w:r>
          </w:p>
          <w:p w14:paraId="45A07D22" w14:textId="6BDB821E" w:rsidR="002277E0" w:rsidRPr="00693B9C" w:rsidRDefault="002277E0" w:rsidP="0041345F">
            <w:pPr>
              <w:pStyle w:val="ListParagraph"/>
              <w:numPr>
                <w:ilvl w:val="0"/>
                <w:numId w:val="11"/>
              </w:numPr>
              <w:jc w:val="both"/>
              <w:rPr>
                <w:rFonts w:ascii="Arial" w:hAnsi="Arial" w:cs="Arial"/>
                <w:sz w:val="20"/>
                <w:szCs w:val="20"/>
                <w:lang w:val="en-GB"/>
              </w:rPr>
            </w:pPr>
            <w:r w:rsidRPr="00693B9C">
              <w:rPr>
                <w:rFonts w:ascii="Arial" w:hAnsi="Arial" w:cs="Arial"/>
                <w:sz w:val="20"/>
                <w:szCs w:val="20"/>
                <w:lang w:val="en-GB"/>
              </w:rPr>
              <w:t>inclusion of objective data regarding postoperative evolution (pain score, longer-term follow-up);</w:t>
            </w:r>
          </w:p>
          <w:p w14:paraId="065FC680" w14:textId="1D80029F" w:rsidR="002277E0" w:rsidRPr="00693B9C" w:rsidRDefault="002277E0" w:rsidP="0041345F">
            <w:pPr>
              <w:pStyle w:val="ListParagraph"/>
              <w:numPr>
                <w:ilvl w:val="0"/>
                <w:numId w:val="11"/>
              </w:numPr>
              <w:jc w:val="both"/>
              <w:rPr>
                <w:rFonts w:ascii="Arial" w:hAnsi="Arial" w:cs="Arial"/>
                <w:sz w:val="20"/>
                <w:szCs w:val="20"/>
                <w:lang w:val="en-GB"/>
              </w:rPr>
            </w:pPr>
            <w:r w:rsidRPr="00693B9C">
              <w:rPr>
                <w:rFonts w:ascii="Arial" w:hAnsi="Arial" w:cs="Arial"/>
                <w:sz w:val="20"/>
                <w:szCs w:val="20"/>
                <w:lang w:val="en-GB"/>
              </w:rPr>
              <w:t>detailing of the ultrasound protocol used and the laparoscopic technique (including possible complications);</w:t>
            </w:r>
          </w:p>
          <w:p w14:paraId="21E0D7BE" w14:textId="20AFF7FA" w:rsidR="002277E0" w:rsidRPr="00693B9C" w:rsidRDefault="002277E0" w:rsidP="0041345F">
            <w:pPr>
              <w:pStyle w:val="ListParagraph"/>
              <w:numPr>
                <w:ilvl w:val="0"/>
                <w:numId w:val="11"/>
              </w:numPr>
              <w:jc w:val="both"/>
              <w:rPr>
                <w:rFonts w:ascii="Arial" w:hAnsi="Arial" w:cs="Arial"/>
                <w:sz w:val="20"/>
                <w:szCs w:val="20"/>
                <w:lang w:val="en-GB"/>
              </w:rPr>
            </w:pPr>
            <w:r w:rsidRPr="00693B9C">
              <w:rPr>
                <w:rFonts w:ascii="Arial" w:hAnsi="Arial" w:cs="Arial"/>
                <w:sz w:val="20"/>
                <w:szCs w:val="20"/>
                <w:lang w:val="en-GB"/>
              </w:rPr>
              <w:t xml:space="preserve">specification of the </w:t>
            </w:r>
            <w:proofErr w:type="spellStart"/>
            <w:r w:rsidRPr="00693B9C">
              <w:rPr>
                <w:rFonts w:ascii="Arial" w:hAnsi="Arial" w:cs="Arial"/>
                <w:sz w:val="20"/>
                <w:szCs w:val="20"/>
                <w:lang w:val="en-GB"/>
              </w:rPr>
              <w:t>venoactive</w:t>
            </w:r>
            <w:proofErr w:type="spellEnd"/>
            <w:r w:rsidRPr="00693B9C">
              <w:rPr>
                <w:rFonts w:ascii="Arial" w:hAnsi="Arial" w:cs="Arial"/>
                <w:sz w:val="20"/>
                <w:szCs w:val="20"/>
                <w:lang w:val="en-GB"/>
              </w:rPr>
              <w:t xml:space="preserve"> agent administered (dose and duration);</w:t>
            </w:r>
          </w:p>
          <w:p w14:paraId="1BE5B15E" w14:textId="0EC3BACF" w:rsidR="002277E0" w:rsidRPr="00693B9C" w:rsidRDefault="002277E0" w:rsidP="0041345F">
            <w:pPr>
              <w:pStyle w:val="ListParagraph"/>
              <w:numPr>
                <w:ilvl w:val="0"/>
                <w:numId w:val="11"/>
              </w:numPr>
              <w:jc w:val="both"/>
              <w:rPr>
                <w:rFonts w:ascii="Arial" w:hAnsi="Arial" w:cs="Arial"/>
                <w:sz w:val="20"/>
                <w:szCs w:val="20"/>
                <w:lang w:val="en-GB"/>
              </w:rPr>
            </w:pPr>
            <w:r w:rsidRPr="00693B9C">
              <w:rPr>
                <w:rFonts w:ascii="Arial" w:hAnsi="Arial" w:cs="Arial"/>
                <w:sz w:val="20"/>
                <w:szCs w:val="20"/>
                <w:lang w:val="en-GB"/>
              </w:rPr>
              <w:t>phrasing of the conclusions in more nuanced language, appropriate for a case report (e.g., “may represent a pragmatic alternative” instead of categorical statements).</w:t>
            </w:r>
          </w:p>
          <w:p w14:paraId="55D21580" w14:textId="77777777" w:rsidR="002277E0" w:rsidRPr="00693B9C" w:rsidRDefault="002277E0" w:rsidP="0041345F">
            <w:pPr>
              <w:pStyle w:val="ListParagraph"/>
              <w:ind w:left="-22"/>
              <w:jc w:val="both"/>
              <w:rPr>
                <w:rFonts w:ascii="Arial" w:hAnsi="Arial" w:cs="Arial"/>
                <w:sz w:val="20"/>
                <w:szCs w:val="20"/>
                <w:lang w:val="en-GB"/>
              </w:rPr>
            </w:pPr>
          </w:p>
          <w:p w14:paraId="2B5A7721" w14:textId="778FABBC" w:rsidR="00571673" w:rsidRPr="00693B9C" w:rsidRDefault="002277E0" w:rsidP="0041345F">
            <w:pPr>
              <w:pStyle w:val="ListParagraph"/>
              <w:ind w:left="-22"/>
              <w:jc w:val="both"/>
              <w:rPr>
                <w:rFonts w:ascii="Arial" w:hAnsi="Arial" w:cs="Arial"/>
                <w:sz w:val="20"/>
                <w:szCs w:val="20"/>
                <w:lang w:val="en-GB"/>
              </w:rPr>
            </w:pPr>
            <w:r w:rsidRPr="00693B9C">
              <w:rPr>
                <w:rFonts w:ascii="Arial" w:hAnsi="Arial" w:cs="Arial"/>
                <w:sz w:val="20"/>
                <w:szCs w:val="20"/>
                <w:lang w:val="en-GB"/>
              </w:rPr>
              <w:t>In conclusion, the work is scientifically valid as a case report, provides an important practical contribution, and could be accepted after minor revisions to strengthen its rigor and scientific impact.</w:t>
            </w:r>
          </w:p>
        </w:tc>
        <w:tc>
          <w:tcPr>
            <w:tcW w:w="1523" w:type="pct"/>
          </w:tcPr>
          <w:p w14:paraId="4898F764" w14:textId="77777777" w:rsidR="00571673" w:rsidRPr="00693B9C" w:rsidRDefault="00571673" w:rsidP="00571673">
            <w:pPr>
              <w:pStyle w:val="Heading2"/>
              <w:jc w:val="left"/>
              <w:rPr>
                <w:rFonts w:ascii="Arial" w:hAnsi="Arial" w:cs="Arial"/>
                <w:b w:val="0"/>
                <w:lang w:val="en-GB"/>
              </w:rPr>
            </w:pPr>
          </w:p>
        </w:tc>
      </w:tr>
      <w:tr w:rsidR="00571673" w:rsidRPr="00693B9C" w14:paraId="73739464" w14:textId="77777777" w:rsidTr="007222C8">
        <w:trPr>
          <w:trHeight w:val="703"/>
        </w:trPr>
        <w:tc>
          <w:tcPr>
            <w:tcW w:w="1265" w:type="pct"/>
            <w:noWrap/>
          </w:tcPr>
          <w:p w14:paraId="09C25322" w14:textId="77777777" w:rsidR="00571673" w:rsidRPr="00693B9C" w:rsidRDefault="00571673" w:rsidP="00571673">
            <w:pPr>
              <w:ind w:left="360"/>
              <w:rPr>
                <w:rFonts w:ascii="Arial" w:hAnsi="Arial" w:cs="Arial"/>
                <w:b/>
                <w:bCs/>
                <w:sz w:val="20"/>
                <w:szCs w:val="20"/>
                <w:lang w:val="en-GB"/>
              </w:rPr>
            </w:pPr>
            <w:r w:rsidRPr="00693B9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571673" w:rsidRPr="00693B9C" w:rsidRDefault="00571673" w:rsidP="00571673">
            <w:pPr>
              <w:ind w:left="360"/>
              <w:rPr>
                <w:rFonts w:ascii="Arial" w:hAnsi="Arial" w:cs="Arial"/>
                <w:b/>
                <w:bCs/>
                <w:sz w:val="20"/>
                <w:szCs w:val="20"/>
                <w:u w:val="single"/>
                <w:lang w:val="en-GB"/>
              </w:rPr>
            </w:pPr>
            <w:r w:rsidRPr="00693B9C">
              <w:rPr>
                <w:rFonts w:ascii="Arial" w:hAnsi="Arial" w:cs="Arial"/>
                <w:b/>
                <w:bCs/>
                <w:sz w:val="20"/>
                <w:szCs w:val="20"/>
                <w:u w:val="single"/>
                <w:lang w:val="en-GB"/>
              </w:rPr>
              <w:t>-</w:t>
            </w:r>
          </w:p>
        </w:tc>
        <w:tc>
          <w:tcPr>
            <w:tcW w:w="2212" w:type="pct"/>
          </w:tcPr>
          <w:p w14:paraId="13B7C1D1" w14:textId="79D70A57" w:rsidR="00BE1E2C" w:rsidRPr="00693B9C" w:rsidRDefault="00BE1E2C" w:rsidP="00BE1E2C">
            <w:pPr>
              <w:pStyle w:val="ListParagraph"/>
              <w:ind w:left="-22"/>
              <w:jc w:val="both"/>
              <w:rPr>
                <w:rFonts w:ascii="Arial" w:hAnsi="Arial" w:cs="Arial"/>
                <w:sz w:val="20"/>
                <w:szCs w:val="20"/>
                <w:lang w:val="en-GB"/>
              </w:rPr>
            </w:pPr>
            <w:r w:rsidRPr="00693B9C">
              <w:rPr>
                <w:rFonts w:ascii="Arial" w:hAnsi="Arial" w:cs="Arial"/>
                <w:sz w:val="20"/>
                <w:szCs w:val="20"/>
                <w:lang w:val="en-GB"/>
              </w:rPr>
              <w:t xml:space="preserve">The references </w:t>
            </w:r>
            <w:proofErr w:type="gramStart"/>
            <w:r w:rsidRPr="00693B9C">
              <w:rPr>
                <w:rFonts w:ascii="Arial" w:hAnsi="Arial" w:cs="Arial"/>
                <w:sz w:val="20"/>
                <w:szCs w:val="20"/>
                <w:lang w:val="en-GB"/>
              </w:rPr>
              <w:t>is</w:t>
            </w:r>
            <w:proofErr w:type="gramEnd"/>
            <w:r w:rsidRPr="00693B9C">
              <w:rPr>
                <w:rFonts w:ascii="Arial" w:hAnsi="Arial" w:cs="Arial"/>
                <w:sz w:val="20"/>
                <w:szCs w:val="20"/>
                <w:lang w:val="en-GB"/>
              </w:rPr>
              <w:t xml:space="preserve"> well chosen and reflects recent and relevant literature in the field of pelvic congestion syndrome. Most of the cited sources are current (2021–2025), which shows that the authors have integrated up-to-date evidence and recommendations, including the international consensus on SVP classification (Meissner et al., 2021) and the diagnostic and treatment guidelines published by the AJR Expert Panel (</w:t>
            </w:r>
            <w:proofErr w:type="spellStart"/>
            <w:r w:rsidRPr="00693B9C">
              <w:rPr>
                <w:rFonts w:ascii="Arial" w:hAnsi="Arial" w:cs="Arial"/>
                <w:sz w:val="20"/>
                <w:szCs w:val="20"/>
                <w:lang w:val="en-GB"/>
              </w:rPr>
              <w:t>Knuttinen</w:t>
            </w:r>
            <w:proofErr w:type="spellEnd"/>
            <w:r w:rsidRPr="00693B9C">
              <w:rPr>
                <w:rFonts w:ascii="Arial" w:hAnsi="Arial" w:cs="Arial"/>
                <w:sz w:val="20"/>
                <w:szCs w:val="20"/>
                <w:lang w:val="en-GB"/>
              </w:rPr>
              <w:t xml:space="preserve"> et al., 2023).</w:t>
            </w:r>
          </w:p>
          <w:p w14:paraId="24FE0567" w14:textId="56AC0520" w:rsidR="00571673" w:rsidRPr="00693B9C" w:rsidRDefault="00BE1E2C" w:rsidP="0077701E">
            <w:pPr>
              <w:pStyle w:val="ListParagraph"/>
              <w:ind w:left="-22"/>
              <w:jc w:val="both"/>
              <w:rPr>
                <w:rFonts w:ascii="Arial" w:hAnsi="Arial" w:cs="Arial"/>
                <w:b/>
                <w:bCs/>
                <w:sz w:val="20"/>
                <w:szCs w:val="20"/>
                <w:lang w:val="en-GB"/>
              </w:rPr>
            </w:pPr>
            <w:r w:rsidRPr="00693B9C">
              <w:rPr>
                <w:rFonts w:ascii="Arial" w:hAnsi="Arial" w:cs="Arial"/>
                <w:sz w:val="20"/>
                <w:szCs w:val="20"/>
                <w:lang w:val="en-GB"/>
              </w:rPr>
              <w:t xml:space="preserve">It is noteworthy that both systematic reviews and consensus articles (e.g., Hanna et al., 2024; Kashef et al., 2023) as well as prospective clinical studies on TVUS (Valero et al., 2022; García-Jiménez et al., 2023) are included, providing a balance between synthesized data and practical evidence. Furthermore, </w:t>
            </w:r>
            <w:r w:rsidRPr="00693B9C">
              <w:rPr>
                <w:rFonts w:ascii="Arial" w:hAnsi="Arial" w:cs="Arial"/>
                <w:sz w:val="20"/>
                <w:szCs w:val="20"/>
                <w:lang w:val="en-GB"/>
              </w:rPr>
              <w:lastRenderedPageBreak/>
              <w:t xml:space="preserve">the inclusion of studies addressing the context of resource-limited countries (Jamil et al., 2022; </w:t>
            </w:r>
            <w:proofErr w:type="spellStart"/>
            <w:r w:rsidRPr="00693B9C">
              <w:rPr>
                <w:rFonts w:ascii="Arial" w:hAnsi="Arial" w:cs="Arial"/>
                <w:sz w:val="20"/>
                <w:szCs w:val="20"/>
                <w:lang w:val="en-GB"/>
              </w:rPr>
              <w:t>Mendoua</w:t>
            </w:r>
            <w:proofErr w:type="spellEnd"/>
            <w:r w:rsidRPr="00693B9C">
              <w:rPr>
                <w:rFonts w:ascii="Arial" w:hAnsi="Arial" w:cs="Arial"/>
                <w:sz w:val="20"/>
                <w:szCs w:val="20"/>
                <w:lang w:val="en-GB"/>
              </w:rPr>
              <w:t xml:space="preserve"> et al., 2025) is a strong point, as it directly supports the theme of the article. </w:t>
            </w:r>
          </w:p>
        </w:tc>
        <w:tc>
          <w:tcPr>
            <w:tcW w:w="1523" w:type="pct"/>
          </w:tcPr>
          <w:p w14:paraId="40220055" w14:textId="77777777" w:rsidR="00571673" w:rsidRPr="00693B9C" w:rsidRDefault="00571673" w:rsidP="00571673">
            <w:pPr>
              <w:pStyle w:val="Heading2"/>
              <w:jc w:val="left"/>
              <w:rPr>
                <w:rFonts w:ascii="Arial" w:hAnsi="Arial" w:cs="Arial"/>
                <w:b w:val="0"/>
                <w:lang w:val="en-GB"/>
              </w:rPr>
            </w:pPr>
          </w:p>
        </w:tc>
      </w:tr>
      <w:tr w:rsidR="00571673" w:rsidRPr="00693B9C" w14:paraId="73CC4A50" w14:textId="77777777" w:rsidTr="0041345F">
        <w:trPr>
          <w:trHeight w:val="979"/>
        </w:trPr>
        <w:tc>
          <w:tcPr>
            <w:tcW w:w="1265" w:type="pct"/>
            <w:noWrap/>
          </w:tcPr>
          <w:p w14:paraId="589C16C7" w14:textId="77777777" w:rsidR="00571673" w:rsidRPr="00693B9C" w:rsidRDefault="00571673" w:rsidP="00571673">
            <w:pPr>
              <w:pStyle w:val="Heading2"/>
              <w:ind w:left="360"/>
              <w:jc w:val="left"/>
              <w:rPr>
                <w:rFonts w:ascii="Arial" w:hAnsi="Arial" w:cs="Arial"/>
                <w:bCs w:val="0"/>
                <w:lang w:val="en-GB"/>
              </w:rPr>
            </w:pPr>
            <w:r w:rsidRPr="00693B9C">
              <w:rPr>
                <w:rFonts w:ascii="Arial" w:hAnsi="Arial" w:cs="Arial"/>
                <w:bCs w:val="0"/>
                <w:lang w:val="en-GB"/>
              </w:rPr>
              <w:t>Is the language/English quality of the article suitable for scholarly communications?</w:t>
            </w:r>
          </w:p>
          <w:p w14:paraId="7722B85E" w14:textId="77777777" w:rsidR="00571673" w:rsidRPr="00693B9C" w:rsidRDefault="00571673" w:rsidP="00571673">
            <w:pPr>
              <w:rPr>
                <w:rFonts w:ascii="Arial" w:hAnsi="Arial" w:cs="Arial"/>
                <w:sz w:val="20"/>
                <w:szCs w:val="20"/>
                <w:lang w:val="en-GB"/>
              </w:rPr>
            </w:pPr>
          </w:p>
        </w:tc>
        <w:tc>
          <w:tcPr>
            <w:tcW w:w="2212" w:type="pct"/>
          </w:tcPr>
          <w:p w14:paraId="149A6CEF" w14:textId="4B1B0608" w:rsidR="00571673" w:rsidRPr="00693B9C" w:rsidRDefault="00BE1E2C" w:rsidP="0041345F">
            <w:pPr>
              <w:rPr>
                <w:rFonts w:ascii="Arial" w:hAnsi="Arial" w:cs="Arial"/>
                <w:sz w:val="20"/>
                <w:szCs w:val="20"/>
                <w:lang w:val="en-GB"/>
              </w:rPr>
            </w:pPr>
            <w:r w:rsidRPr="00693B9C">
              <w:rPr>
                <w:rFonts w:ascii="Arial" w:hAnsi="Arial" w:cs="Arial"/>
                <w:sz w:val="20"/>
                <w:szCs w:val="20"/>
                <w:lang w:val="en-GB"/>
              </w:rPr>
              <w:t>The article is well written, has a logical structure, and makes a useful contribution to the literature from LMICs, where interventional radiology is not easily accessible. The language and style are clear and concise.</w:t>
            </w:r>
          </w:p>
        </w:tc>
        <w:tc>
          <w:tcPr>
            <w:tcW w:w="1523" w:type="pct"/>
          </w:tcPr>
          <w:p w14:paraId="0351CA58" w14:textId="77777777" w:rsidR="00571673" w:rsidRPr="00693B9C" w:rsidRDefault="00571673" w:rsidP="00571673">
            <w:pPr>
              <w:rPr>
                <w:rFonts w:ascii="Arial" w:hAnsi="Arial" w:cs="Arial"/>
                <w:sz w:val="20"/>
                <w:szCs w:val="20"/>
                <w:lang w:val="en-GB"/>
              </w:rPr>
            </w:pPr>
          </w:p>
        </w:tc>
      </w:tr>
      <w:tr w:rsidR="00571673" w:rsidRPr="00693B9C" w14:paraId="20A16C0C" w14:textId="77777777" w:rsidTr="007222C8">
        <w:trPr>
          <w:trHeight w:val="1178"/>
        </w:trPr>
        <w:tc>
          <w:tcPr>
            <w:tcW w:w="1265" w:type="pct"/>
            <w:noWrap/>
          </w:tcPr>
          <w:p w14:paraId="7F4BCFAE" w14:textId="77777777" w:rsidR="00571673" w:rsidRPr="00693B9C" w:rsidRDefault="00571673" w:rsidP="00571673">
            <w:pPr>
              <w:pStyle w:val="Heading2"/>
              <w:jc w:val="left"/>
              <w:rPr>
                <w:rFonts w:ascii="Arial" w:hAnsi="Arial" w:cs="Arial"/>
                <w:b w:val="0"/>
                <w:bCs w:val="0"/>
                <w:lang w:val="en-GB"/>
              </w:rPr>
            </w:pPr>
            <w:r w:rsidRPr="00693B9C">
              <w:rPr>
                <w:rFonts w:ascii="Arial" w:hAnsi="Arial" w:cs="Arial"/>
                <w:bCs w:val="0"/>
                <w:u w:val="single"/>
                <w:lang w:val="en-GB"/>
              </w:rPr>
              <w:t>Optional/General</w:t>
            </w:r>
            <w:r w:rsidRPr="00693B9C">
              <w:rPr>
                <w:rFonts w:ascii="Arial" w:hAnsi="Arial" w:cs="Arial"/>
                <w:bCs w:val="0"/>
                <w:lang w:val="en-GB"/>
              </w:rPr>
              <w:t xml:space="preserve"> </w:t>
            </w:r>
            <w:r w:rsidRPr="00693B9C">
              <w:rPr>
                <w:rFonts w:ascii="Arial" w:hAnsi="Arial" w:cs="Arial"/>
                <w:b w:val="0"/>
                <w:bCs w:val="0"/>
                <w:lang w:val="en-GB"/>
              </w:rPr>
              <w:t>comments</w:t>
            </w:r>
          </w:p>
          <w:p w14:paraId="1A6B3748" w14:textId="77777777" w:rsidR="00571673" w:rsidRPr="00693B9C" w:rsidRDefault="00571673" w:rsidP="00571673">
            <w:pPr>
              <w:pStyle w:val="Heading2"/>
              <w:jc w:val="left"/>
              <w:rPr>
                <w:rFonts w:ascii="Arial" w:hAnsi="Arial" w:cs="Arial"/>
                <w:b w:val="0"/>
                <w:lang w:val="en-GB"/>
              </w:rPr>
            </w:pPr>
          </w:p>
        </w:tc>
        <w:tc>
          <w:tcPr>
            <w:tcW w:w="2212" w:type="pct"/>
          </w:tcPr>
          <w:p w14:paraId="66E0742C" w14:textId="4A562C8A" w:rsidR="001C41BF" w:rsidRPr="00693B9C" w:rsidRDefault="001C41BF" w:rsidP="001C41BF">
            <w:pPr>
              <w:pStyle w:val="NormalWeb"/>
              <w:rPr>
                <w:rFonts w:ascii="Arial" w:hAnsi="Arial" w:cs="Arial"/>
                <w:b/>
                <w:bCs/>
                <w:sz w:val="20"/>
                <w:szCs w:val="20"/>
                <w:lang w:val="en-GB"/>
              </w:rPr>
            </w:pPr>
            <w:r w:rsidRPr="00693B9C">
              <w:rPr>
                <w:rFonts w:ascii="Arial" w:hAnsi="Arial" w:cs="Arial"/>
                <w:b/>
                <w:bCs/>
                <w:sz w:val="20"/>
                <w:szCs w:val="20"/>
                <w:lang w:val="en-GB"/>
              </w:rPr>
              <w:t>Relevance and Originality of the Research:</w:t>
            </w:r>
          </w:p>
          <w:p w14:paraId="4BD5A0EA" w14:textId="77777777" w:rsidR="001C41BF" w:rsidRPr="00693B9C" w:rsidRDefault="001C41BF" w:rsidP="001C41BF">
            <w:pPr>
              <w:pStyle w:val="NormalWeb"/>
              <w:rPr>
                <w:rFonts w:ascii="Arial" w:hAnsi="Arial" w:cs="Arial"/>
                <w:sz w:val="20"/>
                <w:szCs w:val="20"/>
                <w:lang w:val="en-GB"/>
              </w:rPr>
            </w:pPr>
            <w:r w:rsidRPr="00693B9C">
              <w:rPr>
                <w:rFonts w:ascii="Arial" w:hAnsi="Arial" w:cs="Arial"/>
                <w:sz w:val="20"/>
                <w:szCs w:val="20"/>
                <w:lang w:val="en-GB"/>
              </w:rPr>
              <w:t xml:space="preserve">I have evaluated the relevance and originality of the research. The chosen topic, “Pelvic Congestion Syndrome Without Venography: A Pragmatic Pathway (Doppler Ultrasound, Laparoscopy, Ligation) in Resource-Limited Settings,” addresses a condition with increasing incidence that remains significantly underdiagnosed. The presentation of this case and its surgical resolution may serve as a model for similar cases. </w:t>
            </w:r>
          </w:p>
          <w:p w14:paraId="5D8AFE2F" w14:textId="77777777" w:rsidR="001C41BF" w:rsidRPr="00693B9C" w:rsidRDefault="001C41BF" w:rsidP="001C41BF">
            <w:pPr>
              <w:pStyle w:val="NormalWeb"/>
              <w:rPr>
                <w:rFonts w:ascii="Arial" w:hAnsi="Arial" w:cs="Arial"/>
                <w:sz w:val="20"/>
                <w:szCs w:val="20"/>
                <w:lang w:val="en-GB"/>
              </w:rPr>
            </w:pPr>
            <w:r w:rsidRPr="00693B9C">
              <w:rPr>
                <w:rFonts w:ascii="Arial" w:hAnsi="Arial" w:cs="Arial"/>
                <w:sz w:val="20"/>
                <w:szCs w:val="20"/>
                <w:lang w:val="en-GB"/>
              </w:rPr>
              <w:t xml:space="preserve">The manuscript describes a clinical situation frequently encountered but often overlooked. At the same time, it highlights an important </w:t>
            </w:r>
            <w:proofErr w:type="spellStart"/>
            <w:r w:rsidRPr="00693B9C">
              <w:rPr>
                <w:rFonts w:ascii="Arial" w:hAnsi="Arial" w:cs="Arial"/>
                <w:sz w:val="20"/>
                <w:szCs w:val="20"/>
                <w:lang w:val="en-GB"/>
              </w:rPr>
              <w:t>gynecological</w:t>
            </w:r>
            <w:proofErr w:type="spellEnd"/>
            <w:r w:rsidRPr="00693B9C">
              <w:rPr>
                <w:rFonts w:ascii="Arial" w:hAnsi="Arial" w:cs="Arial"/>
                <w:sz w:val="20"/>
                <w:szCs w:val="20"/>
                <w:lang w:val="en-GB"/>
              </w:rPr>
              <w:t xml:space="preserve"> pathology that is largely underdiagnosed, with an estimated prevalence exceeding 15% among women of reproductive age. Therefore, this manuscript is valuable, contributing to a better understanding of the subject and offering a useful update for practitioners.</w:t>
            </w:r>
          </w:p>
          <w:p w14:paraId="38462E5C" w14:textId="77777777" w:rsidR="001C41BF" w:rsidRPr="00693B9C" w:rsidRDefault="001C41BF" w:rsidP="001C41BF">
            <w:pPr>
              <w:pStyle w:val="NormalWeb"/>
              <w:rPr>
                <w:rFonts w:ascii="Arial" w:hAnsi="Arial" w:cs="Arial"/>
                <w:b/>
                <w:bCs/>
                <w:sz w:val="20"/>
                <w:szCs w:val="20"/>
                <w:lang w:val="en-GB"/>
              </w:rPr>
            </w:pPr>
            <w:r w:rsidRPr="00693B9C">
              <w:rPr>
                <w:rFonts w:ascii="Arial" w:hAnsi="Arial" w:cs="Arial"/>
                <w:b/>
                <w:bCs/>
                <w:sz w:val="20"/>
                <w:szCs w:val="20"/>
                <w:lang w:val="en-GB"/>
              </w:rPr>
              <w:t>Methodology:</w:t>
            </w:r>
          </w:p>
          <w:p w14:paraId="776D5EBA" w14:textId="77777777" w:rsidR="001C41BF" w:rsidRPr="00693B9C" w:rsidRDefault="001C41BF" w:rsidP="001C41BF">
            <w:pPr>
              <w:pStyle w:val="NormalWeb"/>
              <w:rPr>
                <w:rFonts w:ascii="Arial" w:hAnsi="Arial" w:cs="Arial"/>
                <w:sz w:val="20"/>
                <w:szCs w:val="20"/>
                <w:lang w:val="en-GB"/>
              </w:rPr>
            </w:pPr>
            <w:r w:rsidRPr="00693B9C">
              <w:rPr>
                <w:rFonts w:ascii="Arial" w:hAnsi="Arial" w:cs="Arial"/>
                <w:sz w:val="20"/>
                <w:szCs w:val="20"/>
                <w:lang w:val="en-GB"/>
              </w:rPr>
              <w:t>The methodology is clear and well justified, based on a real case presentation supplemented by a literature review that includes studies from systematic reviews. These studies involved a relatively large number of patients, which increases the value and relevance of this manuscript.</w:t>
            </w:r>
          </w:p>
          <w:p w14:paraId="39D80792" w14:textId="77777777" w:rsidR="001C41BF" w:rsidRPr="00693B9C" w:rsidRDefault="001C41BF" w:rsidP="001C41BF">
            <w:pPr>
              <w:pStyle w:val="NormalWeb"/>
              <w:rPr>
                <w:rFonts w:ascii="Arial" w:hAnsi="Arial" w:cs="Arial"/>
                <w:b/>
                <w:bCs/>
                <w:sz w:val="20"/>
                <w:szCs w:val="20"/>
                <w:lang w:val="en-GB"/>
              </w:rPr>
            </w:pPr>
            <w:r w:rsidRPr="00693B9C">
              <w:rPr>
                <w:rFonts w:ascii="Arial" w:hAnsi="Arial" w:cs="Arial"/>
                <w:b/>
                <w:bCs/>
                <w:sz w:val="20"/>
                <w:szCs w:val="20"/>
                <w:lang w:val="en-GB"/>
              </w:rPr>
              <w:t>Results and Interpretation:</w:t>
            </w:r>
          </w:p>
          <w:p w14:paraId="2FA74B93" w14:textId="77777777" w:rsidR="001C41BF" w:rsidRPr="00693B9C" w:rsidRDefault="001C41BF" w:rsidP="001C41BF">
            <w:pPr>
              <w:pStyle w:val="NormalWeb"/>
              <w:rPr>
                <w:rFonts w:ascii="Arial" w:hAnsi="Arial" w:cs="Arial"/>
                <w:sz w:val="20"/>
                <w:szCs w:val="20"/>
                <w:lang w:val="en-GB"/>
              </w:rPr>
            </w:pPr>
            <w:r w:rsidRPr="00693B9C">
              <w:rPr>
                <w:rFonts w:ascii="Arial" w:hAnsi="Arial" w:cs="Arial"/>
                <w:sz w:val="20"/>
                <w:szCs w:val="20"/>
                <w:lang w:val="en-GB"/>
              </w:rPr>
              <w:t>The results are presented clearly and logically, and their interpretation is supported by retrospective data. However, it would be desirable to include ultrasound and laparoscopic images, if available, as well as elements of differential diagnosis. The bibliography, although limited to 12 references, is up to date (2021–2025) and demonstrates the authors’ focus on recent evidence.</w:t>
            </w:r>
          </w:p>
          <w:p w14:paraId="400B1095" w14:textId="77777777" w:rsidR="001C41BF" w:rsidRPr="00693B9C" w:rsidRDefault="001C41BF" w:rsidP="001C41BF">
            <w:pPr>
              <w:pStyle w:val="NormalWeb"/>
              <w:rPr>
                <w:rFonts w:ascii="Arial" w:hAnsi="Arial" w:cs="Arial"/>
                <w:b/>
                <w:bCs/>
                <w:sz w:val="20"/>
                <w:szCs w:val="20"/>
                <w:lang w:val="en-GB"/>
              </w:rPr>
            </w:pPr>
            <w:r w:rsidRPr="00693B9C">
              <w:rPr>
                <w:rFonts w:ascii="Arial" w:hAnsi="Arial" w:cs="Arial"/>
                <w:b/>
                <w:bCs/>
                <w:sz w:val="20"/>
                <w:szCs w:val="20"/>
                <w:lang w:val="en-GB"/>
              </w:rPr>
              <w:t>Structure and Clarity:</w:t>
            </w:r>
          </w:p>
          <w:p w14:paraId="0387F73A" w14:textId="77777777" w:rsidR="001C41BF" w:rsidRPr="00693B9C" w:rsidRDefault="001C41BF" w:rsidP="001C41BF">
            <w:pPr>
              <w:pStyle w:val="NormalWeb"/>
              <w:rPr>
                <w:rFonts w:ascii="Arial" w:hAnsi="Arial" w:cs="Arial"/>
                <w:sz w:val="20"/>
                <w:szCs w:val="20"/>
                <w:lang w:val="en-GB"/>
              </w:rPr>
            </w:pPr>
            <w:r w:rsidRPr="00693B9C">
              <w:rPr>
                <w:rFonts w:ascii="Arial" w:hAnsi="Arial" w:cs="Arial"/>
                <w:sz w:val="20"/>
                <w:szCs w:val="20"/>
                <w:lang w:val="en-GB"/>
              </w:rPr>
              <w:t>The manuscript is well structured, logically organized, and easy to follow.</w:t>
            </w:r>
          </w:p>
          <w:p w14:paraId="12243068" w14:textId="77777777" w:rsidR="001C41BF" w:rsidRPr="00693B9C" w:rsidRDefault="001C41BF" w:rsidP="001C41BF">
            <w:pPr>
              <w:pStyle w:val="NormalWeb"/>
              <w:rPr>
                <w:rFonts w:ascii="Arial" w:hAnsi="Arial" w:cs="Arial"/>
                <w:b/>
                <w:bCs/>
                <w:sz w:val="20"/>
                <w:szCs w:val="20"/>
                <w:lang w:val="en-GB"/>
              </w:rPr>
            </w:pPr>
            <w:r w:rsidRPr="00693B9C">
              <w:rPr>
                <w:rFonts w:ascii="Arial" w:hAnsi="Arial" w:cs="Arial"/>
                <w:b/>
                <w:bCs/>
                <w:sz w:val="20"/>
                <w:szCs w:val="20"/>
                <w:lang w:val="en-GB"/>
              </w:rPr>
              <w:t>References and Citations:</w:t>
            </w:r>
          </w:p>
          <w:p w14:paraId="1161D270" w14:textId="77777777" w:rsidR="001C41BF" w:rsidRPr="00693B9C" w:rsidRDefault="001C41BF" w:rsidP="001C41BF">
            <w:pPr>
              <w:pStyle w:val="NormalWeb"/>
              <w:rPr>
                <w:rFonts w:ascii="Arial" w:hAnsi="Arial" w:cs="Arial"/>
                <w:sz w:val="20"/>
                <w:szCs w:val="20"/>
                <w:lang w:val="en-GB"/>
              </w:rPr>
            </w:pPr>
            <w:r w:rsidRPr="00693B9C">
              <w:rPr>
                <w:rFonts w:ascii="Arial" w:hAnsi="Arial" w:cs="Arial"/>
                <w:sz w:val="20"/>
                <w:szCs w:val="20"/>
                <w:lang w:val="en-GB"/>
              </w:rPr>
              <w:t>The authors have cited 12 relevant and recent works (2021–2025), sufficient in number and well aligned with the topic.</w:t>
            </w:r>
          </w:p>
          <w:p w14:paraId="70D2BF31" w14:textId="77777777" w:rsidR="001C41BF" w:rsidRPr="00693B9C" w:rsidRDefault="001C41BF" w:rsidP="001C41BF">
            <w:pPr>
              <w:pStyle w:val="NormalWeb"/>
              <w:rPr>
                <w:rFonts w:ascii="Arial" w:hAnsi="Arial" w:cs="Arial"/>
                <w:b/>
                <w:bCs/>
                <w:sz w:val="20"/>
                <w:szCs w:val="20"/>
                <w:lang w:val="en-GB"/>
              </w:rPr>
            </w:pPr>
            <w:r w:rsidRPr="00693B9C">
              <w:rPr>
                <w:rFonts w:ascii="Arial" w:hAnsi="Arial" w:cs="Arial"/>
                <w:b/>
                <w:bCs/>
                <w:sz w:val="20"/>
                <w:szCs w:val="20"/>
                <w:lang w:val="en-GB"/>
              </w:rPr>
              <w:t>Conclusion:</w:t>
            </w:r>
          </w:p>
          <w:p w14:paraId="7EB58C99" w14:textId="32DB581B" w:rsidR="00571673" w:rsidRPr="00693B9C" w:rsidRDefault="001C41BF" w:rsidP="001C41BF">
            <w:pPr>
              <w:rPr>
                <w:rFonts w:ascii="Arial" w:hAnsi="Arial" w:cs="Arial"/>
                <w:sz w:val="20"/>
                <w:szCs w:val="20"/>
                <w:lang w:val="en-GB"/>
              </w:rPr>
            </w:pPr>
            <w:r w:rsidRPr="00693B9C">
              <w:rPr>
                <w:rFonts w:ascii="Arial" w:hAnsi="Arial" w:cs="Arial"/>
                <w:sz w:val="20"/>
                <w:szCs w:val="20"/>
                <w:lang w:val="en-GB"/>
              </w:rPr>
              <w:t xml:space="preserve">The manuscript meets most of the criteria for a case report and does not require major modifications. </w:t>
            </w:r>
          </w:p>
          <w:p w14:paraId="15DFD0E8" w14:textId="77777777" w:rsidR="00571673" w:rsidRPr="00693B9C" w:rsidRDefault="00571673" w:rsidP="00571673">
            <w:pPr>
              <w:rPr>
                <w:rFonts w:ascii="Arial" w:hAnsi="Arial" w:cs="Arial"/>
                <w:sz w:val="20"/>
                <w:szCs w:val="20"/>
                <w:lang w:val="en-GB"/>
              </w:rPr>
            </w:pPr>
          </w:p>
        </w:tc>
        <w:tc>
          <w:tcPr>
            <w:tcW w:w="1523" w:type="pct"/>
          </w:tcPr>
          <w:p w14:paraId="465E098E" w14:textId="77777777" w:rsidR="00571673" w:rsidRPr="00693B9C" w:rsidRDefault="00571673" w:rsidP="00571673">
            <w:pPr>
              <w:rPr>
                <w:rFonts w:ascii="Arial" w:hAnsi="Arial" w:cs="Arial"/>
                <w:sz w:val="20"/>
                <w:szCs w:val="20"/>
                <w:lang w:val="en-GB"/>
              </w:rPr>
            </w:pPr>
          </w:p>
        </w:tc>
      </w:tr>
    </w:tbl>
    <w:p w14:paraId="48DC05A4" w14:textId="5212E763" w:rsidR="004C3DF1" w:rsidRDefault="004C3DF1" w:rsidP="007508F7">
      <w:pPr>
        <w:pStyle w:val="BodyText"/>
        <w:rPr>
          <w:rFonts w:ascii="Arial" w:hAnsi="Arial" w:cs="Arial"/>
          <w:b/>
          <w:sz w:val="20"/>
          <w:szCs w:val="20"/>
          <w:lang w:val="en-GB"/>
        </w:rPr>
      </w:pPr>
    </w:p>
    <w:p w14:paraId="6AAD4C60" w14:textId="77777777" w:rsidR="00693B9C" w:rsidRDefault="00693B9C" w:rsidP="007508F7">
      <w:pPr>
        <w:pStyle w:val="BodyText"/>
        <w:rPr>
          <w:rFonts w:ascii="Arial" w:hAnsi="Arial" w:cs="Arial"/>
          <w:b/>
          <w:sz w:val="20"/>
          <w:szCs w:val="20"/>
          <w:lang w:val="en-GB"/>
        </w:rPr>
      </w:pPr>
    </w:p>
    <w:p w14:paraId="6A77443B" w14:textId="77777777" w:rsidR="00693B9C" w:rsidRDefault="00693B9C" w:rsidP="007508F7">
      <w:pPr>
        <w:pStyle w:val="BodyText"/>
        <w:rPr>
          <w:rFonts w:ascii="Arial" w:hAnsi="Arial" w:cs="Arial"/>
          <w:b/>
          <w:sz w:val="20"/>
          <w:szCs w:val="20"/>
          <w:lang w:val="en-GB"/>
        </w:rPr>
      </w:pPr>
    </w:p>
    <w:p w14:paraId="0E195D72" w14:textId="77777777" w:rsidR="00693B9C" w:rsidRDefault="00693B9C" w:rsidP="007508F7">
      <w:pPr>
        <w:pStyle w:val="BodyText"/>
        <w:rPr>
          <w:rFonts w:ascii="Arial" w:hAnsi="Arial" w:cs="Arial"/>
          <w:b/>
          <w:sz w:val="20"/>
          <w:szCs w:val="20"/>
          <w:lang w:val="en-GB"/>
        </w:rPr>
      </w:pPr>
    </w:p>
    <w:p w14:paraId="106E9C0E" w14:textId="77777777" w:rsidR="00693B9C" w:rsidRPr="00693B9C" w:rsidRDefault="00693B9C" w:rsidP="007508F7">
      <w:pPr>
        <w:pStyle w:val="BodyText"/>
        <w:rPr>
          <w:rFonts w:ascii="Arial" w:hAnsi="Arial" w:cs="Arial"/>
          <w:b/>
          <w:sz w:val="20"/>
          <w:szCs w:val="20"/>
          <w:lang w:val="en-GB"/>
        </w:rPr>
      </w:pPr>
    </w:p>
    <w:p w14:paraId="3A43A0CC" w14:textId="4F7C9829" w:rsidR="009A247F" w:rsidRPr="00693B9C" w:rsidRDefault="009A247F" w:rsidP="007508F7">
      <w:pPr>
        <w:pStyle w:val="BodyText"/>
        <w:rPr>
          <w:rFonts w:ascii="Arial" w:hAnsi="Arial" w:cs="Arial"/>
          <w:b/>
          <w:sz w:val="20"/>
          <w:szCs w:val="20"/>
          <w:lang w:val="en-GB"/>
        </w:rPr>
      </w:pPr>
    </w:p>
    <w:p w14:paraId="79E645DE" w14:textId="121341D9" w:rsidR="009A247F" w:rsidRPr="00693B9C" w:rsidRDefault="009A247F" w:rsidP="007508F7">
      <w:pPr>
        <w:pStyle w:val="BodyText"/>
        <w:rPr>
          <w:rFonts w:ascii="Arial" w:hAnsi="Arial" w:cs="Arial"/>
          <w:b/>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9A247F" w:rsidRPr="00693B9C" w14:paraId="5C74E467" w14:textId="77777777" w:rsidTr="009A247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C596976" w14:textId="77777777" w:rsidR="009A247F" w:rsidRPr="00693B9C" w:rsidRDefault="009A247F">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693B9C">
              <w:rPr>
                <w:rFonts w:ascii="Arial" w:eastAsia="Arial Unicode MS" w:hAnsi="Arial" w:cs="Arial"/>
                <w:b/>
                <w:sz w:val="20"/>
                <w:szCs w:val="20"/>
                <w:highlight w:val="yellow"/>
                <w:u w:val="single"/>
                <w:lang w:val="en-GB"/>
              </w:rPr>
              <w:t>PART  2:</w:t>
            </w:r>
            <w:r w:rsidRPr="00693B9C">
              <w:rPr>
                <w:rFonts w:ascii="Arial" w:eastAsia="Arial Unicode MS" w:hAnsi="Arial" w:cs="Arial"/>
                <w:b/>
                <w:sz w:val="20"/>
                <w:szCs w:val="20"/>
                <w:u w:val="single"/>
                <w:lang w:val="en-GB"/>
              </w:rPr>
              <w:t xml:space="preserve"> </w:t>
            </w:r>
          </w:p>
          <w:p w14:paraId="6D2FC3BC" w14:textId="77777777" w:rsidR="009A247F" w:rsidRPr="00693B9C" w:rsidRDefault="009A247F">
            <w:pPr>
              <w:spacing w:line="276" w:lineRule="auto"/>
              <w:rPr>
                <w:rFonts w:ascii="Arial" w:eastAsia="Arial Unicode MS" w:hAnsi="Arial" w:cs="Arial"/>
                <w:b/>
                <w:sz w:val="20"/>
                <w:szCs w:val="20"/>
                <w:u w:val="single"/>
                <w:lang w:val="en-GB"/>
              </w:rPr>
            </w:pPr>
          </w:p>
        </w:tc>
      </w:tr>
      <w:tr w:rsidR="009A247F" w:rsidRPr="00693B9C" w14:paraId="677BBC54" w14:textId="77777777" w:rsidTr="009A247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6B2CD8" w14:textId="77777777" w:rsidR="009A247F" w:rsidRPr="00693B9C" w:rsidRDefault="009A247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A423C0" w14:textId="77777777" w:rsidR="009A247F" w:rsidRPr="00693B9C" w:rsidRDefault="009A247F">
            <w:pPr>
              <w:keepNext/>
              <w:spacing w:line="276" w:lineRule="auto"/>
              <w:outlineLvl w:val="1"/>
              <w:rPr>
                <w:rFonts w:ascii="Arial" w:eastAsia="MS Mincho" w:hAnsi="Arial" w:cs="Arial"/>
                <w:b/>
                <w:bCs/>
                <w:sz w:val="20"/>
                <w:szCs w:val="20"/>
                <w:lang w:val="en-GB"/>
              </w:rPr>
            </w:pPr>
            <w:r w:rsidRPr="00693B9C">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8FC48F4" w14:textId="77777777" w:rsidR="009A247F" w:rsidRPr="00693B9C" w:rsidRDefault="009A247F">
            <w:pPr>
              <w:spacing w:after="160" w:line="252" w:lineRule="auto"/>
              <w:rPr>
                <w:rFonts w:ascii="Arial" w:eastAsia="Calibri" w:hAnsi="Arial" w:cs="Arial"/>
                <w:kern w:val="2"/>
                <w:sz w:val="20"/>
                <w:szCs w:val="20"/>
                <w:lang w:val="en-IN"/>
              </w:rPr>
            </w:pPr>
            <w:r w:rsidRPr="00693B9C">
              <w:rPr>
                <w:rFonts w:ascii="Arial" w:eastAsia="Calibri" w:hAnsi="Arial" w:cs="Arial"/>
                <w:b/>
                <w:kern w:val="2"/>
                <w:sz w:val="20"/>
                <w:szCs w:val="20"/>
                <w:lang w:val="en-IN"/>
              </w:rPr>
              <w:t>Author’s Feedback</w:t>
            </w:r>
            <w:r w:rsidRPr="00693B9C">
              <w:rPr>
                <w:rFonts w:ascii="Arial" w:eastAsia="Calibri" w:hAnsi="Arial" w:cs="Arial"/>
                <w:kern w:val="2"/>
                <w:sz w:val="20"/>
                <w:szCs w:val="20"/>
                <w:lang w:val="en-IN"/>
              </w:rPr>
              <w:t xml:space="preserve"> (It is mandatory that authors should write his/her feedback here)</w:t>
            </w:r>
          </w:p>
          <w:p w14:paraId="21878811" w14:textId="77777777" w:rsidR="009A247F" w:rsidRPr="00693B9C" w:rsidRDefault="009A247F">
            <w:pPr>
              <w:keepNext/>
              <w:spacing w:line="276" w:lineRule="auto"/>
              <w:outlineLvl w:val="1"/>
              <w:rPr>
                <w:rFonts w:ascii="Arial" w:eastAsia="MS Mincho" w:hAnsi="Arial" w:cs="Arial"/>
                <w:bCs/>
                <w:sz w:val="20"/>
                <w:szCs w:val="20"/>
                <w:lang w:val="en-GB"/>
              </w:rPr>
            </w:pPr>
          </w:p>
        </w:tc>
      </w:tr>
      <w:tr w:rsidR="009A247F" w:rsidRPr="00693B9C" w14:paraId="7B07B06E" w14:textId="77777777" w:rsidTr="009A247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0F4DFA6" w14:textId="77777777" w:rsidR="009A247F" w:rsidRPr="00693B9C" w:rsidRDefault="009A247F">
            <w:pPr>
              <w:spacing w:line="276" w:lineRule="auto"/>
              <w:rPr>
                <w:rFonts w:ascii="Arial" w:eastAsia="Arial Unicode MS" w:hAnsi="Arial" w:cs="Arial"/>
                <w:b/>
                <w:sz w:val="20"/>
                <w:szCs w:val="20"/>
                <w:lang w:val="en-GB"/>
              </w:rPr>
            </w:pPr>
            <w:r w:rsidRPr="00693B9C">
              <w:rPr>
                <w:rFonts w:ascii="Arial" w:eastAsia="Arial Unicode MS" w:hAnsi="Arial" w:cs="Arial"/>
                <w:b/>
                <w:sz w:val="20"/>
                <w:szCs w:val="20"/>
                <w:lang w:val="en-GB"/>
              </w:rPr>
              <w:t xml:space="preserve">Are there ethical issues in this manuscript? </w:t>
            </w:r>
          </w:p>
          <w:p w14:paraId="1D34A3D2" w14:textId="77777777" w:rsidR="009A247F" w:rsidRPr="00693B9C" w:rsidRDefault="009A247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7D71D4" w14:textId="77777777" w:rsidR="009A247F" w:rsidRPr="00693B9C" w:rsidRDefault="009A247F">
            <w:pPr>
              <w:spacing w:line="276" w:lineRule="auto"/>
              <w:rPr>
                <w:rFonts w:ascii="Arial" w:eastAsia="Arial Unicode MS" w:hAnsi="Arial" w:cs="Arial"/>
                <w:i/>
                <w:iCs/>
                <w:sz w:val="20"/>
                <w:szCs w:val="20"/>
                <w:u w:val="single"/>
                <w:lang w:val="en-GB"/>
              </w:rPr>
            </w:pPr>
            <w:r w:rsidRPr="00693B9C">
              <w:rPr>
                <w:rFonts w:ascii="Arial" w:eastAsia="Arial Unicode MS" w:hAnsi="Arial" w:cs="Arial"/>
                <w:i/>
                <w:iCs/>
                <w:sz w:val="20"/>
                <w:szCs w:val="20"/>
                <w:u w:val="single"/>
                <w:lang w:val="en-GB"/>
              </w:rPr>
              <w:t xml:space="preserve">(If yes, </w:t>
            </w:r>
            <w:proofErr w:type="gramStart"/>
            <w:r w:rsidRPr="00693B9C">
              <w:rPr>
                <w:rFonts w:ascii="Arial" w:eastAsia="Arial Unicode MS" w:hAnsi="Arial" w:cs="Arial"/>
                <w:i/>
                <w:iCs/>
                <w:sz w:val="20"/>
                <w:szCs w:val="20"/>
                <w:u w:val="single"/>
                <w:lang w:val="en-GB"/>
              </w:rPr>
              <w:t>Kindly</w:t>
            </w:r>
            <w:proofErr w:type="gramEnd"/>
            <w:r w:rsidRPr="00693B9C">
              <w:rPr>
                <w:rFonts w:ascii="Arial" w:eastAsia="Arial Unicode MS" w:hAnsi="Arial" w:cs="Arial"/>
                <w:i/>
                <w:iCs/>
                <w:sz w:val="20"/>
                <w:szCs w:val="20"/>
                <w:u w:val="single"/>
                <w:lang w:val="en-GB"/>
              </w:rPr>
              <w:t xml:space="preserve"> please write down the ethical issues here in details)</w:t>
            </w:r>
          </w:p>
          <w:p w14:paraId="728490E1" w14:textId="77777777" w:rsidR="009A247F" w:rsidRPr="00693B9C" w:rsidRDefault="009A247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2B6F0C9" w14:textId="77777777" w:rsidR="009A247F" w:rsidRPr="00693B9C" w:rsidRDefault="009A247F">
            <w:pPr>
              <w:spacing w:line="276" w:lineRule="auto"/>
              <w:rPr>
                <w:rFonts w:ascii="Arial" w:eastAsia="Arial Unicode MS" w:hAnsi="Arial" w:cs="Arial"/>
                <w:sz w:val="20"/>
                <w:szCs w:val="20"/>
                <w:lang w:val="en-GB"/>
              </w:rPr>
            </w:pPr>
          </w:p>
          <w:p w14:paraId="1F404256" w14:textId="77777777" w:rsidR="009A247F" w:rsidRPr="00693B9C" w:rsidRDefault="009A247F">
            <w:pPr>
              <w:spacing w:line="276" w:lineRule="auto"/>
              <w:rPr>
                <w:rFonts w:ascii="Arial" w:eastAsia="Arial Unicode MS" w:hAnsi="Arial" w:cs="Arial"/>
                <w:sz w:val="20"/>
                <w:szCs w:val="20"/>
                <w:lang w:val="en-GB"/>
              </w:rPr>
            </w:pPr>
          </w:p>
          <w:p w14:paraId="7F3DA59F" w14:textId="77777777" w:rsidR="009A247F" w:rsidRPr="00693B9C" w:rsidRDefault="009A247F">
            <w:pPr>
              <w:spacing w:line="276" w:lineRule="auto"/>
              <w:rPr>
                <w:rFonts w:ascii="Arial" w:eastAsia="Arial Unicode MS" w:hAnsi="Arial" w:cs="Arial"/>
                <w:sz w:val="20"/>
                <w:szCs w:val="20"/>
                <w:lang w:val="en-GB"/>
              </w:rPr>
            </w:pPr>
          </w:p>
        </w:tc>
      </w:tr>
      <w:bookmarkEnd w:id="0"/>
    </w:tbl>
    <w:p w14:paraId="71086CE9" w14:textId="77777777" w:rsidR="009A247F" w:rsidRPr="00693B9C" w:rsidRDefault="009A247F" w:rsidP="009A247F">
      <w:pPr>
        <w:rPr>
          <w:rFonts w:ascii="Arial" w:hAnsi="Arial" w:cs="Arial"/>
          <w:sz w:val="20"/>
          <w:szCs w:val="20"/>
        </w:rPr>
      </w:pPr>
    </w:p>
    <w:bookmarkEnd w:id="1"/>
    <w:bookmarkEnd w:id="2"/>
    <w:bookmarkEnd w:id="3"/>
    <w:bookmarkEnd w:id="4"/>
    <w:p w14:paraId="186C01E6" w14:textId="77777777" w:rsidR="00693B9C" w:rsidRPr="00AF4A27" w:rsidRDefault="00693B9C" w:rsidP="00693B9C">
      <w:pPr>
        <w:pStyle w:val="Affiliation"/>
        <w:spacing w:after="0" w:line="240" w:lineRule="auto"/>
        <w:jc w:val="left"/>
        <w:rPr>
          <w:rFonts w:ascii="Arial" w:hAnsi="Arial" w:cs="Arial"/>
          <w:b/>
          <w:u w:val="single"/>
        </w:rPr>
      </w:pPr>
      <w:r>
        <w:rPr>
          <w:rFonts w:ascii="Arial" w:hAnsi="Arial" w:cs="Arial"/>
        </w:rPr>
        <w:t xml:space="preserve"> </w:t>
      </w:r>
      <w:r w:rsidRPr="00AF4A27">
        <w:rPr>
          <w:rFonts w:ascii="Arial" w:hAnsi="Arial" w:cs="Arial"/>
          <w:b/>
          <w:u w:val="single"/>
        </w:rPr>
        <w:t>Reviewer details:</w:t>
      </w:r>
    </w:p>
    <w:p w14:paraId="0291912D" w14:textId="77777777" w:rsidR="00693B9C" w:rsidRPr="00AF4A27" w:rsidRDefault="00693B9C" w:rsidP="00693B9C">
      <w:pPr>
        <w:pStyle w:val="Affiliation"/>
        <w:spacing w:after="0" w:line="240" w:lineRule="auto"/>
        <w:jc w:val="left"/>
        <w:rPr>
          <w:rFonts w:ascii="Arial" w:hAnsi="Arial" w:cs="Arial"/>
          <w:b/>
        </w:rPr>
      </w:pPr>
      <w:r w:rsidRPr="00AF4A27">
        <w:rPr>
          <w:rFonts w:ascii="Arial" w:hAnsi="Arial" w:cs="Arial"/>
          <w:b/>
          <w:color w:val="000000"/>
        </w:rPr>
        <w:t xml:space="preserve">Liviu </w:t>
      </w:r>
      <w:proofErr w:type="spellStart"/>
      <w:r w:rsidRPr="00AF4A27">
        <w:rPr>
          <w:rFonts w:ascii="Arial" w:hAnsi="Arial" w:cs="Arial"/>
          <w:b/>
          <w:color w:val="000000"/>
        </w:rPr>
        <w:t>Dubei</w:t>
      </w:r>
      <w:proofErr w:type="spellEnd"/>
      <w:r w:rsidRPr="00AF4A27">
        <w:rPr>
          <w:rFonts w:ascii="Arial" w:hAnsi="Arial" w:cs="Arial"/>
          <w:b/>
          <w:color w:val="000000"/>
        </w:rPr>
        <w:t>, Romania</w:t>
      </w:r>
    </w:p>
    <w:p w14:paraId="587CA45E" w14:textId="257B1CCD" w:rsidR="009A247F" w:rsidRPr="00693B9C" w:rsidRDefault="009A247F" w:rsidP="009A247F">
      <w:pPr>
        <w:rPr>
          <w:rFonts w:ascii="Arial" w:hAnsi="Arial" w:cs="Arial"/>
          <w:sz w:val="20"/>
          <w:szCs w:val="20"/>
        </w:rPr>
      </w:pPr>
    </w:p>
    <w:p w14:paraId="07D1E067" w14:textId="77777777" w:rsidR="009A247F" w:rsidRPr="00693B9C" w:rsidRDefault="009A247F" w:rsidP="007508F7">
      <w:pPr>
        <w:pStyle w:val="BodyText"/>
        <w:rPr>
          <w:rFonts w:ascii="Arial" w:hAnsi="Arial" w:cs="Arial"/>
          <w:b/>
          <w:sz w:val="20"/>
          <w:szCs w:val="20"/>
          <w:lang w:val="en-GB"/>
        </w:rPr>
      </w:pPr>
    </w:p>
    <w:sectPr w:rsidR="009A247F" w:rsidRPr="00693B9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20A3" w14:textId="77777777" w:rsidR="00295CAD" w:rsidRPr="0000007A" w:rsidRDefault="00295CAD" w:rsidP="0099583E">
      <w:r>
        <w:separator/>
      </w:r>
    </w:p>
  </w:endnote>
  <w:endnote w:type="continuationSeparator" w:id="0">
    <w:p w14:paraId="6A36713B" w14:textId="77777777" w:rsidR="00295CAD" w:rsidRPr="0000007A" w:rsidRDefault="00295CA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6AF1" w14:textId="77777777" w:rsidR="00295CAD" w:rsidRPr="0000007A" w:rsidRDefault="00295CAD" w:rsidP="0099583E">
      <w:r>
        <w:separator/>
      </w:r>
    </w:p>
  </w:footnote>
  <w:footnote w:type="continuationSeparator" w:id="0">
    <w:p w14:paraId="7D3CA7FC" w14:textId="77777777" w:rsidR="00295CAD" w:rsidRPr="0000007A" w:rsidRDefault="00295CA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A22A8C"/>
    <w:multiLevelType w:val="hybridMultilevel"/>
    <w:tmpl w:val="584CE530"/>
    <w:lvl w:ilvl="0" w:tplc="0B844068">
      <w:numFmt w:val="bullet"/>
      <w:lvlText w:val="-"/>
      <w:lvlJc w:val="left"/>
      <w:pPr>
        <w:ind w:left="338" w:hanging="360"/>
      </w:pPr>
      <w:rPr>
        <w:rFonts w:ascii="Times New Roman" w:eastAsia="Times New Roman" w:hAnsi="Times New Roman" w:cs="Times New Roman" w:hint="default"/>
      </w:rPr>
    </w:lvl>
    <w:lvl w:ilvl="1" w:tplc="04180003" w:tentative="1">
      <w:start w:val="1"/>
      <w:numFmt w:val="bullet"/>
      <w:lvlText w:val="o"/>
      <w:lvlJc w:val="left"/>
      <w:pPr>
        <w:ind w:left="1058" w:hanging="360"/>
      </w:pPr>
      <w:rPr>
        <w:rFonts w:ascii="Courier New" w:hAnsi="Courier New" w:cs="Courier New" w:hint="default"/>
      </w:rPr>
    </w:lvl>
    <w:lvl w:ilvl="2" w:tplc="04180005" w:tentative="1">
      <w:start w:val="1"/>
      <w:numFmt w:val="bullet"/>
      <w:lvlText w:val=""/>
      <w:lvlJc w:val="left"/>
      <w:pPr>
        <w:ind w:left="1778" w:hanging="360"/>
      </w:pPr>
      <w:rPr>
        <w:rFonts w:ascii="Wingdings" w:hAnsi="Wingdings" w:hint="default"/>
      </w:rPr>
    </w:lvl>
    <w:lvl w:ilvl="3" w:tplc="04180001" w:tentative="1">
      <w:start w:val="1"/>
      <w:numFmt w:val="bullet"/>
      <w:lvlText w:val=""/>
      <w:lvlJc w:val="left"/>
      <w:pPr>
        <w:ind w:left="2498" w:hanging="360"/>
      </w:pPr>
      <w:rPr>
        <w:rFonts w:ascii="Symbol" w:hAnsi="Symbol" w:hint="default"/>
      </w:rPr>
    </w:lvl>
    <w:lvl w:ilvl="4" w:tplc="04180003" w:tentative="1">
      <w:start w:val="1"/>
      <w:numFmt w:val="bullet"/>
      <w:lvlText w:val="o"/>
      <w:lvlJc w:val="left"/>
      <w:pPr>
        <w:ind w:left="3218" w:hanging="360"/>
      </w:pPr>
      <w:rPr>
        <w:rFonts w:ascii="Courier New" w:hAnsi="Courier New" w:cs="Courier New" w:hint="default"/>
      </w:rPr>
    </w:lvl>
    <w:lvl w:ilvl="5" w:tplc="04180005" w:tentative="1">
      <w:start w:val="1"/>
      <w:numFmt w:val="bullet"/>
      <w:lvlText w:val=""/>
      <w:lvlJc w:val="left"/>
      <w:pPr>
        <w:ind w:left="3938" w:hanging="360"/>
      </w:pPr>
      <w:rPr>
        <w:rFonts w:ascii="Wingdings" w:hAnsi="Wingdings" w:hint="default"/>
      </w:rPr>
    </w:lvl>
    <w:lvl w:ilvl="6" w:tplc="04180001" w:tentative="1">
      <w:start w:val="1"/>
      <w:numFmt w:val="bullet"/>
      <w:lvlText w:val=""/>
      <w:lvlJc w:val="left"/>
      <w:pPr>
        <w:ind w:left="4658" w:hanging="360"/>
      </w:pPr>
      <w:rPr>
        <w:rFonts w:ascii="Symbol" w:hAnsi="Symbol" w:hint="default"/>
      </w:rPr>
    </w:lvl>
    <w:lvl w:ilvl="7" w:tplc="04180003" w:tentative="1">
      <w:start w:val="1"/>
      <w:numFmt w:val="bullet"/>
      <w:lvlText w:val="o"/>
      <w:lvlJc w:val="left"/>
      <w:pPr>
        <w:ind w:left="5378" w:hanging="360"/>
      </w:pPr>
      <w:rPr>
        <w:rFonts w:ascii="Courier New" w:hAnsi="Courier New" w:cs="Courier New" w:hint="default"/>
      </w:rPr>
    </w:lvl>
    <w:lvl w:ilvl="8" w:tplc="04180005" w:tentative="1">
      <w:start w:val="1"/>
      <w:numFmt w:val="bullet"/>
      <w:lvlText w:val=""/>
      <w:lvlJc w:val="left"/>
      <w:pPr>
        <w:ind w:left="6098"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592338">
    <w:abstractNumId w:val="3"/>
  </w:num>
  <w:num w:numId="2" w16cid:durableId="31922665">
    <w:abstractNumId w:val="7"/>
  </w:num>
  <w:num w:numId="3" w16cid:durableId="558173300">
    <w:abstractNumId w:val="6"/>
  </w:num>
  <w:num w:numId="4" w16cid:durableId="1413745004">
    <w:abstractNumId w:val="8"/>
  </w:num>
  <w:num w:numId="5" w16cid:durableId="1933197471">
    <w:abstractNumId w:val="4"/>
  </w:num>
  <w:num w:numId="6" w16cid:durableId="728188855">
    <w:abstractNumId w:val="0"/>
  </w:num>
  <w:num w:numId="7" w16cid:durableId="523398919">
    <w:abstractNumId w:val="1"/>
  </w:num>
  <w:num w:numId="8" w16cid:durableId="192429539">
    <w:abstractNumId w:val="10"/>
  </w:num>
  <w:num w:numId="9" w16cid:durableId="457645451">
    <w:abstractNumId w:val="9"/>
  </w:num>
  <w:num w:numId="10" w16cid:durableId="272445895">
    <w:abstractNumId w:val="2"/>
  </w:num>
  <w:num w:numId="11" w16cid:durableId="273052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3CB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8DD"/>
    <w:rsid w:val="00186C8F"/>
    <w:rsid w:val="0018753A"/>
    <w:rsid w:val="00197E68"/>
    <w:rsid w:val="001A1605"/>
    <w:rsid w:val="001A2F22"/>
    <w:rsid w:val="001B0C63"/>
    <w:rsid w:val="001B5029"/>
    <w:rsid w:val="001C41BF"/>
    <w:rsid w:val="001D260F"/>
    <w:rsid w:val="001D3A1D"/>
    <w:rsid w:val="001E4B3D"/>
    <w:rsid w:val="001F1C1E"/>
    <w:rsid w:val="001F24FF"/>
    <w:rsid w:val="001F2913"/>
    <w:rsid w:val="001F707F"/>
    <w:rsid w:val="002011F3"/>
    <w:rsid w:val="00201B85"/>
    <w:rsid w:val="00204D68"/>
    <w:rsid w:val="002105F7"/>
    <w:rsid w:val="002109D6"/>
    <w:rsid w:val="00220111"/>
    <w:rsid w:val="002218DB"/>
    <w:rsid w:val="0022369C"/>
    <w:rsid w:val="002277E0"/>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CAD"/>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345F"/>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DF8"/>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7DCE"/>
    <w:rsid w:val="0054564B"/>
    <w:rsid w:val="00545A13"/>
    <w:rsid w:val="00546343"/>
    <w:rsid w:val="00546E3F"/>
    <w:rsid w:val="00555430"/>
    <w:rsid w:val="00557CD3"/>
    <w:rsid w:val="00560D3C"/>
    <w:rsid w:val="00565D90"/>
    <w:rsid w:val="00567DE0"/>
    <w:rsid w:val="00571673"/>
    <w:rsid w:val="005735A5"/>
    <w:rsid w:val="005757CF"/>
    <w:rsid w:val="00581FF9"/>
    <w:rsid w:val="005A4F17"/>
    <w:rsid w:val="005B3509"/>
    <w:rsid w:val="005C25A0"/>
    <w:rsid w:val="005D230D"/>
    <w:rsid w:val="005E115E"/>
    <w:rsid w:val="005E11DC"/>
    <w:rsid w:val="005E29CE"/>
    <w:rsid w:val="005E3241"/>
    <w:rsid w:val="005E7FB0"/>
    <w:rsid w:val="005F184C"/>
    <w:rsid w:val="00602F7D"/>
    <w:rsid w:val="00605952"/>
    <w:rsid w:val="00620677"/>
    <w:rsid w:val="00624032"/>
    <w:rsid w:val="00626025"/>
    <w:rsid w:val="00630075"/>
    <w:rsid w:val="006311A1"/>
    <w:rsid w:val="00640538"/>
    <w:rsid w:val="00645A56"/>
    <w:rsid w:val="006478EB"/>
    <w:rsid w:val="006532DF"/>
    <w:rsid w:val="0065409E"/>
    <w:rsid w:val="0065579D"/>
    <w:rsid w:val="00663792"/>
    <w:rsid w:val="0067046C"/>
    <w:rsid w:val="006714A0"/>
    <w:rsid w:val="00672B25"/>
    <w:rsid w:val="00673EEF"/>
    <w:rsid w:val="006749CF"/>
    <w:rsid w:val="00676845"/>
    <w:rsid w:val="00680547"/>
    <w:rsid w:val="0068243C"/>
    <w:rsid w:val="0068446F"/>
    <w:rsid w:val="00686DCE"/>
    <w:rsid w:val="00690EDE"/>
    <w:rsid w:val="006936D1"/>
    <w:rsid w:val="00693B9C"/>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0EB"/>
    <w:rsid w:val="0073538B"/>
    <w:rsid w:val="00737BC9"/>
    <w:rsid w:val="0074253C"/>
    <w:rsid w:val="007426E6"/>
    <w:rsid w:val="007508F7"/>
    <w:rsid w:val="00751520"/>
    <w:rsid w:val="00766889"/>
    <w:rsid w:val="00766A0D"/>
    <w:rsid w:val="00767F8C"/>
    <w:rsid w:val="007750E2"/>
    <w:rsid w:val="0077701E"/>
    <w:rsid w:val="00777363"/>
    <w:rsid w:val="00780B67"/>
    <w:rsid w:val="00781D07"/>
    <w:rsid w:val="007A2613"/>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0A1"/>
    <w:rsid w:val="0086369B"/>
    <w:rsid w:val="0086518C"/>
    <w:rsid w:val="00867E37"/>
    <w:rsid w:val="0087201B"/>
    <w:rsid w:val="00877F10"/>
    <w:rsid w:val="00882091"/>
    <w:rsid w:val="00893E75"/>
    <w:rsid w:val="00895D0A"/>
    <w:rsid w:val="008B265C"/>
    <w:rsid w:val="008B7BB4"/>
    <w:rsid w:val="008C2F62"/>
    <w:rsid w:val="008C4B1F"/>
    <w:rsid w:val="008C75AD"/>
    <w:rsid w:val="008D020E"/>
    <w:rsid w:val="008E5067"/>
    <w:rsid w:val="008E5500"/>
    <w:rsid w:val="008F036B"/>
    <w:rsid w:val="008F31CB"/>
    <w:rsid w:val="008F36E4"/>
    <w:rsid w:val="0090720F"/>
    <w:rsid w:val="00912E2F"/>
    <w:rsid w:val="0091410B"/>
    <w:rsid w:val="009245E3"/>
    <w:rsid w:val="00942DEE"/>
    <w:rsid w:val="00944F67"/>
    <w:rsid w:val="009553EC"/>
    <w:rsid w:val="00955E45"/>
    <w:rsid w:val="00962B70"/>
    <w:rsid w:val="00967C62"/>
    <w:rsid w:val="00982766"/>
    <w:rsid w:val="009852C4"/>
    <w:rsid w:val="0099583E"/>
    <w:rsid w:val="009A0242"/>
    <w:rsid w:val="009A247F"/>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5676"/>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1E2C"/>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46C0"/>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1D3B"/>
    <w:rsid w:val="00DE6B36"/>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93B9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7562082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2191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1225</Words>
  <Characters>6985</Characters>
  <Application>Microsoft Office Word</Application>
  <DocSecurity>0</DocSecurity>
  <Lines>58</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8194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15</cp:revision>
  <dcterms:created xsi:type="dcterms:W3CDTF">2025-10-06T09:05:00Z</dcterms:created>
  <dcterms:modified xsi:type="dcterms:W3CDTF">2025-10-10T10:29:00Z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