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4F3DF4" w14:paraId="221B8701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643A0D42" w14:textId="77777777" w:rsidR="00602F7D" w:rsidRPr="004F3DF4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4F3DF4" w14:paraId="7830817A" w14:textId="77777777" w:rsidTr="00F33C84">
        <w:trPr>
          <w:trHeight w:val="413"/>
        </w:trPr>
        <w:tc>
          <w:tcPr>
            <w:tcW w:w="1234" w:type="pct"/>
          </w:tcPr>
          <w:p w14:paraId="1516E5AB" w14:textId="77777777" w:rsidR="0000007A" w:rsidRPr="004F3DF4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3DF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4F3DF4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57C5B" w14:textId="77777777" w:rsidR="0000007A" w:rsidRPr="004F3DF4" w:rsidRDefault="008C7A13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4F3DF4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Updates and Prospects</w:t>
              </w:r>
            </w:hyperlink>
          </w:p>
        </w:tc>
      </w:tr>
      <w:tr w:rsidR="0000007A" w:rsidRPr="004F3DF4" w14:paraId="712573F6" w14:textId="77777777" w:rsidTr="002E7787">
        <w:trPr>
          <w:trHeight w:val="290"/>
        </w:trPr>
        <w:tc>
          <w:tcPr>
            <w:tcW w:w="1234" w:type="pct"/>
          </w:tcPr>
          <w:p w14:paraId="77E41E07" w14:textId="77777777" w:rsidR="0000007A" w:rsidRPr="004F3DF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3DF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0E45D" w14:textId="77777777" w:rsidR="0000007A" w:rsidRPr="004F3DF4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4F3D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4F3D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4F3D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634EF2" w:rsidRPr="004F3D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6542</w:t>
            </w:r>
          </w:p>
        </w:tc>
      </w:tr>
      <w:tr w:rsidR="0000007A" w:rsidRPr="004F3DF4" w14:paraId="3035DEBB" w14:textId="77777777" w:rsidTr="002109D6">
        <w:trPr>
          <w:trHeight w:val="331"/>
        </w:trPr>
        <w:tc>
          <w:tcPr>
            <w:tcW w:w="1234" w:type="pct"/>
          </w:tcPr>
          <w:p w14:paraId="44DE9CB4" w14:textId="77777777" w:rsidR="0000007A" w:rsidRPr="004F3DF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3DF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E7471" w14:textId="77777777" w:rsidR="0000007A" w:rsidRPr="004F3DF4" w:rsidRDefault="00AC1BA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4F3DF4">
              <w:rPr>
                <w:rFonts w:ascii="Arial" w:hAnsi="Arial" w:cs="Arial"/>
                <w:b/>
                <w:sz w:val="20"/>
                <w:szCs w:val="20"/>
                <w:lang w:val="en-GB"/>
              </w:rPr>
              <w:t>Pathological and Immunophenotypic Assessment of Canine Splenic Lymphoma in Biopsy and Necropsy Cases</w:t>
            </w:r>
          </w:p>
        </w:tc>
      </w:tr>
      <w:tr w:rsidR="00CF0BBB" w:rsidRPr="004F3DF4" w14:paraId="68E1C5BA" w14:textId="77777777" w:rsidTr="002E7787">
        <w:trPr>
          <w:trHeight w:val="332"/>
        </w:trPr>
        <w:tc>
          <w:tcPr>
            <w:tcW w:w="1234" w:type="pct"/>
          </w:tcPr>
          <w:p w14:paraId="1DAE70F2" w14:textId="77777777" w:rsidR="00CF0BBB" w:rsidRPr="004F3DF4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3DF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FB28E" w14:textId="77777777" w:rsidR="00CF0BBB" w:rsidRPr="004F3DF4" w:rsidRDefault="00634EF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3DF4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386B7019" w14:textId="77777777" w:rsidR="00037D52" w:rsidRPr="004F3DF4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CB84EC5" w14:textId="77777777" w:rsidR="009B239B" w:rsidRPr="004F3DF4" w:rsidRDefault="009B239B" w:rsidP="009B239B">
      <w:pPr>
        <w:rPr>
          <w:rFonts w:ascii="Arial" w:eastAsia="Arial Unicode MS" w:hAnsi="Arial" w:cs="Arial"/>
          <w:sz w:val="20"/>
          <w:szCs w:val="20"/>
          <w:u w:val="single"/>
          <w:lang w:val="en-GB"/>
        </w:rPr>
      </w:pPr>
    </w:p>
    <w:p w14:paraId="15B28D52" w14:textId="77777777" w:rsidR="00626025" w:rsidRPr="004F3DF4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7DE44DA4" w14:textId="77777777" w:rsidR="0086369B" w:rsidRPr="004F3DF4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3A837807" w14:textId="77777777" w:rsidR="00626025" w:rsidRPr="004F3DF4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4F3DF4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60A06A4D" w14:textId="77777777" w:rsidR="007B54A4" w:rsidRPr="004F3DF4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051AE9F0" w14:textId="77777777" w:rsidR="007B54A4" w:rsidRPr="004F3DF4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4F3DF4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748D471E" w14:textId="77777777" w:rsidR="00640538" w:rsidRPr="004F3DF4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4F3DF4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4DECA2E2">
          <v:rect id="_x0000_s2050" style="position:absolute;left:0;text-align:left;margin-left:-9.6pt;margin-top:14.25pt;width:1071.35pt;height:124.75pt;z-index:251658240">
            <v:textbox>
              <w:txbxContent>
                <w:p w14:paraId="1F6BF37A" w14:textId="77777777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0B686544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3F01A24B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3CBBE0C0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0EAA06DC" w14:textId="77777777" w:rsidR="00E03C32" w:rsidRDefault="001F0A85" w:rsidP="003952B3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1F0A85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UTTAR PRADESH JOURNAL OF ZOOLOGY 46(16):176-86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3952B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2BD5E8FC" w14:textId="77777777" w:rsidR="00E03C32" w:rsidRPr="007B54A4" w:rsidRDefault="00BC639F" w:rsidP="00BC639F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BC639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10.56557/</w:t>
                  </w:r>
                  <w:proofErr w:type="spellStart"/>
                  <w:r w:rsidRPr="00BC639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upjoz</w:t>
                  </w:r>
                  <w:proofErr w:type="spellEnd"/>
                  <w:r w:rsidRPr="00BC639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/2025/v46i165188</w:t>
                  </w:r>
                </w:p>
              </w:txbxContent>
            </v:textbox>
          </v:rect>
        </w:pict>
      </w:r>
    </w:p>
    <w:p w14:paraId="6AEE4D2C" w14:textId="77777777" w:rsidR="00D9392F" w:rsidRPr="004F3DF4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4F3DF4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31373D0" w14:textId="77777777" w:rsidR="00D27A79" w:rsidRPr="004F3DF4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4F3DF4" w14:paraId="0AF82BF3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C4EE2E2" w14:textId="77777777" w:rsidR="00F1171E" w:rsidRPr="004F3DF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F3DF4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4F3DF4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6962B64A" w14:textId="77777777" w:rsidR="00F1171E" w:rsidRPr="004F3DF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F3DF4" w14:paraId="6108D4C0" w14:textId="77777777" w:rsidTr="007222C8">
        <w:tc>
          <w:tcPr>
            <w:tcW w:w="1265" w:type="pct"/>
            <w:noWrap/>
          </w:tcPr>
          <w:p w14:paraId="6DBAAE70" w14:textId="77777777" w:rsidR="00F1171E" w:rsidRPr="004F3DF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2DC3027D" w14:textId="77777777" w:rsidR="00F1171E" w:rsidRPr="004F3DF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F3DF4">
              <w:rPr>
                <w:rFonts w:ascii="Arial" w:hAnsi="Arial" w:cs="Arial"/>
                <w:lang w:val="en-GB"/>
              </w:rPr>
              <w:t>Reviewer’s comment</w:t>
            </w:r>
          </w:p>
          <w:p w14:paraId="2D433C5E" w14:textId="77777777" w:rsidR="00421DBF" w:rsidRPr="004F3DF4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3DF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076FBC84" w14:textId="77777777" w:rsidR="00421DBF" w:rsidRPr="004F3DF4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49FC9AD" w14:textId="77777777" w:rsidR="00F1171E" w:rsidRPr="004F3DF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F3DF4">
              <w:rPr>
                <w:rFonts w:ascii="Arial" w:hAnsi="Arial" w:cs="Arial"/>
                <w:lang w:val="en-GB"/>
              </w:rPr>
              <w:t xml:space="preserve">Author’s </w:t>
            </w:r>
            <w:proofErr w:type="gramStart"/>
            <w:r w:rsidRPr="004F3DF4">
              <w:rPr>
                <w:rFonts w:ascii="Arial" w:hAnsi="Arial" w:cs="Arial"/>
                <w:lang w:val="en-GB"/>
              </w:rPr>
              <w:t>Feedback</w:t>
            </w:r>
            <w:r w:rsidRPr="004F3DF4">
              <w:rPr>
                <w:rFonts w:ascii="Arial" w:hAnsi="Arial" w:cs="Arial"/>
                <w:b w:val="0"/>
                <w:i/>
                <w:lang w:val="en-GB"/>
              </w:rPr>
              <w:t>(</w:t>
            </w:r>
            <w:proofErr w:type="gramEnd"/>
            <w:r w:rsidRPr="004F3DF4">
              <w:rPr>
                <w:rFonts w:ascii="Arial" w:hAnsi="Arial" w:cs="Arial"/>
                <w:b w:val="0"/>
                <w:i/>
                <w:lang w:val="en-GB"/>
              </w:rPr>
              <w:t>Please correct the manuscript and highlight that part in the manuscript. It is mandatory that authors should write his/her feedback here)</w:t>
            </w:r>
          </w:p>
        </w:tc>
      </w:tr>
      <w:tr w:rsidR="00F1171E" w:rsidRPr="004F3DF4" w14:paraId="020B66A0" w14:textId="77777777" w:rsidTr="007222C8">
        <w:trPr>
          <w:trHeight w:val="1264"/>
        </w:trPr>
        <w:tc>
          <w:tcPr>
            <w:tcW w:w="1265" w:type="pct"/>
            <w:noWrap/>
          </w:tcPr>
          <w:p w14:paraId="2AD6C0F6" w14:textId="77777777" w:rsidR="00F1171E" w:rsidRPr="004F3DF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3D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manuscript for the scientific community. A </w:t>
            </w:r>
            <w:proofErr w:type="spellStart"/>
            <w:r w:rsidRPr="004F3D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minimumof</w:t>
            </w:r>
            <w:proofErr w:type="spellEnd"/>
            <w:r w:rsidRPr="004F3D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3-4 sentences may be required for this part.</w:t>
            </w:r>
          </w:p>
          <w:p w14:paraId="0BB576D6" w14:textId="77777777" w:rsidR="00F1171E" w:rsidRPr="004F3DF4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B9C9E92" w14:textId="77777777" w:rsidR="00F1171E" w:rsidRPr="004F3DF4" w:rsidRDefault="00C272E1" w:rsidP="00C272E1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3DF4">
              <w:rPr>
                <w:rFonts w:ascii="Arial" w:hAnsi="Arial" w:cs="Arial"/>
                <w:sz w:val="20"/>
                <w:szCs w:val="20"/>
                <w:lang w:val="en-GB"/>
              </w:rPr>
              <w:t xml:space="preserve">The article describes the cytological and immune histological occurrence </w:t>
            </w:r>
            <w:proofErr w:type="gramStart"/>
            <w:r w:rsidRPr="004F3DF4">
              <w:rPr>
                <w:rFonts w:ascii="Arial" w:hAnsi="Arial" w:cs="Arial"/>
                <w:sz w:val="20"/>
                <w:szCs w:val="20"/>
                <w:lang w:val="en-GB"/>
              </w:rPr>
              <w:t>of  lymphoma</w:t>
            </w:r>
            <w:proofErr w:type="gramEnd"/>
            <w:r w:rsidRPr="004F3DF4">
              <w:rPr>
                <w:rFonts w:ascii="Arial" w:hAnsi="Arial" w:cs="Arial"/>
                <w:sz w:val="20"/>
                <w:szCs w:val="20"/>
                <w:lang w:val="en-GB"/>
              </w:rPr>
              <w:t xml:space="preserve"> in canines of different breed. The article also </w:t>
            </w:r>
            <w:proofErr w:type="spellStart"/>
            <w:r w:rsidRPr="004F3DF4">
              <w:rPr>
                <w:rFonts w:ascii="Arial" w:hAnsi="Arial" w:cs="Arial"/>
                <w:sz w:val="20"/>
                <w:szCs w:val="20"/>
                <w:lang w:val="en-GB"/>
              </w:rPr>
              <w:t>siginifes</w:t>
            </w:r>
            <w:proofErr w:type="spellEnd"/>
            <w:r w:rsidRPr="004F3DF4">
              <w:rPr>
                <w:rFonts w:ascii="Arial" w:hAnsi="Arial" w:cs="Arial"/>
                <w:sz w:val="20"/>
                <w:szCs w:val="20"/>
                <w:lang w:val="en-GB"/>
              </w:rPr>
              <w:t xml:space="preserve"> the use of </w:t>
            </w:r>
            <w:r w:rsidRPr="004F3DF4">
              <w:rPr>
                <w:rFonts w:ascii="Arial" w:hAnsi="Arial" w:cs="Arial"/>
                <w:sz w:val="20"/>
                <w:szCs w:val="20"/>
              </w:rPr>
              <w:t xml:space="preserve">CD79a+/ CD3- antibodies in DLBCL and B-LBL. The article overall seems on be part of preliminary research in lymphoma in canines. </w:t>
            </w:r>
          </w:p>
        </w:tc>
        <w:tc>
          <w:tcPr>
            <w:tcW w:w="1523" w:type="pct"/>
          </w:tcPr>
          <w:p w14:paraId="527C3508" w14:textId="77777777" w:rsidR="00F1171E" w:rsidRPr="004F3DF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F3DF4" w14:paraId="6957A785" w14:textId="77777777" w:rsidTr="00102211">
        <w:trPr>
          <w:trHeight w:val="746"/>
        </w:trPr>
        <w:tc>
          <w:tcPr>
            <w:tcW w:w="1265" w:type="pct"/>
            <w:noWrap/>
          </w:tcPr>
          <w:p w14:paraId="0A6CBF20" w14:textId="77777777" w:rsidR="00F1171E" w:rsidRPr="004F3DF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3D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8ECEE8B" w14:textId="77777777" w:rsidR="00F1171E" w:rsidRPr="004F3DF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3D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48812A6" w14:textId="77777777" w:rsidR="00F1171E" w:rsidRPr="004F3DF4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3400B73" w14:textId="77777777" w:rsidR="00F1171E" w:rsidRPr="004F3DF4" w:rsidRDefault="00C272E1" w:rsidP="00C272E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3D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B0426F6" w14:textId="77777777" w:rsidR="00F1171E" w:rsidRPr="004F3DF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F3DF4" w14:paraId="7DA92424" w14:textId="77777777" w:rsidTr="007222C8">
        <w:trPr>
          <w:trHeight w:val="1262"/>
        </w:trPr>
        <w:tc>
          <w:tcPr>
            <w:tcW w:w="1265" w:type="pct"/>
            <w:noWrap/>
          </w:tcPr>
          <w:p w14:paraId="62C298C5" w14:textId="77777777" w:rsidR="00F1171E" w:rsidRPr="004F3DF4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4F3DF4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5E6B9648" w14:textId="77777777" w:rsidR="00F1171E" w:rsidRPr="004F3DF4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0712464" w14:textId="77777777" w:rsidR="00F1171E" w:rsidRPr="004F3DF4" w:rsidRDefault="00C272E1" w:rsidP="00C272E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3D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6F8E012B" w14:textId="77777777" w:rsidR="00650629" w:rsidRPr="004F3DF4" w:rsidRDefault="00650629" w:rsidP="00C272E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3DF4">
              <w:rPr>
                <w:rFonts w:ascii="Arial" w:eastAsia="Calibri" w:hAnsi="Arial" w:cs="Arial"/>
                <w:sz w:val="20"/>
                <w:szCs w:val="20"/>
              </w:rPr>
              <w:t xml:space="preserve">Grossly, all spleens exhibited marked splenomegaly, with weights ranging from 120 to 560 g. Patient data revealed a mean age of 8.56 years, with no sex predilection and representation from multiple breeds: </w:t>
            </w:r>
            <w:r w:rsidRPr="004F3DF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May be added to result section in abstract rather than methodology.</w:t>
            </w:r>
          </w:p>
        </w:tc>
        <w:tc>
          <w:tcPr>
            <w:tcW w:w="1523" w:type="pct"/>
          </w:tcPr>
          <w:p w14:paraId="35CFBD97" w14:textId="77777777" w:rsidR="00F1171E" w:rsidRPr="004F3DF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F3DF4" w14:paraId="6BCC1D3B" w14:textId="77777777" w:rsidTr="007222C8">
        <w:trPr>
          <w:trHeight w:val="859"/>
        </w:trPr>
        <w:tc>
          <w:tcPr>
            <w:tcW w:w="1265" w:type="pct"/>
            <w:noWrap/>
          </w:tcPr>
          <w:p w14:paraId="5CDC748F" w14:textId="77777777" w:rsidR="00F1171E" w:rsidRPr="004F3DF4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F3D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107078FB" w14:textId="77777777" w:rsidR="00650629" w:rsidRPr="004F3DF4" w:rsidRDefault="00C272E1" w:rsidP="00650629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3D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5DDDF4B" w14:textId="77777777" w:rsidR="00F1171E" w:rsidRPr="004F3DF4" w:rsidRDefault="00F1171E" w:rsidP="00650629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F1171E" w:rsidRPr="004F3DF4" w14:paraId="3497CA28" w14:textId="77777777" w:rsidTr="007222C8">
        <w:trPr>
          <w:trHeight w:val="703"/>
        </w:trPr>
        <w:tc>
          <w:tcPr>
            <w:tcW w:w="1265" w:type="pct"/>
            <w:noWrap/>
          </w:tcPr>
          <w:p w14:paraId="108A4A3C" w14:textId="77777777" w:rsidR="00F1171E" w:rsidRPr="004F3DF4" w:rsidRDefault="00F1171E" w:rsidP="0010221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3D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244EA58F" w14:textId="77777777" w:rsidR="00F1171E" w:rsidRPr="004F3DF4" w:rsidRDefault="00C272E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3D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832168B" w14:textId="77777777" w:rsidR="00F1171E" w:rsidRPr="004F3DF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F3DF4" w14:paraId="739045F0" w14:textId="77777777" w:rsidTr="007222C8">
        <w:trPr>
          <w:trHeight w:val="386"/>
        </w:trPr>
        <w:tc>
          <w:tcPr>
            <w:tcW w:w="1265" w:type="pct"/>
            <w:noWrap/>
          </w:tcPr>
          <w:p w14:paraId="3E333D85" w14:textId="77777777" w:rsidR="00F1171E" w:rsidRPr="004F3DF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4ECBDAC0" w14:textId="77777777" w:rsidR="00F1171E" w:rsidRPr="004F3DF4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4F3DF4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D93E3DE" w14:textId="77777777" w:rsidR="00F1171E" w:rsidRPr="004F3DF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D99BFF9" w14:textId="77777777" w:rsidR="00F1171E" w:rsidRPr="004F3DF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6684E7" w14:textId="77777777" w:rsidR="00F1171E" w:rsidRPr="004F3DF4" w:rsidRDefault="00C272E1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3DF4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E057CC4" w14:textId="77777777" w:rsidR="00F1171E" w:rsidRPr="004F3DF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F3DF4" w14:paraId="525FB0B7" w14:textId="77777777" w:rsidTr="007222C8">
        <w:trPr>
          <w:trHeight w:val="1178"/>
        </w:trPr>
        <w:tc>
          <w:tcPr>
            <w:tcW w:w="1265" w:type="pct"/>
            <w:noWrap/>
          </w:tcPr>
          <w:p w14:paraId="00D8071F" w14:textId="77777777" w:rsidR="00F1171E" w:rsidRPr="004F3DF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4F3DF4">
              <w:rPr>
                <w:rFonts w:ascii="Arial" w:hAnsi="Arial" w:cs="Arial"/>
                <w:bCs w:val="0"/>
                <w:u w:val="single"/>
                <w:lang w:val="en-GB"/>
              </w:rPr>
              <w:t>Optional/</w:t>
            </w:r>
            <w:proofErr w:type="spellStart"/>
            <w:r w:rsidRPr="004F3DF4">
              <w:rPr>
                <w:rFonts w:ascii="Arial" w:hAnsi="Arial" w:cs="Arial"/>
                <w:bCs w:val="0"/>
                <w:u w:val="single"/>
                <w:lang w:val="en-GB"/>
              </w:rPr>
              <w:t>General</w:t>
            </w:r>
            <w:r w:rsidRPr="004F3DF4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  <w:proofErr w:type="spellEnd"/>
          </w:p>
          <w:p w14:paraId="7A95D858" w14:textId="77777777" w:rsidR="00F1171E" w:rsidRPr="004F3DF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6199AEFD" w14:textId="77777777" w:rsidR="00F1171E" w:rsidRPr="004F3DF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FDB116D" w14:textId="77777777" w:rsidR="00650629" w:rsidRPr="004F3DF4" w:rsidRDefault="00650629" w:rsidP="00650629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DF4">
              <w:rPr>
                <w:rFonts w:ascii="Arial" w:eastAsia="Calibri" w:hAnsi="Arial" w:cs="Arial"/>
                <w:sz w:val="20"/>
                <w:szCs w:val="20"/>
              </w:rPr>
              <w:t>The purpose of this research paper needs to be defined in introduction section.</w:t>
            </w:r>
          </w:p>
          <w:p w14:paraId="7238638D" w14:textId="77777777" w:rsidR="00650629" w:rsidRPr="004F3DF4" w:rsidRDefault="00650629" w:rsidP="00650629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DF4">
              <w:rPr>
                <w:rFonts w:ascii="Arial" w:hAnsi="Arial" w:cs="Arial"/>
                <w:sz w:val="20"/>
                <w:szCs w:val="20"/>
              </w:rPr>
              <w:t>The reference for immunostaining must be added in the methodology section.</w:t>
            </w:r>
          </w:p>
          <w:p w14:paraId="78501A12" w14:textId="77777777" w:rsidR="00650629" w:rsidRPr="004F3DF4" w:rsidRDefault="00650629" w:rsidP="00650629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F3DF4">
              <w:rPr>
                <w:rFonts w:ascii="Arial" w:hAnsi="Arial" w:cs="Arial"/>
                <w:sz w:val="20"/>
                <w:szCs w:val="20"/>
              </w:rPr>
              <w:t xml:space="preserve">Lymphoma is the third most commonly occurring splenic neoplasm reported by da Silva et al. (2016) and Figueiredo et al. (2019) followed by </w:t>
            </w:r>
            <w:proofErr w:type="spellStart"/>
            <w:r w:rsidRPr="004F3DF4">
              <w:rPr>
                <w:rFonts w:ascii="Arial" w:hAnsi="Arial" w:cs="Arial"/>
                <w:sz w:val="20"/>
                <w:szCs w:val="20"/>
              </w:rPr>
              <w:t>haemangiosarcoma</w:t>
            </w:r>
            <w:proofErr w:type="spellEnd"/>
            <w:r w:rsidRPr="004F3DF4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4F3DF4">
              <w:rPr>
                <w:rFonts w:ascii="Arial" w:hAnsi="Arial" w:cs="Arial"/>
                <w:sz w:val="20"/>
                <w:szCs w:val="20"/>
              </w:rPr>
              <w:t>haemangioma</w:t>
            </w:r>
            <w:proofErr w:type="spellEnd"/>
            <w:r w:rsidRPr="004F3DF4">
              <w:rPr>
                <w:rFonts w:ascii="Arial" w:hAnsi="Arial" w:cs="Arial"/>
                <w:sz w:val="20"/>
                <w:szCs w:val="20"/>
              </w:rPr>
              <w:t xml:space="preserve"> seems to be </w:t>
            </w:r>
            <w:proofErr w:type="spellStart"/>
            <w:r w:rsidRPr="004F3DF4">
              <w:rPr>
                <w:rFonts w:ascii="Arial" w:hAnsi="Arial" w:cs="Arial"/>
                <w:sz w:val="20"/>
                <w:szCs w:val="20"/>
              </w:rPr>
              <w:t>inappropiate</w:t>
            </w:r>
            <w:proofErr w:type="spellEnd"/>
            <w:r w:rsidRPr="004F3DF4">
              <w:rPr>
                <w:rFonts w:ascii="Arial" w:hAnsi="Arial" w:cs="Arial"/>
                <w:sz w:val="20"/>
                <w:szCs w:val="20"/>
              </w:rPr>
              <w:t xml:space="preserve"> in result section.</w:t>
            </w:r>
          </w:p>
          <w:p w14:paraId="34051C80" w14:textId="77777777" w:rsidR="00650629" w:rsidRPr="004F3DF4" w:rsidRDefault="00650629" w:rsidP="00650629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jc w:val="both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4F3DF4">
              <w:rPr>
                <w:rFonts w:ascii="Arial" w:hAnsi="Arial" w:cs="Arial"/>
                <w:sz w:val="20"/>
                <w:szCs w:val="20"/>
              </w:rPr>
              <w:t xml:space="preserve">In methodology section, </w:t>
            </w:r>
          </w:p>
          <w:p w14:paraId="43232CFF" w14:textId="77777777" w:rsidR="00650629" w:rsidRPr="004F3DF4" w:rsidRDefault="00650629" w:rsidP="00650629">
            <w:pPr>
              <w:pStyle w:val="ListParagraph"/>
              <w:numPr>
                <w:ilvl w:val="1"/>
                <w:numId w:val="11"/>
              </w:numPr>
              <w:spacing w:after="20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F3DF4">
              <w:rPr>
                <w:rFonts w:ascii="Arial" w:hAnsi="Arial" w:cs="Arial"/>
                <w:sz w:val="20"/>
                <w:szCs w:val="20"/>
              </w:rPr>
              <w:t xml:space="preserve">The authors need to provide information related to </w:t>
            </w:r>
            <w:r w:rsidRPr="004F3DF4">
              <w:rPr>
                <w:rFonts w:ascii="Arial" w:hAnsi="Arial" w:cs="Arial"/>
                <w:bCs/>
                <w:sz w:val="20"/>
                <w:szCs w:val="20"/>
              </w:rPr>
              <w:t>demographic information of lymphoma-affected dogs.</w:t>
            </w:r>
          </w:p>
          <w:p w14:paraId="37820BF4" w14:textId="77777777" w:rsidR="00650629" w:rsidRPr="004F3DF4" w:rsidRDefault="00650629" w:rsidP="00650629">
            <w:pPr>
              <w:pStyle w:val="ListParagraph"/>
              <w:numPr>
                <w:ilvl w:val="1"/>
                <w:numId w:val="11"/>
              </w:numPr>
              <w:spacing w:after="20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F3DF4">
              <w:rPr>
                <w:rFonts w:ascii="Arial" w:hAnsi="Arial" w:cs="Arial"/>
                <w:bCs/>
                <w:sz w:val="20"/>
                <w:szCs w:val="20"/>
              </w:rPr>
              <w:t xml:space="preserve">Morphometric analysis of tumor size using Vernier’s calipers </w:t>
            </w:r>
          </w:p>
          <w:p w14:paraId="131156E7" w14:textId="77777777" w:rsidR="00650629" w:rsidRPr="004F3DF4" w:rsidRDefault="00650629" w:rsidP="00650629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F3DF4">
              <w:rPr>
                <w:rFonts w:ascii="Arial" w:hAnsi="Arial" w:cs="Arial"/>
                <w:bCs/>
                <w:sz w:val="20"/>
                <w:szCs w:val="20"/>
              </w:rPr>
              <w:t>The result section does not have Control sections.</w:t>
            </w:r>
          </w:p>
          <w:p w14:paraId="1B3F856E" w14:textId="77777777" w:rsidR="00F1171E" w:rsidRPr="004F3DF4" w:rsidRDefault="00650629" w:rsidP="00113C9A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F3DF4">
              <w:rPr>
                <w:rFonts w:ascii="Arial" w:hAnsi="Arial" w:cs="Arial"/>
                <w:sz w:val="20"/>
                <w:szCs w:val="20"/>
              </w:rPr>
              <w:t>Statistical analysis of the IHC needs to be done in terms of cell number, cell shape, change in diameter of nucleus.</w:t>
            </w:r>
          </w:p>
        </w:tc>
        <w:tc>
          <w:tcPr>
            <w:tcW w:w="1523" w:type="pct"/>
          </w:tcPr>
          <w:p w14:paraId="6EEE9890" w14:textId="77777777" w:rsidR="00F1171E" w:rsidRPr="004F3DF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C0B459B" w14:textId="77777777" w:rsidR="00F1171E" w:rsidRPr="004F3DF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7A1F15" w14:textId="77777777" w:rsidR="00F1171E" w:rsidRPr="004F3DF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3071EF4" w14:textId="77777777" w:rsidR="006508A3" w:rsidRPr="004F3DF4" w:rsidRDefault="006508A3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33B4492" w14:textId="77777777" w:rsidR="006508A3" w:rsidRPr="004F3DF4" w:rsidRDefault="006508A3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3C244EC" w14:textId="77777777" w:rsidR="006508A3" w:rsidRPr="004F3DF4" w:rsidRDefault="006508A3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EDAC7D6" w14:textId="77777777" w:rsidR="006508A3" w:rsidRPr="004F3DF4" w:rsidRDefault="006508A3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E73930" w14:textId="77777777" w:rsidR="006508A3" w:rsidRPr="004F3DF4" w:rsidRDefault="006508A3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489A9F4" w14:textId="77777777" w:rsidR="006508A3" w:rsidRPr="004F3DF4" w:rsidRDefault="006508A3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6508A3" w:rsidRPr="004F3DF4" w14:paraId="02C51891" w14:textId="77777777" w:rsidTr="006508A3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99C01" w14:textId="77777777" w:rsidR="006508A3" w:rsidRPr="004F3DF4" w:rsidRDefault="006508A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bookmarkStart w:id="2" w:name="_Hlk209632241"/>
            <w:bookmarkStart w:id="3" w:name="_Hlk209784699"/>
            <w:bookmarkStart w:id="4" w:name="_Hlk210487174"/>
            <w:r w:rsidRPr="004F3DF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4F3DF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2F2AC35" w14:textId="77777777" w:rsidR="006508A3" w:rsidRPr="004F3DF4" w:rsidRDefault="006508A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508A3" w:rsidRPr="004F3DF4" w14:paraId="56E515C2" w14:textId="77777777" w:rsidTr="006508A3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C25B3" w14:textId="77777777" w:rsidR="006508A3" w:rsidRPr="004F3DF4" w:rsidRDefault="006508A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F389F" w14:textId="77777777" w:rsidR="006508A3" w:rsidRPr="004F3DF4" w:rsidRDefault="006508A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F3DF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E828" w14:textId="77777777" w:rsidR="006508A3" w:rsidRPr="004F3DF4" w:rsidRDefault="006508A3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F3DF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F3DF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1460971" w14:textId="77777777" w:rsidR="006508A3" w:rsidRPr="004F3DF4" w:rsidRDefault="006508A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508A3" w:rsidRPr="004F3DF4" w14:paraId="4856ACC8" w14:textId="77777777" w:rsidTr="006508A3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087EC" w14:textId="77777777" w:rsidR="006508A3" w:rsidRPr="004F3DF4" w:rsidRDefault="006508A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F3DF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6EB3769" w14:textId="77777777" w:rsidR="006508A3" w:rsidRPr="004F3DF4" w:rsidRDefault="006508A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98657" w14:textId="77777777" w:rsidR="006508A3" w:rsidRPr="004F3DF4" w:rsidRDefault="006508A3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F3DF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F3DF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F3DF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063B796" w14:textId="77777777" w:rsidR="006508A3" w:rsidRPr="004F3DF4" w:rsidRDefault="006508A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B243" w14:textId="77777777" w:rsidR="006508A3" w:rsidRPr="004F3DF4" w:rsidRDefault="006508A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67173BC" w14:textId="77777777" w:rsidR="006508A3" w:rsidRPr="004F3DF4" w:rsidRDefault="006508A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971A869" w14:textId="77777777" w:rsidR="006508A3" w:rsidRPr="004F3DF4" w:rsidRDefault="006508A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402F54B7" w14:textId="77777777" w:rsidR="006508A3" w:rsidRPr="004F3DF4" w:rsidRDefault="006508A3" w:rsidP="006508A3">
      <w:pPr>
        <w:rPr>
          <w:rFonts w:ascii="Arial" w:hAnsi="Arial" w:cs="Arial"/>
          <w:sz w:val="20"/>
          <w:szCs w:val="20"/>
        </w:rPr>
      </w:pPr>
    </w:p>
    <w:bookmarkEnd w:id="1"/>
    <w:bookmarkEnd w:id="2"/>
    <w:p w14:paraId="2DCB2F1F" w14:textId="77777777" w:rsidR="004F3DF4" w:rsidRPr="006870FF" w:rsidRDefault="004F3DF4" w:rsidP="004F3DF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870FF">
        <w:rPr>
          <w:rFonts w:ascii="Arial" w:hAnsi="Arial" w:cs="Arial"/>
          <w:b/>
          <w:u w:val="single"/>
        </w:rPr>
        <w:t>Reviewer details:</w:t>
      </w:r>
    </w:p>
    <w:p w14:paraId="66DB7C72" w14:textId="77777777" w:rsidR="004F3DF4" w:rsidRPr="006870FF" w:rsidRDefault="004F3DF4" w:rsidP="004F3DF4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6870FF">
        <w:rPr>
          <w:rFonts w:ascii="Arial" w:hAnsi="Arial" w:cs="Arial"/>
          <w:b/>
          <w:color w:val="000000"/>
        </w:rPr>
        <w:t>Saurabh Yashaswee, India</w:t>
      </w:r>
    </w:p>
    <w:p w14:paraId="2D0E5116" w14:textId="77777777" w:rsidR="006508A3" w:rsidRPr="004F3DF4" w:rsidRDefault="006508A3" w:rsidP="006508A3">
      <w:pPr>
        <w:rPr>
          <w:rFonts w:ascii="Arial" w:hAnsi="Arial" w:cs="Arial"/>
          <w:sz w:val="20"/>
          <w:szCs w:val="20"/>
        </w:rPr>
      </w:pPr>
    </w:p>
    <w:bookmarkEnd w:id="3"/>
    <w:p w14:paraId="194975B0" w14:textId="77777777" w:rsidR="006508A3" w:rsidRPr="004F3DF4" w:rsidRDefault="006508A3" w:rsidP="006508A3">
      <w:pPr>
        <w:rPr>
          <w:rFonts w:ascii="Arial" w:hAnsi="Arial" w:cs="Arial"/>
          <w:sz w:val="20"/>
          <w:szCs w:val="20"/>
        </w:rPr>
      </w:pPr>
    </w:p>
    <w:bookmarkEnd w:id="4"/>
    <w:p w14:paraId="3234995C" w14:textId="77777777" w:rsidR="006508A3" w:rsidRPr="004F3DF4" w:rsidRDefault="006508A3" w:rsidP="006508A3">
      <w:pPr>
        <w:rPr>
          <w:rFonts w:ascii="Arial" w:hAnsi="Arial" w:cs="Arial"/>
          <w:sz w:val="20"/>
          <w:szCs w:val="20"/>
        </w:rPr>
      </w:pPr>
    </w:p>
    <w:p w14:paraId="26EC2FA5" w14:textId="77777777" w:rsidR="006508A3" w:rsidRPr="004F3DF4" w:rsidRDefault="006508A3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B719DD" w14:textId="77777777" w:rsidR="004F3DF4" w:rsidRPr="004F3DF4" w:rsidRDefault="004F3DF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4F3DF4" w:rsidRPr="004F3DF4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97623" w14:textId="77777777" w:rsidR="00913D03" w:rsidRPr="0000007A" w:rsidRDefault="00913D03" w:rsidP="0099583E">
      <w:r>
        <w:separator/>
      </w:r>
    </w:p>
  </w:endnote>
  <w:endnote w:type="continuationSeparator" w:id="0">
    <w:p w14:paraId="19329EB0" w14:textId="77777777" w:rsidR="00913D03" w:rsidRPr="0000007A" w:rsidRDefault="00913D0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236A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proofErr w:type="spellStart"/>
    <w:r w:rsidR="00005319">
      <w:rPr>
        <w:sz w:val="16"/>
      </w:rPr>
      <w:t>PM</w:t>
    </w:r>
    <w:r w:rsidR="00B62F41">
      <w:rPr>
        <w:sz w:val="16"/>
      </w:rPr>
      <w:t>Approved</w:t>
    </w:r>
    <w:proofErr w:type="spellEnd"/>
    <w:r w:rsidR="00B62F41">
      <w:rPr>
        <w:sz w:val="16"/>
      </w:rPr>
      <w:t xml:space="preserve"> by: </w:t>
    </w:r>
    <w:r w:rsidR="00005319">
      <w:rPr>
        <w:sz w:val="16"/>
      </w:rPr>
      <w:t>MBM</w:t>
    </w:r>
    <w:r w:rsidR="00B62F41">
      <w:rPr>
        <w:sz w:val="16"/>
      </w:rPr>
      <w:tab/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468BE" w14:textId="77777777" w:rsidR="00913D03" w:rsidRPr="0000007A" w:rsidRDefault="00913D03" w:rsidP="0099583E">
      <w:r>
        <w:separator/>
      </w:r>
    </w:p>
  </w:footnote>
  <w:footnote w:type="continuationSeparator" w:id="0">
    <w:p w14:paraId="2AE01B8C" w14:textId="77777777" w:rsidR="00913D03" w:rsidRPr="0000007A" w:rsidRDefault="00913D0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8566A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0F82BA6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BAF64FC" w14:textId="77777777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4A308BA"/>
    <w:multiLevelType w:val="hybridMultilevel"/>
    <w:tmpl w:val="A9DCD868"/>
    <w:lvl w:ilvl="0" w:tplc="8E4C7C6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D201D"/>
    <w:multiLevelType w:val="hybridMultilevel"/>
    <w:tmpl w:val="A9DCD868"/>
    <w:lvl w:ilvl="0" w:tplc="8E4C7C6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765202">
    <w:abstractNumId w:val="3"/>
  </w:num>
  <w:num w:numId="2" w16cid:durableId="168377216">
    <w:abstractNumId w:val="6"/>
  </w:num>
  <w:num w:numId="3" w16cid:durableId="1401439585">
    <w:abstractNumId w:val="5"/>
  </w:num>
  <w:num w:numId="4" w16cid:durableId="782916045">
    <w:abstractNumId w:val="7"/>
  </w:num>
  <w:num w:numId="5" w16cid:durableId="2049064917">
    <w:abstractNumId w:val="4"/>
  </w:num>
  <w:num w:numId="6" w16cid:durableId="1369644011">
    <w:abstractNumId w:val="0"/>
  </w:num>
  <w:num w:numId="7" w16cid:durableId="1364132677">
    <w:abstractNumId w:val="1"/>
  </w:num>
  <w:num w:numId="8" w16cid:durableId="1200314726">
    <w:abstractNumId w:val="9"/>
  </w:num>
  <w:num w:numId="9" w16cid:durableId="1175731220">
    <w:abstractNumId w:val="8"/>
  </w:num>
  <w:num w:numId="10" w16cid:durableId="1068726822">
    <w:abstractNumId w:val="2"/>
  </w:num>
  <w:num w:numId="11" w16cid:durableId="196894527">
    <w:abstractNumId w:val="11"/>
  </w:num>
  <w:num w:numId="12" w16cid:durableId="4132853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02211"/>
    <w:rsid w:val="00113C9A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0A85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B5137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952B3"/>
    <w:rsid w:val="003A04E7"/>
    <w:rsid w:val="003A1C45"/>
    <w:rsid w:val="003A4991"/>
    <w:rsid w:val="003A6E1A"/>
    <w:rsid w:val="003B1D0B"/>
    <w:rsid w:val="003B2172"/>
    <w:rsid w:val="003C72C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3DF4"/>
    <w:rsid w:val="004F5D70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34EF2"/>
    <w:rsid w:val="00640538"/>
    <w:rsid w:val="00645A56"/>
    <w:rsid w:val="006478EB"/>
    <w:rsid w:val="00650629"/>
    <w:rsid w:val="006508A3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E2ACB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019B"/>
    <w:rsid w:val="0086369B"/>
    <w:rsid w:val="00867E37"/>
    <w:rsid w:val="0087201B"/>
    <w:rsid w:val="00877F10"/>
    <w:rsid w:val="00882091"/>
    <w:rsid w:val="00893E75"/>
    <w:rsid w:val="00895D0A"/>
    <w:rsid w:val="008B265C"/>
    <w:rsid w:val="008B7BB4"/>
    <w:rsid w:val="008C2F62"/>
    <w:rsid w:val="008C4B1F"/>
    <w:rsid w:val="008C75AD"/>
    <w:rsid w:val="008C7A13"/>
    <w:rsid w:val="008D020E"/>
    <w:rsid w:val="008E5067"/>
    <w:rsid w:val="008F036B"/>
    <w:rsid w:val="008F36E4"/>
    <w:rsid w:val="0090720F"/>
    <w:rsid w:val="00913D03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B6CC2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C1BAB"/>
    <w:rsid w:val="00AD6C51"/>
    <w:rsid w:val="00AE0E9B"/>
    <w:rsid w:val="00AE54CD"/>
    <w:rsid w:val="00AF3016"/>
    <w:rsid w:val="00B03A45"/>
    <w:rsid w:val="00B13559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66EC0"/>
    <w:rsid w:val="00B760E1"/>
    <w:rsid w:val="00B82FFC"/>
    <w:rsid w:val="00BA1AB3"/>
    <w:rsid w:val="00BA55B7"/>
    <w:rsid w:val="00BA6421"/>
    <w:rsid w:val="00BB21AB"/>
    <w:rsid w:val="00BB4FEC"/>
    <w:rsid w:val="00BC402F"/>
    <w:rsid w:val="00BC639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272E1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D1D1B9"/>
  <w15:docId w15:val="{06737CE9-9A5F-443E-95B7-E6E42802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F3DF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updates-and-prospect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3137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115</cp:revision>
  <dcterms:created xsi:type="dcterms:W3CDTF">2023-08-30T09:21:00Z</dcterms:created>
  <dcterms:modified xsi:type="dcterms:W3CDTF">2025-10-11T09:41:00Z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