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60F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60F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60F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60F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6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F3F439" w:rsidR="0000007A" w:rsidRPr="003D60FC" w:rsidRDefault="00136C7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D60F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3D60F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3D60F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60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75937EC" w:rsidR="0000007A" w:rsidRPr="003D60F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4FBA"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6587</w:t>
            </w:r>
          </w:p>
        </w:tc>
      </w:tr>
      <w:tr w:rsidR="0000007A" w:rsidRPr="003D60F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60F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7BE1B3" w:rsidR="0000007A" w:rsidRPr="003D60FC" w:rsidRDefault="007640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Study of the Structural, Optical and Antibacterial Properties </w:t>
            </w:r>
            <w:proofErr w:type="gramStart"/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>of  CaO</w:t>
            </w:r>
            <w:proofErr w:type="gramEnd"/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/ </w:t>
            </w:r>
            <w:proofErr w:type="spellStart"/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>- CaO Nanocomposites</w:t>
            </w:r>
          </w:p>
        </w:tc>
      </w:tr>
      <w:tr w:rsidR="00CF0BBB" w:rsidRPr="003D60F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60F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CABEF9" w:rsidR="00CF0BBB" w:rsidRPr="003D60FC" w:rsidRDefault="005A4FB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60F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D60FC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60F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0F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60F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60F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0F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60F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60F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60FC">
              <w:rPr>
                <w:rFonts w:ascii="Arial" w:hAnsi="Arial" w:cs="Arial"/>
                <w:lang w:val="en-GB"/>
              </w:rPr>
              <w:t>Author’s Feedback</w:t>
            </w:r>
            <w:r w:rsidRPr="003D60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60F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60F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6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60F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91E12D" w:rsidR="00F1171E" w:rsidRPr="003D60FC" w:rsidRDefault="00114A9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holds significant importance for the scientific community as it advances the understanding of </w:t>
            </w:r>
            <w:proofErr w:type="spellStart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-CaO nanocomposites, which combine the unique properties of reduced graphene oxide (</w:t>
            </w:r>
            <w:proofErr w:type="spellStart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) and calcium oxide (CaO) nanoparticles. The study demonstrates enhanced optical and antibacterial properties of </w:t>
            </w:r>
            <w:proofErr w:type="spellStart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-CaO compared to pure CaO, offering potential applications in biomedical fields, such as drug delivery and antibacterial coatings. The simple wet chemical synthesis method presented is scalable and cost-effective, making it accessible for industrial applications. Additionally, the detailed characterization (XRD, FESEM, PL) provides a robust framework for future research on hybrid nanomaterials.</w:t>
            </w:r>
          </w:p>
        </w:tc>
        <w:tc>
          <w:tcPr>
            <w:tcW w:w="1523" w:type="pct"/>
          </w:tcPr>
          <w:p w14:paraId="462A339C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0FC" w14:paraId="0D8B5B2C" w14:textId="77777777" w:rsidTr="001B0783">
        <w:trPr>
          <w:trHeight w:val="512"/>
        </w:trPr>
        <w:tc>
          <w:tcPr>
            <w:tcW w:w="1265" w:type="pct"/>
            <w:noWrap/>
          </w:tcPr>
          <w:p w14:paraId="21CBA5FE" w14:textId="77777777" w:rsidR="00F1171E" w:rsidRPr="003D6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6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DB0876C" w14:textId="77777777" w:rsidR="001B0783" w:rsidRPr="003D60FC" w:rsidRDefault="001B078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5B5E21F" w:rsidR="00F1171E" w:rsidRPr="003D60FC" w:rsidRDefault="00114A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523" w:type="pct"/>
          </w:tcPr>
          <w:p w14:paraId="405B6701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0FC" w14:paraId="5604762A" w14:textId="77777777" w:rsidTr="001B0783">
        <w:trPr>
          <w:trHeight w:val="278"/>
        </w:trPr>
        <w:tc>
          <w:tcPr>
            <w:tcW w:w="1265" w:type="pct"/>
            <w:noWrap/>
          </w:tcPr>
          <w:p w14:paraId="3635573D" w14:textId="77777777" w:rsidR="00F1171E" w:rsidRPr="003D60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60F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1EE5EA" w:rsidR="00F1171E" w:rsidRPr="003D60FC" w:rsidRDefault="00114A9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</w:t>
            </w:r>
            <w:proofErr w:type="gramEnd"/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required</w:t>
            </w:r>
          </w:p>
        </w:tc>
        <w:tc>
          <w:tcPr>
            <w:tcW w:w="1523" w:type="pct"/>
          </w:tcPr>
          <w:p w14:paraId="1D54B730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0F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60F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5E14EDE" w:rsidR="00F1171E" w:rsidRPr="003D60FC" w:rsidRDefault="00114A9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Yes </w:t>
            </w:r>
          </w:p>
        </w:tc>
        <w:tc>
          <w:tcPr>
            <w:tcW w:w="1523" w:type="pct"/>
          </w:tcPr>
          <w:p w14:paraId="4898F764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0F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6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60F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33DC514" w:rsidR="00F1171E" w:rsidRPr="003D60FC" w:rsidRDefault="00114A9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0F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60F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60F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37272D5" w:rsidR="00F1171E" w:rsidRPr="003D60FC" w:rsidRDefault="00114A9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 xml:space="preserve">It is Okay some </w:t>
            </w:r>
            <w:proofErr w:type="spellStart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gramartical</w:t>
            </w:r>
            <w:proofErr w:type="spellEnd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 xml:space="preserve"> error</w:t>
            </w:r>
          </w:p>
          <w:p w14:paraId="149A6CEF" w14:textId="160DB5FF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60F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60F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60F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60F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60F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5A2D3CB" w14:textId="270BA86B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 xml:space="preserve">The paper presents a well-structured study on the synthesis and characterization of </w:t>
            </w:r>
            <w:proofErr w:type="spellStart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-CaO nanocomposites, demonstrating their enhanced optical and antibacterial properties compared to pure CaO nanoparticles. Here are four minor revisions to improve the manuscript:</w:t>
            </w:r>
          </w:p>
          <w:p w14:paraId="52A3C2C6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F741053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Clarify Methodology: Ensure consistency in describing synthesis parameters (e.g., calcination temperature, sonication time) for reproducibility.</w:t>
            </w:r>
          </w:p>
          <w:p w14:paraId="52A33DA8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 xml:space="preserve">Expand Discussion: Compare the antibacterial mechanism of </w:t>
            </w:r>
            <w:proofErr w:type="spellStart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rGO</w:t>
            </w:r>
            <w:proofErr w:type="spellEnd"/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-CaO with existing literature, addressing why pure CaO showed no inhibition.</w:t>
            </w:r>
          </w:p>
          <w:p w14:paraId="5B813976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Visual Aids: Label axes and peaks in XRD/PL figures more clearly and include error bars in EDX data (Table 3).</w:t>
            </w:r>
          </w:p>
          <w:p w14:paraId="07863F22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Statistical Analysis: Quantify the significance of PL intensity enhancement and antibacterial zone diameters (e.g., p-values).</w:t>
            </w:r>
          </w:p>
          <w:p w14:paraId="4430B7F8" w14:textId="77777777" w:rsidR="00AB2BA4" w:rsidRPr="003D60FC" w:rsidRDefault="00AB2BA4" w:rsidP="00AB2BA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1274239" w:rsidR="00F1171E" w:rsidRPr="003D60FC" w:rsidRDefault="00AB2BA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0FC">
              <w:rPr>
                <w:rFonts w:ascii="Arial" w:hAnsi="Arial" w:cs="Arial"/>
                <w:sz w:val="20"/>
                <w:szCs w:val="20"/>
                <w:lang w:val="en-GB"/>
              </w:rPr>
              <w:t>These revisions will strengthen the paper’s rigor and clarity for publication.</w:t>
            </w:r>
          </w:p>
        </w:tc>
        <w:tc>
          <w:tcPr>
            <w:tcW w:w="1523" w:type="pct"/>
          </w:tcPr>
          <w:p w14:paraId="465E098E" w14:textId="77777777" w:rsidR="00F1171E" w:rsidRPr="003D60F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3D6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D60F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D7E09" w:rsidRPr="003D60FC" w14:paraId="27250F0F" w14:textId="77777777" w:rsidTr="0042774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CBBA" w14:textId="77777777" w:rsidR="008D7E09" w:rsidRPr="003D60FC" w:rsidRDefault="008D7E09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3D60F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60F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12F8599" w14:textId="77777777" w:rsidR="008D7E09" w:rsidRPr="003D60FC" w:rsidRDefault="008D7E09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D7E09" w:rsidRPr="003D60FC" w14:paraId="041F158F" w14:textId="77777777" w:rsidTr="0042774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6912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C156" w14:textId="77777777" w:rsidR="008D7E09" w:rsidRPr="003D60FC" w:rsidRDefault="008D7E09" w:rsidP="004277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60F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9BBEC5E" w14:textId="77777777" w:rsidR="008D7E09" w:rsidRPr="003D60FC" w:rsidRDefault="008D7E09" w:rsidP="0042774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60F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60F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96789D2" w14:textId="77777777" w:rsidR="008D7E09" w:rsidRPr="003D60FC" w:rsidRDefault="008D7E09" w:rsidP="0042774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D7E09" w:rsidRPr="003D60FC" w14:paraId="4CAF8A92" w14:textId="77777777" w:rsidTr="0042774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AC160" w14:textId="77777777" w:rsidR="008D7E09" w:rsidRPr="003D60FC" w:rsidRDefault="008D7E09" w:rsidP="0042774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D60F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1296314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E2FD" w14:textId="77777777" w:rsidR="008D7E09" w:rsidRPr="003D60FC" w:rsidRDefault="008D7E09" w:rsidP="0042774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60F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60F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60F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172CCE5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C2B1D86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18573B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D71E3A" w14:textId="77777777" w:rsidR="008D7E09" w:rsidRPr="003D60FC" w:rsidRDefault="008D7E09" w:rsidP="0042774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DC05A4" w14:textId="77777777" w:rsidR="004C3DF1" w:rsidRDefault="004C3DF1" w:rsidP="008D7E09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32601DF3" w14:textId="77777777" w:rsidR="003D60FC" w:rsidRPr="009A5E51" w:rsidRDefault="003D60FC" w:rsidP="003D60F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A5E51">
        <w:rPr>
          <w:rFonts w:ascii="Arial" w:hAnsi="Arial" w:cs="Arial"/>
          <w:b/>
          <w:u w:val="single"/>
        </w:rPr>
        <w:t>Reviewer details:</w:t>
      </w:r>
    </w:p>
    <w:p w14:paraId="2C69CB2B" w14:textId="77777777" w:rsidR="003D60FC" w:rsidRPr="009A5E51" w:rsidRDefault="003D60FC" w:rsidP="003D60F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A5E51">
        <w:rPr>
          <w:rFonts w:ascii="Arial" w:hAnsi="Arial" w:cs="Arial"/>
          <w:b/>
          <w:color w:val="000000"/>
        </w:rPr>
        <w:t>Hari Shankar Biswas, Surendranath College, India</w:t>
      </w:r>
    </w:p>
    <w:p w14:paraId="6F553489" w14:textId="77777777" w:rsidR="003D60FC" w:rsidRPr="003D60FC" w:rsidRDefault="003D60FC" w:rsidP="008D7E09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3D60FC" w:rsidRPr="003D60F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26C0B" w14:textId="77777777" w:rsidR="00F14024" w:rsidRPr="0000007A" w:rsidRDefault="00F14024" w:rsidP="0099583E">
      <w:r>
        <w:separator/>
      </w:r>
    </w:p>
  </w:endnote>
  <w:endnote w:type="continuationSeparator" w:id="0">
    <w:p w14:paraId="5B3C2D84" w14:textId="77777777" w:rsidR="00F14024" w:rsidRPr="0000007A" w:rsidRDefault="00F1402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C1C6" w14:textId="77777777" w:rsidR="00F14024" w:rsidRPr="0000007A" w:rsidRDefault="00F14024" w:rsidP="0099583E">
      <w:r>
        <w:separator/>
      </w:r>
    </w:p>
  </w:footnote>
  <w:footnote w:type="continuationSeparator" w:id="0">
    <w:p w14:paraId="5AC73DD7" w14:textId="77777777" w:rsidR="00F14024" w:rsidRPr="0000007A" w:rsidRDefault="00F1402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816162">
    <w:abstractNumId w:val="3"/>
  </w:num>
  <w:num w:numId="2" w16cid:durableId="1483810530">
    <w:abstractNumId w:val="6"/>
  </w:num>
  <w:num w:numId="3" w16cid:durableId="34158659">
    <w:abstractNumId w:val="5"/>
  </w:num>
  <w:num w:numId="4" w16cid:durableId="1321618598">
    <w:abstractNumId w:val="7"/>
  </w:num>
  <w:num w:numId="5" w16cid:durableId="893542157">
    <w:abstractNumId w:val="4"/>
  </w:num>
  <w:num w:numId="6" w16cid:durableId="1810173668">
    <w:abstractNumId w:val="0"/>
  </w:num>
  <w:num w:numId="7" w16cid:durableId="1854877173">
    <w:abstractNumId w:val="1"/>
  </w:num>
  <w:num w:numId="8" w16cid:durableId="1292520381">
    <w:abstractNumId w:val="9"/>
  </w:num>
  <w:num w:numId="9" w16cid:durableId="1838182224">
    <w:abstractNumId w:val="8"/>
  </w:num>
  <w:num w:numId="10" w16cid:durableId="2014262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4A99"/>
    <w:rsid w:val="00115767"/>
    <w:rsid w:val="00121FFA"/>
    <w:rsid w:val="0012616A"/>
    <w:rsid w:val="00136984"/>
    <w:rsid w:val="00136C72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783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7D6F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934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60FC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F12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4FBA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852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65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01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7E09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BA4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237C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924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402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3A6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60F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