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3243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3243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3243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3243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243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3243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0FF734F" w:rsidR="0000007A" w:rsidRPr="0083243A" w:rsidRDefault="00321B7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83243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Walls That Teach: Graffiti, Education, and the Pedagogy of Resistance</w:t>
            </w:r>
          </w:p>
        </w:tc>
      </w:tr>
      <w:tr w:rsidR="0000007A" w:rsidRPr="0083243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3243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243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DF90FD8" w:rsidR="0000007A" w:rsidRPr="0083243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324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324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324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4477A" w:rsidRPr="008324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6603.1</w:t>
            </w:r>
          </w:p>
        </w:tc>
      </w:tr>
      <w:tr w:rsidR="0000007A" w:rsidRPr="0083243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3243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243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D7DB4C9" w:rsidR="0000007A" w:rsidRPr="0083243A" w:rsidRDefault="00C13E3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3243A">
              <w:rPr>
                <w:rFonts w:ascii="Arial" w:hAnsi="Arial" w:cs="Arial"/>
                <w:b/>
                <w:sz w:val="20"/>
                <w:szCs w:val="20"/>
                <w:lang w:val="en-GB"/>
              </w:rPr>
              <w:t>Reading the Wall: Graffiti as Critical Literacy</w:t>
            </w:r>
          </w:p>
        </w:tc>
      </w:tr>
      <w:tr w:rsidR="00CF0BBB" w:rsidRPr="0083243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3243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243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7E6D6D2" w:rsidR="00CF0BBB" w:rsidRPr="0083243A" w:rsidRDefault="00A4477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3243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3243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83243A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83243A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5A743ECE" w14:textId="77777777" w:rsidR="00D27A79" w:rsidRPr="0083243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83243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3243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3243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3243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324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3243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3243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3243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3243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3243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243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3243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3243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3243A">
              <w:rPr>
                <w:rFonts w:ascii="Arial" w:hAnsi="Arial" w:cs="Arial"/>
                <w:lang w:val="en-GB"/>
              </w:rPr>
              <w:t>Author’s Feedback</w:t>
            </w:r>
            <w:r w:rsidRPr="0083243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3243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3243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3243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24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3243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82E6659" w:rsidR="00F1171E" w:rsidRPr="0083243A" w:rsidRDefault="0034485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24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makes a crucial contribution to the growing interest in interdisciplinary research on literacy and communication by positioning graffiti as a form of critical </w:t>
            </w:r>
            <w:proofErr w:type="gramStart"/>
            <w:r w:rsidRPr="008324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literacy .</w:t>
            </w:r>
            <w:proofErr w:type="gramEnd"/>
            <w:r w:rsidRPr="008324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 breaks the traditional boundaries of literature by exposing how public art serves as a mirror of the contemporary society and </w:t>
            </w:r>
            <w:proofErr w:type="spellStart"/>
            <w:r w:rsidRPr="008324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differenet</w:t>
            </w:r>
            <w:proofErr w:type="spellEnd"/>
            <w:r w:rsidRPr="008324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perspectives </w:t>
            </w:r>
          </w:p>
        </w:tc>
        <w:tc>
          <w:tcPr>
            <w:tcW w:w="1523" w:type="pct"/>
          </w:tcPr>
          <w:p w14:paraId="462A339C" w14:textId="77777777" w:rsidR="00F1171E" w:rsidRPr="0083243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3243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3243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24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3243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24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3243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7AFA716" w14:textId="77777777" w:rsidR="00F1171E" w:rsidRPr="0083243A" w:rsidRDefault="0034485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24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Title is clear, concise and engaging. It emphasizes that </w:t>
            </w:r>
            <w:r w:rsidR="00F96B6C" w:rsidRPr="008324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literary influence is just not within the books but much beyond it. </w:t>
            </w:r>
          </w:p>
          <w:p w14:paraId="794AA9A7" w14:textId="2F80E826" w:rsidR="00F96B6C" w:rsidRPr="0083243A" w:rsidRDefault="00F96B6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24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If you could make it slightly </w:t>
            </w:r>
            <w:r w:rsidR="00017384" w:rsidRPr="008324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descriptive by adding </w:t>
            </w:r>
            <w:proofErr w:type="gramStart"/>
            <w:r w:rsidR="00017384" w:rsidRPr="008324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location .</w:t>
            </w:r>
            <w:proofErr w:type="gramEnd"/>
            <w:r w:rsidR="00017384" w:rsidRPr="008324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For </w:t>
            </w:r>
            <w:proofErr w:type="gramStart"/>
            <w:r w:rsidR="00017384" w:rsidRPr="008324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instance ,</w:t>
            </w:r>
            <w:proofErr w:type="gramEnd"/>
            <w:r w:rsidR="00017384" w:rsidRPr="008324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“Reading the Wall: Graffiti and Critical Literacy in Urban Zimbabwe”</w:t>
            </w:r>
          </w:p>
        </w:tc>
        <w:tc>
          <w:tcPr>
            <w:tcW w:w="1523" w:type="pct"/>
          </w:tcPr>
          <w:p w14:paraId="405B6701" w14:textId="77777777" w:rsidR="00F1171E" w:rsidRPr="0083243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3243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3243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3243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3243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E9EB0F4" w:rsidR="00F1171E" w:rsidRPr="0083243A" w:rsidRDefault="0001738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24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covers the purpose of the study, theoretical framework, methodology and </w:t>
            </w:r>
            <w:proofErr w:type="gramStart"/>
            <w:r w:rsidRPr="008324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findings .</w:t>
            </w:r>
            <w:proofErr w:type="gramEnd"/>
            <w:r w:rsidRPr="008324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 is conceptually sound. It gives a voice to the marginalized community </w:t>
            </w:r>
          </w:p>
        </w:tc>
        <w:tc>
          <w:tcPr>
            <w:tcW w:w="1523" w:type="pct"/>
          </w:tcPr>
          <w:p w14:paraId="1D54B730" w14:textId="77777777" w:rsidR="00F1171E" w:rsidRPr="0083243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3243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3243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324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2978E9E" w:rsidR="00F1171E" w:rsidRPr="0083243A" w:rsidRDefault="000C2A2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24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is conceptually and scientifically </w:t>
            </w:r>
            <w:proofErr w:type="gramStart"/>
            <w:r w:rsidRPr="008324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correct</w:t>
            </w:r>
            <w:proofErr w:type="gramEnd"/>
          </w:p>
        </w:tc>
        <w:tc>
          <w:tcPr>
            <w:tcW w:w="1523" w:type="pct"/>
          </w:tcPr>
          <w:p w14:paraId="4898F764" w14:textId="77777777" w:rsidR="00F1171E" w:rsidRPr="0083243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3243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3243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24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3243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3243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B73DFE8" w:rsidR="00F1171E" w:rsidRPr="0083243A" w:rsidRDefault="00204F0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24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they are sufficient</w:t>
            </w:r>
          </w:p>
        </w:tc>
        <w:tc>
          <w:tcPr>
            <w:tcW w:w="1523" w:type="pct"/>
          </w:tcPr>
          <w:p w14:paraId="40220055" w14:textId="77777777" w:rsidR="00F1171E" w:rsidRPr="0083243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3243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3243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3243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3243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324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324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8324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46507BDB" w:rsidR="00F1171E" w:rsidRPr="0083243A" w:rsidRDefault="00204F0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3243A">
              <w:rPr>
                <w:rFonts w:ascii="Arial" w:hAnsi="Arial" w:cs="Arial"/>
                <w:sz w:val="20"/>
                <w:szCs w:val="20"/>
                <w:lang w:val="en-GB"/>
              </w:rPr>
              <w:t xml:space="preserve">The language is suitable for scholarly communication </w:t>
            </w:r>
          </w:p>
          <w:p w14:paraId="297F52DB" w14:textId="77777777" w:rsidR="00F1171E" w:rsidRPr="008324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324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324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3243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3243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3243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3243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3243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3243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324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8324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8324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324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324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3243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3243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83243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83243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83243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83243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596215" w:rsidRPr="0083243A" w14:paraId="128833F9" w14:textId="77777777" w:rsidTr="00E8176B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822A4" w14:textId="77777777" w:rsidR="00596215" w:rsidRPr="0083243A" w:rsidRDefault="00596215" w:rsidP="00E8176B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83243A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3243A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815AC85" w14:textId="77777777" w:rsidR="00596215" w:rsidRPr="0083243A" w:rsidRDefault="00596215" w:rsidP="00E8176B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96215" w:rsidRPr="0083243A" w14:paraId="7C77FA51" w14:textId="77777777" w:rsidTr="00E8176B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EA024" w14:textId="77777777" w:rsidR="00596215" w:rsidRPr="0083243A" w:rsidRDefault="00596215" w:rsidP="00E8176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23FE6" w14:textId="77777777" w:rsidR="00596215" w:rsidRPr="0083243A" w:rsidRDefault="00596215" w:rsidP="00E8176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3243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6CAA2495" w14:textId="77777777" w:rsidR="00596215" w:rsidRPr="0083243A" w:rsidRDefault="00596215" w:rsidP="00E8176B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3243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3243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64A53A6" w14:textId="77777777" w:rsidR="00596215" w:rsidRPr="0083243A" w:rsidRDefault="00596215" w:rsidP="00E8176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96215" w:rsidRPr="0083243A" w14:paraId="0F799341" w14:textId="77777777" w:rsidTr="00E8176B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AEEA9" w14:textId="77777777" w:rsidR="00596215" w:rsidRPr="0083243A" w:rsidRDefault="00596215" w:rsidP="00E8176B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83243A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1329F57" w14:textId="77777777" w:rsidR="00596215" w:rsidRPr="0083243A" w:rsidRDefault="00596215" w:rsidP="00E8176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78D32" w14:textId="77777777" w:rsidR="00596215" w:rsidRPr="0083243A" w:rsidRDefault="00596215" w:rsidP="00E8176B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3243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3243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3243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89080AC" w14:textId="77777777" w:rsidR="00596215" w:rsidRPr="0083243A" w:rsidRDefault="00596215" w:rsidP="00E8176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1AA50CBB" w14:textId="77777777" w:rsidR="00596215" w:rsidRPr="0083243A" w:rsidRDefault="00596215" w:rsidP="00E8176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8E6339B" w14:textId="77777777" w:rsidR="00596215" w:rsidRPr="0083243A" w:rsidRDefault="00596215" w:rsidP="00E8176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2569AB3" w14:textId="77777777" w:rsidR="00596215" w:rsidRPr="0083243A" w:rsidRDefault="00596215" w:rsidP="00E8176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612F05E" w14:textId="77777777" w:rsidR="00596215" w:rsidRPr="0083243A" w:rsidRDefault="00596215" w:rsidP="00596215">
      <w:pPr>
        <w:rPr>
          <w:rFonts w:ascii="Arial" w:hAnsi="Arial" w:cs="Arial"/>
          <w:sz w:val="20"/>
          <w:szCs w:val="20"/>
        </w:rPr>
      </w:pPr>
    </w:p>
    <w:p w14:paraId="5F9C1220" w14:textId="77777777" w:rsidR="00596215" w:rsidRPr="0083243A" w:rsidRDefault="00596215" w:rsidP="00596215">
      <w:pPr>
        <w:rPr>
          <w:rFonts w:ascii="Arial" w:hAnsi="Arial" w:cs="Arial"/>
          <w:sz w:val="20"/>
          <w:szCs w:val="20"/>
        </w:rPr>
      </w:pPr>
    </w:p>
    <w:bookmarkEnd w:id="1"/>
    <w:p w14:paraId="720E72DB" w14:textId="77777777" w:rsidR="0083243A" w:rsidRPr="008C3299" w:rsidRDefault="0083243A" w:rsidP="0083243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C3299">
        <w:rPr>
          <w:rFonts w:ascii="Arial" w:hAnsi="Arial" w:cs="Arial"/>
          <w:b/>
          <w:u w:val="single"/>
        </w:rPr>
        <w:t>Reviewer details:</w:t>
      </w:r>
    </w:p>
    <w:p w14:paraId="2F59268F" w14:textId="77777777" w:rsidR="0083243A" w:rsidRPr="008C3299" w:rsidRDefault="0083243A" w:rsidP="0083243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8C3299">
        <w:rPr>
          <w:rFonts w:ascii="Arial" w:hAnsi="Arial" w:cs="Arial"/>
          <w:b/>
          <w:color w:val="000000"/>
        </w:rPr>
        <w:t xml:space="preserve">Priyanka </w:t>
      </w:r>
      <w:proofErr w:type="spellStart"/>
      <w:r w:rsidRPr="008C3299">
        <w:rPr>
          <w:rFonts w:ascii="Arial" w:hAnsi="Arial" w:cs="Arial"/>
          <w:b/>
          <w:color w:val="000000"/>
        </w:rPr>
        <w:t>Jibhau</w:t>
      </w:r>
      <w:proofErr w:type="spellEnd"/>
      <w:r w:rsidRPr="008C3299">
        <w:rPr>
          <w:rFonts w:ascii="Arial" w:hAnsi="Arial" w:cs="Arial"/>
          <w:b/>
          <w:color w:val="000000"/>
        </w:rPr>
        <w:t xml:space="preserve"> Bachhav, India</w:t>
      </w:r>
    </w:p>
    <w:p w14:paraId="48DC05A4" w14:textId="77777777" w:rsidR="004C3DF1" w:rsidRPr="0083243A" w:rsidRDefault="004C3DF1" w:rsidP="00596215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83243A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BFEE7" w14:textId="77777777" w:rsidR="008F0526" w:rsidRPr="0000007A" w:rsidRDefault="008F0526" w:rsidP="0099583E">
      <w:r>
        <w:separator/>
      </w:r>
    </w:p>
  </w:endnote>
  <w:endnote w:type="continuationSeparator" w:id="0">
    <w:p w14:paraId="67390995" w14:textId="77777777" w:rsidR="008F0526" w:rsidRPr="0000007A" w:rsidRDefault="008F052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E28E6" w14:textId="77777777" w:rsidR="008F0526" w:rsidRPr="0000007A" w:rsidRDefault="008F0526" w:rsidP="0099583E">
      <w:r>
        <w:separator/>
      </w:r>
    </w:p>
  </w:footnote>
  <w:footnote w:type="continuationSeparator" w:id="0">
    <w:p w14:paraId="7B60F5E8" w14:textId="77777777" w:rsidR="008F0526" w:rsidRPr="0000007A" w:rsidRDefault="008F052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03748">
    <w:abstractNumId w:val="3"/>
  </w:num>
  <w:num w:numId="2" w16cid:durableId="612517656">
    <w:abstractNumId w:val="6"/>
  </w:num>
  <w:num w:numId="3" w16cid:durableId="1754468655">
    <w:abstractNumId w:val="5"/>
  </w:num>
  <w:num w:numId="4" w16cid:durableId="1894390939">
    <w:abstractNumId w:val="7"/>
  </w:num>
  <w:num w:numId="5" w16cid:durableId="1830560064">
    <w:abstractNumId w:val="4"/>
  </w:num>
  <w:num w:numId="6" w16cid:durableId="1458524633">
    <w:abstractNumId w:val="0"/>
  </w:num>
  <w:num w:numId="7" w16cid:durableId="1553230400">
    <w:abstractNumId w:val="1"/>
  </w:num>
  <w:num w:numId="8" w16cid:durableId="609899548">
    <w:abstractNumId w:val="9"/>
  </w:num>
  <w:num w:numId="9" w16cid:durableId="1943565803">
    <w:abstractNumId w:val="8"/>
  </w:num>
  <w:num w:numId="10" w16cid:durableId="1594361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17384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2A26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04F0E"/>
    <w:rsid w:val="002105F7"/>
    <w:rsid w:val="002109D6"/>
    <w:rsid w:val="00220111"/>
    <w:rsid w:val="002218DB"/>
    <w:rsid w:val="0022369C"/>
    <w:rsid w:val="002320EB"/>
    <w:rsid w:val="0023696A"/>
    <w:rsid w:val="00237936"/>
    <w:rsid w:val="002422CB"/>
    <w:rsid w:val="0024483F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1B75"/>
    <w:rsid w:val="00326D7D"/>
    <w:rsid w:val="0033018A"/>
    <w:rsid w:val="0033692F"/>
    <w:rsid w:val="00344859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5323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6215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43B8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B83"/>
    <w:rsid w:val="007C6CDF"/>
    <w:rsid w:val="007D0246"/>
    <w:rsid w:val="007F5873"/>
    <w:rsid w:val="008126B7"/>
    <w:rsid w:val="00815F94"/>
    <w:rsid w:val="008224E2"/>
    <w:rsid w:val="00825DC9"/>
    <w:rsid w:val="0082676D"/>
    <w:rsid w:val="0083243A"/>
    <w:rsid w:val="008324FC"/>
    <w:rsid w:val="00837B9B"/>
    <w:rsid w:val="00846F1F"/>
    <w:rsid w:val="008470AB"/>
    <w:rsid w:val="0085546D"/>
    <w:rsid w:val="0086369B"/>
    <w:rsid w:val="00867E37"/>
    <w:rsid w:val="0087201B"/>
    <w:rsid w:val="00877F10"/>
    <w:rsid w:val="00880EC4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0526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477A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3E36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0F44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4FA6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4434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B6C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24FA6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3243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2025-10-17T15:38:00Z</dcterms:created>
  <dcterms:modified xsi:type="dcterms:W3CDTF">2025-10-24T11:11:00Z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