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02AF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02AF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02AF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02AF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02AF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115788" w:rsidR="0000007A" w:rsidRPr="00702AFE" w:rsidRDefault="002C3CC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702AF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02A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F98C06" w:rsidR="0000007A" w:rsidRPr="00702AF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E082B"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6603.2</w:t>
            </w:r>
          </w:p>
        </w:tc>
      </w:tr>
      <w:tr w:rsidR="0000007A" w:rsidRPr="00702AF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02A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4A9682F" w:rsidR="0000007A" w:rsidRPr="00702AFE" w:rsidRDefault="00EC65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02AFE">
              <w:rPr>
                <w:rFonts w:ascii="Arial" w:hAnsi="Arial" w:cs="Arial"/>
                <w:b/>
                <w:sz w:val="20"/>
                <w:szCs w:val="20"/>
                <w:lang w:val="en-GB"/>
              </w:rPr>
              <w:t>Graffiti as a Medium of Informal Learning, Critical Reflection, and Civic Engagement in Urban Spaces</w:t>
            </w:r>
          </w:p>
        </w:tc>
      </w:tr>
      <w:tr w:rsidR="00CF0BBB" w:rsidRPr="00702AF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02AF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F09194" w:rsidR="00CF0BBB" w:rsidRPr="00702AFE" w:rsidRDefault="006E08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702AF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02AF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AF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02AF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02AF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AF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02AF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02AF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02AFE">
              <w:rPr>
                <w:rFonts w:ascii="Arial" w:hAnsi="Arial" w:cs="Arial"/>
                <w:lang w:val="en-GB"/>
              </w:rPr>
              <w:t>Author’s Feedback</w:t>
            </w:r>
            <w:r w:rsidRPr="00702A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02AF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02AF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02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02AF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6F44C3" w14:textId="0942FC39" w:rsidR="00750B8A" w:rsidRPr="00702AFE" w:rsidRDefault="00750B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First and foremost, the theme of the book is a very innovative concept.</w:t>
            </w:r>
          </w:p>
          <w:p w14:paraId="15CFD972" w14:textId="38154B5A" w:rsidR="00F1171E" w:rsidRPr="00702AFE" w:rsidRDefault="00750B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chapter is a very good piece of information with regard to this artistic form of pedagogy. </w:t>
            </w:r>
          </w:p>
          <w:p w14:paraId="2CA31622" w14:textId="3A356D88" w:rsidR="00750B8A" w:rsidRPr="00702AFE" w:rsidRDefault="00750B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chapter covers all aspects of urban graffiti as a model for informal learning.</w:t>
            </w:r>
          </w:p>
          <w:p w14:paraId="7DBC9196" w14:textId="0B743BCA" w:rsidR="00750B8A" w:rsidRPr="00702AFE" w:rsidRDefault="00750B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form has been an innovative marketing technique since time immemorial. But of late it has been used by the government </w:t>
            </w:r>
            <w:proofErr w:type="spellStart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</w:t>
            </w:r>
            <w:proofErr w:type="spellEnd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convey social messages. Research in this area is most welcome.</w:t>
            </w:r>
          </w:p>
        </w:tc>
        <w:tc>
          <w:tcPr>
            <w:tcW w:w="1523" w:type="pct"/>
          </w:tcPr>
          <w:p w14:paraId="462A339C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2AF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02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02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C404C3D" w:rsidR="00F1171E" w:rsidRPr="00702AFE" w:rsidRDefault="00750B8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is suitable</w:t>
            </w:r>
          </w:p>
        </w:tc>
        <w:tc>
          <w:tcPr>
            <w:tcW w:w="1523" w:type="pct"/>
          </w:tcPr>
          <w:p w14:paraId="405B6701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2AF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02A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02AF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D7F8087" w:rsidR="00F1171E" w:rsidRPr="00702AFE" w:rsidRDefault="00750B8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</w:t>
            </w:r>
          </w:p>
        </w:tc>
        <w:tc>
          <w:tcPr>
            <w:tcW w:w="1523" w:type="pct"/>
          </w:tcPr>
          <w:p w14:paraId="1D54B730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2AF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02AF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55A73AE" w:rsidR="00F1171E" w:rsidRPr="00702AFE" w:rsidRDefault="00750B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Since the title mentions about critical reflection, little </w:t>
            </w:r>
            <w:proofErr w:type="spellStart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indept</w:t>
            </w:r>
            <w:proofErr w:type="spellEnd"/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on critical analysis was needed.</w:t>
            </w:r>
          </w:p>
        </w:tc>
        <w:tc>
          <w:tcPr>
            <w:tcW w:w="1523" w:type="pct"/>
          </w:tcPr>
          <w:p w14:paraId="4898F764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2AF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02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02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80E63D2" w:rsidR="00F1171E" w:rsidRPr="00702AFE" w:rsidRDefault="00750B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</w:t>
            </w:r>
            <w:r w:rsidR="00E01E93" w:rsidRPr="00702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02AF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02A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02AF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69E745B" w:rsidR="00F1171E" w:rsidRPr="00702AFE" w:rsidRDefault="00E01E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sz w:val="20"/>
                <w:szCs w:val="20"/>
                <w:lang w:val="en-GB"/>
              </w:rPr>
              <w:t>The language is good enough for publication</w:t>
            </w:r>
          </w:p>
          <w:p w14:paraId="297F52DB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02AF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02AF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02AF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02AF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38CF9B57" w:rsidR="00F1171E" w:rsidRPr="00702AFE" w:rsidRDefault="00E01E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sz w:val="20"/>
                <w:szCs w:val="20"/>
                <w:lang w:val="en-GB"/>
              </w:rPr>
              <w:t>Along with the research questions, 3-4 objectives of the study should be mentioned so that the purpose of the study is clear in the beginning itself.</w:t>
            </w:r>
          </w:p>
          <w:p w14:paraId="15DFD0E8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02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02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02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02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702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02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02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02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02AF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02AF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02AF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02AF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AF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02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02AFE">
              <w:rPr>
                <w:rFonts w:ascii="Arial" w:hAnsi="Arial" w:cs="Arial"/>
                <w:lang w:val="en-GB"/>
              </w:rPr>
              <w:t>Author’s comment</w:t>
            </w:r>
            <w:r w:rsidRPr="00702A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02AF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02AF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02A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02A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02A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B0C522D" w:rsidR="00F1171E" w:rsidRPr="00702AFE" w:rsidRDefault="00436E0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AF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702A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02A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02A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02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83DE4CD" w14:textId="77777777" w:rsidR="00702AFE" w:rsidRPr="009771CF" w:rsidRDefault="00702AFE" w:rsidP="00702A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71CF">
        <w:rPr>
          <w:rFonts w:ascii="Arial" w:hAnsi="Arial" w:cs="Arial"/>
          <w:b/>
          <w:u w:val="single"/>
        </w:rPr>
        <w:t>Reviewer details:</w:t>
      </w:r>
    </w:p>
    <w:p w14:paraId="297F7BE5" w14:textId="77777777" w:rsidR="00702AFE" w:rsidRPr="009771CF" w:rsidRDefault="00702AFE" w:rsidP="00702A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771CF">
        <w:rPr>
          <w:rFonts w:ascii="Arial" w:hAnsi="Arial" w:cs="Arial"/>
          <w:b/>
          <w:color w:val="000000"/>
        </w:rPr>
        <w:t>Prameela S Shetty, India</w:t>
      </w:r>
    </w:p>
    <w:p w14:paraId="1AC0B77E" w14:textId="77777777" w:rsidR="00702AFE" w:rsidRPr="009771CF" w:rsidRDefault="00702AFE" w:rsidP="00702A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F1F5579" w14:textId="77777777" w:rsidR="00702AFE" w:rsidRPr="00702AFE" w:rsidRDefault="00702AFE">
      <w:pPr>
        <w:rPr>
          <w:rFonts w:ascii="Arial" w:hAnsi="Arial" w:cs="Arial"/>
          <w:b/>
          <w:sz w:val="20"/>
          <w:szCs w:val="20"/>
        </w:rPr>
      </w:pPr>
    </w:p>
    <w:sectPr w:rsidR="00702AFE" w:rsidRPr="00702AFE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F0C5" w14:textId="77777777" w:rsidR="00C22246" w:rsidRPr="0000007A" w:rsidRDefault="00C22246" w:rsidP="0099583E">
      <w:r>
        <w:separator/>
      </w:r>
    </w:p>
  </w:endnote>
  <w:endnote w:type="continuationSeparator" w:id="0">
    <w:p w14:paraId="27476C1A" w14:textId="77777777" w:rsidR="00C22246" w:rsidRPr="0000007A" w:rsidRDefault="00C2224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A263" w14:textId="77777777" w:rsidR="00C22246" w:rsidRPr="0000007A" w:rsidRDefault="00C22246" w:rsidP="0099583E">
      <w:r>
        <w:separator/>
      </w:r>
    </w:p>
  </w:footnote>
  <w:footnote w:type="continuationSeparator" w:id="0">
    <w:p w14:paraId="64765017" w14:textId="77777777" w:rsidR="00C22246" w:rsidRPr="0000007A" w:rsidRDefault="00C2224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2627243">
    <w:abstractNumId w:val="3"/>
  </w:num>
  <w:num w:numId="2" w16cid:durableId="302852618">
    <w:abstractNumId w:val="6"/>
  </w:num>
  <w:num w:numId="3" w16cid:durableId="1918048655">
    <w:abstractNumId w:val="5"/>
  </w:num>
  <w:num w:numId="4" w16cid:durableId="1687706998">
    <w:abstractNumId w:val="7"/>
  </w:num>
  <w:num w:numId="5" w16cid:durableId="693657321">
    <w:abstractNumId w:val="4"/>
  </w:num>
  <w:num w:numId="6" w16cid:durableId="1042049097">
    <w:abstractNumId w:val="0"/>
  </w:num>
  <w:num w:numId="7" w16cid:durableId="1488860359">
    <w:abstractNumId w:val="1"/>
  </w:num>
  <w:num w:numId="8" w16cid:durableId="1547377125">
    <w:abstractNumId w:val="9"/>
  </w:num>
  <w:num w:numId="9" w16cid:durableId="1263495174">
    <w:abstractNumId w:val="8"/>
  </w:num>
  <w:num w:numId="10" w16cid:durableId="200057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662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77A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865"/>
    <w:rsid w:val="002C3CC7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6E04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1D42"/>
    <w:rsid w:val="004E4915"/>
    <w:rsid w:val="004F1077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3F17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2C1C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82B"/>
    <w:rsid w:val="006E6014"/>
    <w:rsid w:val="006E7D6E"/>
    <w:rsid w:val="00700A1D"/>
    <w:rsid w:val="00700EF2"/>
    <w:rsid w:val="00701186"/>
    <w:rsid w:val="00702AFE"/>
    <w:rsid w:val="00707BE1"/>
    <w:rsid w:val="00720647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B8A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217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3500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24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1E9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531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5B4E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2A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2025-10-25T11:26:00Z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