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9035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5E4EF143" w:rsidR="00602F7D" w:rsidRPr="00A9035F" w:rsidRDefault="00BA0C7A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A9035F">
              <w:rPr>
                <w:rFonts w:ascii="Arial" w:hAnsi="Arial" w:cs="Arial"/>
                <w:b w:val="0"/>
                <w:bCs w:val="0"/>
                <w:lang w:val="en-US"/>
              </w:rPr>
              <w:t xml:space="preserve">        </w:t>
            </w:r>
          </w:p>
        </w:tc>
      </w:tr>
      <w:tr w:rsidR="0000007A" w:rsidRPr="00A9035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9035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903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64A7BA3" w:rsidR="0000007A" w:rsidRPr="00A9035F" w:rsidRDefault="008A674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A9035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903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385E28" w:rsidR="0000007A" w:rsidRPr="00A9035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4195"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6603.5</w:t>
            </w:r>
          </w:p>
        </w:tc>
      </w:tr>
      <w:tr w:rsidR="0000007A" w:rsidRPr="00A9035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903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7689310" w:rsidR="0000007A" w:rsidRPr="00A9035F" w:rsidRDefault="00E35F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9035F">
              <w:rPr>
                <w:rFonts w:ascii="Arial" w:hAnsi="Arial" w:cs="Arial"/>
                <w:b/>
                <w:sz w:val="20"/>
                <w:szCs w:val="20"/>
                <w:lang w:val="en-GB"/>
              </w:rPr>
              <w:t>Graffiti as a Didactic Tool: Semiotics, Symbolism and Subversion in Critical Literary Education</w:t>
            </w:r>
          </w:p>
        </w:tc>
      </w:tr>
      <w:tr w:rsidR="00CF0BBB" w:rsidRPr="00A9035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903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80D90D5" w:rsidR="00CF0BBB" w:rsidRPr="00A9035F" w:rsidRDefault="002441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9035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A9035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9035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03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903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9035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035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9035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9035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035F">
              <w:rPr>
                <w:rFonts w:ascii="Arial" w:hAnsi="Arial" w:cs="Arial"/>
                <w:lang w:val="en-GB"/>
              </w:rPr>
              <w:t>Author’s Feedback</w:t>
            </w:r>
            <w:r w:rsidRPr="00A903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9035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9035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903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9035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DFFA0D" w14:textId="77777777" w:rsidR="00F1171E" w:rsidRPr="00A9035F" w:rsidRDefault="00A800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attempt to understand Socio- Economic disparities</w:t>
            </w:r>
          </w:p>
          <w:p w14:paraId="19C559B1" w14:textId="77777777" w:rsidR="00A800FA" w:rsidRPr="00A9035F" w:rsidRDefault="00A800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Narration of political unrest is good</w:t>
            </w:r>
          </w:p>
          <w:p w14:paraId="0A287588" w14:textId="77777777" w:rsidR="00A800FA" w:rsidRPr="00A9035F" w:rsidRDefault="00A800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 sincere attempt to understand cultural identity</w:t>
            </w:r>
          </w:p>
          <w:p w14:paraId="33B5A9A7" w14:textId="77777777" w:rsidR="00A800FA" w:rsidRPr="00A9035F" w:rsidRDefault="00A800FA" w:rsidP="00A800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Very good notes on a way </w:t>
            </w:r>
            <w:proofErr w:type="spellStart"/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forard</w:t>
            </w:r>
            <w:proofErr w:type="spellEnd"/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7E82386" w14:textId="77777777" w:rsidR="00A800FA" w:rsidRPr="00A9035F" w:rsidRDefault="00A800FA" w:rsidP="00A800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sense of agency among stakeholders</w:t>
            </w:r>
          </w:p>
          <w:p w14:paraId="7DBC9196" w14:textId="61DF61C7" w:rsidR="00A800FA" w:rsidRPr="00A9035F" w:rsidRDefault="00A800FA" w:rsidP="00A800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Adresses</w:t>
            </w:r>
            <w:proofErr w:type="spellEnd"/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needs of diverse learners</w:t>
            </w:r>
          </w:p>
        </w:tc>
        <w:tc>
          <w:tcPr>
            <w:tcW w:w="1523" w:type="pct"/>
          </w:tcPr>
          <w:p w14:paraId="462A339C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035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903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903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04905E" w14:textId="77777777" w:rsidR="00F1171E" w:rsidRPr="00A9035F" w:rsidRDefault="00A800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94AA9A7" w14:textId="3DD3C202" w:rsidR="00A800FA" w:rsidRPr="00A9035F" w:rsidRDefault="00A800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explains and relates to the content very well</w:t>
            </w:r>
          </w:p>
        </w:tc>
        <w:tc>
          <w:tcPr>
            <w:tcW w:w="1523" w:type="pct"/>
          </w:tcPr>
          <w:p w14:paraId="405B6701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035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903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903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534E2F" w14:textId="77777777" w:rsidR="00F1171E" w:rsidRPr="00A9035F" w:rsidRDefault="00A800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  <w:p w14:paraId="0FB7E83A" w14:textId="28E1DC66" w:rsidR="00A800FA" w:rsidRPr="00A9035F" w:rsidRDefault="00A800F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gives a glimpse of how knowledge co creation can happen through Graffiti</w:t>
            </w:r>
          </w:p>
        </w:tc>
        <w:tc>
          <w:tcPr>
            <w:tcW w:w="1523" w:type="pct"/>
          </w:tcPr>
          <w:p w14:paraId="1D54B730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035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9035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56CE35A" w14:textId="77777777" w:rsidR="00F1171E" w:rsidRPr="00A9035F" w:rsidRDefault="00A800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Perfect in my opinion as a person from Humanities and social sciences</w:t>
            </w:r>
          </w:p>
          <w:p w14:paraId="2B5A7721" w14:textId="10D57031" w:rsidR="00E321B7" w:rsidRPr="00A9035F" w:rsidRDefault="00E321B7" w:rsidP="00E321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chapter is intertwined in the theoretical framework of Post </w:t>
            </w:r>
            <w:proofErr w:type="spellStart"/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Sstructuralism</w:t>
            </w:r>
            <w:proofErr w:type="spellEnd"/>
          </w:p>
        </w:tc>
        <w:tc>
          <w:tcPr>
            <w:tcW w:w="1523" w:type="pct"/>
          </w:tcPr>
          <w:p w14:paraId="4898F764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035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903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903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BDCE10" w:rsidR="00F1171E" w:rsidRPr="00A9035F" w:rsidRDefault="00A800F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good with many drawn from contemporary writings</w:t>
            </w:r>
          </w:p>
        </w:tc>
        <w:tc>
          <w:tcPr>
            <w:tcW w:w="1523" w:type="pct"/>
          </w:tcPr>
          <w:p w14:paraId="40220055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035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903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9035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F424C0C" w:rsidR="00F1171E" w:rsidRPr="00A9035F" w:rsidRDefault="00A800F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sz w:val="20"/>
                <w:szCs w:val="20"/>
                <w:lang w:val="en-GB"/>
              </w:rPr>
              <w:t>Good language</w:t>
            </w:r>
          </w:p>
          <w:p w14:paraId="6CBA4B2A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9035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903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903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903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903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6895688" w:rsidR="00F1171E" w:rsidRPr="00A9035F" w:rsidRDefault="00A800F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sz w:val="20"/>
                <w:szCs w:val="20"/>
                <w:lang w:val="en-GB"/>
              </w:rPr>
              <w:t>The chapter enables a reader to develop an eye for detail</w:t>
            </w:r>
          </w:p>
          <w:p w14:paraId="7EB58C99" w14:textId="25453FA6" w:rsidR="00F1171E" w:rsidRPr="00A9035F" w:rsidRDefault="00A800F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sz w:val="20"/>
                <w:szCs w:val="20"/>
                <w:lang w:val="en-GB"/>
              </w:rPr>
              <w:t>The chapter provides a platform for experiential learning</w:t>
            </w:r>
          </w:p>
          <w:p w14:paraId="0B515AFE" w14:textId="77777777" w:rsidR="009A566B" w:rsidRPr="00A9035F" w:rsidRDefault="009A566B" w:rsidP="009A56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Analysis to be more elaborate</w:t>
            </w:r>
          </w:p>
          <w:p w14:paraId="15DFD0E8" w14:textId="4B1C7E97" w:rsidR="00F1171E" w:rsidRPr="00A9035F" w:rsidRDefault="009A566B" w:rsidP="009A56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03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contents of the subtitles to be elaborated</w:t>
            </w:r>
          </w:p>
        </w:tc>
        <w:tc>
          <w:tcPr>
            <w:tcW w:w="1523" w:type="pct"/>
          </w:tcPr>
          <w:p w14:paraId="465E098E" w14:textId="77777777" w:rsidR="00F1171E" w:rsidRPr="00A903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903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903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903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903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903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97C7D" w:rsidRPr="00A9035F" w14:paraId="40773C14" w14:textId="77777777" w:rsidTr="00697C7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E66B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9035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9035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9A9C9E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7C7D" w:rsidRPr="00A9035F" w14:paraId="44F00770" w14:textId="77777777" w:rsidTr="00697C7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AD93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9FDE" w14:textId="77777777" w:rsidR="00697C7D" w:rsidRPr="00A9035F" w:rsidRDefault="00697C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903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DBB8" w14:textId="77777777" w:rsidR="00697C7D" w:rsidRPr="00A9035F" w:rsidRDefault="00697C7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903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03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85F40B" w14:textId="77777777" w:rsidR="00697C7D" w:rsidRPr="00A9035F" w:rsidRDefault="00697C7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7C7D" w:rsidRPr="00A9035F" w14:paraId="66F40BDB" w14:textId="77777777" w:rsidTr="00697C7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2B6E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903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40E955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61EE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03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03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03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C6DD190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0D3C96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D9A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7D261B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2BA8B6" w14:textId="77777777" w:rsidR="00697C7D" w:rsidRPr="00A9035F" w:rsidRDefault="00697C7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B77C42C" w14:textId="77777777" w:rsidR="00697C7D" w:rsidRPr="00A9035F" w:rsidRDefault="00697C7D" w:rsidP="00697C7D">
      <w:pPr>
        <w:rPr>
          <w:rFonts w:ascii="Arial" w:hAnsi="Arial" w:cs="Arial"/>
          <w:sz w:val="20"/>
          <w:szCs w:val="20"/>
        </w:rPr>
      </w:pPr>
    </w:p>
    <w:p w14:paraId="7CADB03C" w14:textId="77777777" w:rsidR="00697C7D" w:rsidRPr="00A9035F" w:rsidRDefault="00697C7D" w:rsidP="00697C7D">
      <w:pPr>
        <w:rPr>
          <w:rFonts w:ascii="Arial" w:hAnsi="Arial" w:cs="Arial"/>
          <w:sz w:val="20"/>
          <w:szCs w:val="20"/>
        </w:rPr>
      </w:pPr>
    </w:p>
    <w:p w14:paraId="2E4EEF59" w14:textId="77777777" w:rsidR="00697C7D" w:rsidRPr="00A9035F" w:rsidRDefault="00697C7D" w:rsidP="00697C7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2CF1A56A" w14:textId="77777777" w:rsidR="00A9035F" w:rsidRPr="00E7733D" w:rsidRDefault="00A9035F" w:rsidP="00A903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7733D">
        <w:rPr>
          <w:rFonts w:ascii="Arial" w:hAnsi="Arial" w:cs="Arial"/>
          <w:b/>
          <w:u w:val="single"/>
        </w:rPr>
        <w:t>Reviewer details:</w:t>
      </w:r>
    </w:p>
    <w:p w14:paraId="4D63AFF8" w14:textId="77777777" w:rsidR="00A9035F" w:rsidRPr="00E7733D" w:rsidRDefault="00A9035F" w:rsidP="00A903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7733D">
        <w:rPr>
          <w:rFonts w:ascii="Arial" w:hAnsi="Arial" w:cs="Arial"/>
          <w:b/>
          <w:color w:val="000000"/>
        </w:rPr>
        <w:t>Rajani Jairam, India</w:t>
      </w:r>
    </w:p>
    <w:p w14:paraId="0462A7FC" w14:textId="77777777" w:rsidR="00A9035F" w:rsidRPr="00E7733D" w:rsidRDefault="00A9035F" w:rsidP="00A903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7D3131C" w14:textId="77777777" w:rsidR="00A9035F" w:rsidRPr="00E7733D" w:rsidRDefault="00A9035F" w:rsidP="00A903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8DC05A4" w14:textId="77777777" w:rsidR="004C3DF1" w:rsidRPr="00A9035F" w:rsidRDefault="004C3DF1" w:rsidP="00697C7D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A9035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1493" w14:textId="77777777" w:rsidR="00895DF5" w:rsidRPr="0000007A" w:rsidRDefault="00895DF5" w:rsidP="0099583E">
      <w:r>
        <w:separator/>
      </w:r>
    </w:p>
  </w:endnote>
  <w:endnote w:type="continuationSeparator" w:id="0">
    <w:p w14:paraId="6BF02267" w14:textId="77777777" w:rsidR="00895DF5" w:rsidRPr="0000007A" w:rsidRDefault="00895D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E585" w14:textId="77777777" w:rsidR="00895DF5" w:rsidRPr="0000007A" w:rsidRDefault="00895DF5" w:rsidP="0099583E">
      <w:r>
        <w:separator/>
      </w:r>
    </w:p>
  </w:footnote>
  <w:footnote w:type="continuationSeparator" w:id="0">
    <w:p w14:paraId="030389A9" w14:textId="77777777" w:rsidR="00895DF5" w:rsidRPr="0000007A" w:rsidRDefault="00895D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4216687">
    <w:abstractNumId w:val="3"/>
  </w:num>
  <w:num w:numId="2" w16cid:durableId="1558474184">
    <w:abstractNumId w:val="6"/>
  </w:num>
  <w:num w:numId="3" w16cid:durableId="986589032">
    <w:abstractNumId w:val="5"/>
  </w:num>
  <w:num w:numId="4" w16cid:durableId="802846202">
    <w:abstractNumId w:val="7"/>
  </w:num>
  <w:num w:numId="5" w16cid:durableId="618344853">
    <w:abstractNumId w:val="4"/>
  </w:num>
  <w:num w:numId="6" w16cid:durableId="1397506022">
    <w:abstractNumId w:val="0"/>
  </w:num>
  <w:num w:numId="7" w16cid:durableId="797990907">
    <w:abstractNumId w:val="1"/>
  </w:num>
  <w:num w:numId="8" w16cid:durableId="867060892">
    <w:abstractNumId w:val="9"/>
  </w:num>
  <w:num w:numId="9" w16cid:durableId="1487892489">
    <w:abstractNumId w:val="8"/>
  </w:num>
  <w:num w:numId="10" w16cid:durableId="95482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0FF"/>
    <w:rsid w:val="000510D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C0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1661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4195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028"/>
    <w:rsid w:val="003204B8"/>
    <w:rsid w:val="00326D7D"/>
    <w:rsid w:val="0033018A"/>
    <w:rsid w:val="0033692F"/>
    <w:rsid w:val="00353718"/>
    <w:rsid w:val="00374F93"/>
    <w:rsid w:val="00377A34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5E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C7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A9D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95DF5"/>
    <w:rsid w:val="008A6745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66B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7C5B"/>
    <w:rsid w:val="00A800FA"/>
    <w:rsid w:val="00A8290F"/>
    <w:rsid w:val="00A9035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C7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21B7"/>
    <w:rsid w:val="00E35FF4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70F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03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2025-10-22T13:09:00Z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