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F7E7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F7E7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F7E7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F7E7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F7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211956308"/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9BA9741" w:rsidR="0000007A" w:rsidRPr="000F7E75" w:rsidRDefault="00D83F2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0F7E7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>HYPERLINK "https://bookstore.bookpi.org/product/medical-science-updates-and-prospects-vol-1/"</w:instrText>
            </w:r>
            <w:r w:rsidRPr="000F7E7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0F7E7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0F7E75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Medical Science: Updates and Prospects</w:t>
            </w:r>
            <w:r w:rsidRPr="000F7E7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0F7E7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F7E7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C1FFBA6" w:rsidR="0000007A" w:rsidRPr="000F7E7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A7842"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6619</w:t>
            </w:r>
          </w:p>
        </w:tc>
      </w:tr>
      <w:tr w:rsidR="0000007A" w:rsidRPr="000F7E7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F7E7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A1D4704" w:rsidR="0000007A" w:rsidRPr="000F7E75" w:rsidRDefault="002E35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F7E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Odontogenic </w:t>
            </w:r>
            <w:proofErr w:type="spellStart"/>
            <w:r w:rsidRPr="000F7E75">
              <w:rPr>
                <w:rFonts w:ascii="Arial" w:hAnsi="Arial" w:cs="Arial"/>
                <w:b/>
                <w:sz w:val="20"/>
                <w:szCs w:val="20"/>
                <w:lang w:val="en-GB"/>
              </w:rPr>
              <w:t>Keratocyst</w:t>
            </w:r>
            <w:proofErr w:type="spellEnd"/>
            <w:r w:rsidRPr="000F7E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(OKC) in a 7-Year-Old Child: A Case Report</w:t>
            </w:r>
          </w:p>
        </w:tc>
      </w:tr>
      <w:tr w:rsidR="00CF0BBB" w:rsidRPr="000F7E7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F7E7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4223E63" w:rsidR="00CF0BBB" w:rsidRPr="000F7E75" w:rsidRDefault="007A78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F7E7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0F7E7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F7E7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E7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F7E7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F7E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F7E7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E7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F7E7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F7E7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F7E75">
              <w:rPr>
                <w:rFonts w:ascii="Arial" w:hAnsi="Arial" w:cs="Arial"/>
                <w:lang w:val="en-GB"/>
              </w:rPr>
              <w:t>Author’s Feedback</w:t>
            </w:r>
            <w:r w:rsidRPr="000F7E7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F7E7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F7E7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F7E7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F7E7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C4C5053" w:rsidR="00F1171E" w:rsidRPr="000F7E75" w:rsidRDefault="00E67D4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case indicates the occurrence of a type of developmental cyst rare in children.</w:t>
            </w:r>
          </w:p>
        </w:tc>
        <w:tc>
          <w:tcPr>
            <w:tcW w:w="1523" w:type="pct"/>
          </w:tcPr>
          <w:p w14:paraId="462A339C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7E7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F7E7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F7E7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9B0AC45" w:rsidR="00F1171E" w:rsidRPr="000F7E75" w:rsidRDefault="00E67D4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7E7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F7E7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F7E7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2E4ECA7" w:rsidR="00F1171E" w:rsidRPr="000F7E75" w:rsidRDefault="00E67D4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7E7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F7E7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8D18E6C" w:rsidR="00F1171E" w:rsidRPr="000F7E75" w:rsidRDefault="00E67D4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criteria for diagnosing OKC are histopathological and from the description as well as images it does not appear to be OKC so scientific correctness not asserted.</w:t>
            </w:r>
          </w:p>
        </w:tc>
        <w:tc>
          <w:tcPr>
            <w:tcW w:w="1523" w:type="pct"/>
          </w:tcPr>
          <w:p w14:paraId="4898F764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7E7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F7E7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F7E7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95BC18C" w:rsidR="00F1171E" w:rsidRPr="000F7E75" w:rsidRDefault="00E67D4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7E7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F7E7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F7E7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F7E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F7E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17131B3" w:rsidR="00F1171E" w:rsidRPr="000F7E75" w:rsidRDefault="00E67D4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0F7E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F7E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F7E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F7E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F7E7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F7E7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F7E7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F7E7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F7E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F7E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4E1ACC18" w:rsidR="00F1171E" w:rsidRPr="000F7E75" w:rsidRDefault="00E67D4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sz w:val="20"/>
                <w:szCs w:val="20"/>
                <w:lang w:val="en-GB"/>
              </w:rPr>
              <w:t>Please justify diagnosis with adequate histopathological evidence.</w:t>
            </w:r>
          </w:p>
          <w:p w14:paraId="0BC1610A" w14:textId="687FFC61" w:rsidR="00E67D4C" w:rsidRPr="000F7E75" w:rsidRDefault="00E67D4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sz w:val="20"/>
                <w:szCs w:val="20"/>
                <w:lang w:val="en-GB"/>
              </w:rPr>
              <w:t>Discussion should also be done accordingly.</w:t>
            </w:r>
          </w:p>
          <w:p w14:paraId="1101F214" w14:textId="2F670F1A" w:rsidR="00E67D4C" w:rsidRPr="000F7E75" w:rsidRDefault="00E67D4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sz w:val="20"/>
                <w:szCs w:val="20"/>
                <w:lang w:val="en-GB"/>
              </w:rPr>
              <w:t>Histopathology not addressed in discussion.</w:t>
            </w:r>
          </w:p>
          <w:p w14:paraId="15DFD0E8" w14:textId="77777777" w:rsidR="00F1171E" w:rsidRPr="000F7E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F7E7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12B09EC4" w:rsidR="00F1171E" w:rsidRPr="000F7E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F7E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F7E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F7E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0F7E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0F7E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0F7E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0F7E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0F7E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F7E7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F7E7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F7E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F7E7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F7E7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F7E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F7E75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F7E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7E7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0F7E7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F7E75">
              <w:rPr>
                <w:rFonts w:ascii="Arial" w:hAnsi="Arial" w:cs="Arial"/>
                <w:lang w:val="en-GB"/>
              </w:rPr>
              <w:t>Author’s comment</w:t>
            </w:r>
            <w:r w:rsidRPr="000F7E7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F7E7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F7E75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F7E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F7E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F7E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F7E7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F7E7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F7E7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0F6BFDD6" w:rsidR="00F1171E" w:rsidRPr="000F7E75" w:rsidRDefault="00E67D4C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7E75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0F7E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0F7E7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F7E7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F7E7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F7E7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E2DF8AE" w14:textId="77777777" w:rsidR="000F7E75" w:rsidRPr="00456106" w:rsidRDefault="000F7E75" w:rsidP="000F7E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6106">
        <w:rPr>
          <w:rFonts w:ascii="Arial" w:hAnsi="Arial" w:cs="Arial"/>
          <w:b/>
          <w:u w:val="single"/>
        </w:rPr>
        <w:t>Reviewer details:</w:t>
      </w:r>
    </w:p>
    <w:p w14:paraId="44AA2139" w14:textId="77777777" w:rsidR="000F7E75" w:rsidRPr="00456106" w:rsidRDefault="000F7E75" w:rsidP="000F7E7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456106">
        <w:rPr>
          <w:rFonts w:ascii="Arial" w:hAnsi="Arial" w:cs="Arial"/>
          <w:b/>
          <w:color w:val="000000"/>
        </w:rPr>
        <w:t>Sonalee</w:t>
      </w:r>
      <w:proofErr w:type="spellEnd"/>
      <w:r w:rsidRPr="00456106">
        <w:rPr>
          <w:rFonts w:ascii="Arial" w:hAnsi="Arial" w:cs="Arial"/>
          <w:b/>
          <w:color w:val="000000"/>
        </w:rPr>
        <w:t xml:space="preserve"> Shah, India</w:t>
      </w:r>
    </w:p>
    <w:p w14:paraId="3C0F2BCE" w14:textId="77777777" w:rsidR="000F7E75" w:rsidRPr="000F7E75" w:rsidRDefault="000F7E75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F7E75" w:rsidRPr="000F7E75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C611" w14:textId="77777777" w:rsidR="00BC09FD" w:rsidRPr="0000007A" w:rsidRDefault="00BC09FD" w:rsidP="0099583E">
      <w:r>
        <w:separator/>
      </w:r>
    </w:p>
  </w:endnote>
  <w:endnote w:type="continuationSeparator" w:id="0">
    <w:p w14:paraId="413AADD5" w14:textId="77777777" w:rsidR="00BC09FD" w:rsidRPr="0000007A" w:rsidRDefault="00BC09F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D8C1" w14:textId="77777777" w:rsidR="00BC09FD" w:rsidRPr="0000007A" w:rsidRDefault="00BC09FD" w:rsidP="0099583E">
      <w:r>
        <w:separator/>
      </w:r>
    </w:p>
  </w:footnote>
  <w:footnote w:type="continuationSeparator" w:id="0">
    <w:p w14:paraId="19FBD3E8" w14:textId="77777777" w:rsidR="00BC09FD" w:rsidRPr="0000007A" w:rsidRDefault="00BC09F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243419">
    <w:abstractNumId w:val="3"/>
  </w:num>
  <w:num w:numId="2" w16cid:durableId="2124154490">
    <w:abstractNumId w:val="6"/>
  </w:num>
  <w:num w:numId="3" w16cid:durableId="940919993">
    <w:abstractNumId w:val="5"/>
  </w:num>
  <w:num w:numId="4" w16cid:durableId="1112092180">
    <w:abstractNumId w:val="7"/>
  </w:num>
  <w:num w:numId="5" w16cid:durableId="1536503498">
    <w:abstractNumId w:val="4"/>
  </w:num>
  <w:num w:numId="6" w16cid:durableId="1488548717">
    <w:abstractNumId w:val="0"/>
  </w:num>
  <w:num w:numId="7" w16cid:durableId="201600248">
    <w:abstractNumId w:val="1"/>
  </w:num>
  <w:num w:numId="8" w16cid:durableId="369958086">
    <w:abstractNumId w:val="9"/>
  </w:num>
  <w:num w:numId="9" w16cid:durableId="1057246384">
    <w:abstractNumId w:val="8"/>
  </w:num>
  <w:num w:numId="10" w16cid:durableId="50767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68B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0F7E75"/>
    <w:rsid w:val="00101322"/>
    <w:rsid w:val="00115767"/>
    <w:rsid w:val="00121FFA"/>
    <w:rsid w:val="0012616A"/>
    <w:rsid w:val="00136984"/>
    <w:rsid w:val="001425F1"/>
    <w:rsid w:val="00142A9C"/>
    <w:rsid w:val="001469B2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540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355E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7F29"/>
    <w:rsid w:val="005E11DC"/>
    <w:rsid w:val="005E29CE"/>
    <w:rsid w:val="005E3241"/>
    <w:rsid w:val="005E7FB0"/>
    <w:rsid w:val="005F184C"/>
    <w:rsid w:val="005F5165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7AA6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7DF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A7842"/>
    <w:rsid w:val="007B1099"/>
    <w:rsid w:val="007B54A4"/>
    <w:rsid w:val="007C6CDF"/>
    <w:rsid w:val="007D0246"/>
    <w:rsid w:val="007F5873"/>
    <w:rsid w:val="008126B7"/>
    <w:rsid w:val="00815F94"/>
    <w:rsid w:val="008224E2"/>
    <w:rsid w:val="00824A23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5443"/>
    <w:rsid w:val="00942DEE"/>
    <w:rsid w:val="00944F67"/>
    <w:rsid w:val="00952E79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2DEA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09FD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3F2F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67D4C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468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F7E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2025-10-25T12:51:00Z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