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915A6" w:rsidRPr="00A24A0B" w14:paraId="1643A4CA" w14:textId="7777777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C915A6" w:rsidRPr="00A24A0B" w14:paraId="127EAD7E" w14:textId="77777777">
        <w:trPr>
          <w:trHeight w:val="413"/>
        </w:trPr>
        <w:tc>
          <w:tcPr>
            <w:tcW w:w="5167" w:type="dxa"/>
            <w:shd w:val="clear" w:color="auto" w:fill="EBFFFF"/>
          </w:tcPr>
          <w:p w14:paraId="3C159AA5" w14:textId="77777777" w:rsidR="00C915A6" w:rsidRPr="00A24A0B" w:rsidRDefault="003A32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15767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C915A6" w:rsidRPr="00A24A0B" w:rsidRDefault="003A3219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24A0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C915A6" w:rsidRPr="00A24A0B" w14:paraId="73C90375" w14:textId="77777777">
        <w:trPr>
          <w:trHeight w:val="290"/>
        </w:trPr>
        <w:tc>
          <w:tcPr>
            <w:tcW w:w="5167" w:type="dxa"/>
            <w:shd w:val="clear" w:color="auto" w:fill="EBFFFF"/>
          </w:tcPr>
          <w:p w14:paraId="20D28135" w14:textId="77777777" w:rsidR="00C915A6" w:rsidRPr="00A24A0B" w:rsidRDefault="003A32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7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Ms_BPR_6628</w:t>
            </w:r>
          </w:p>
        </w:tc>
      </w:tr>
      <w:tr w:rsidR="00C915A6" w:rsidRPr="00A24A0B" w14:paraId="05B60576" w14:textId="77777777">
        <w:trPr>
          <w:trHeight w:val="331"/>
        </w:trPr>
        <w:tc>
          <w:tcPr>
            <w:tcW w:w="5167" w:type="dxa"/>
            <w:shd w:val="clear" w:color="auto" w:fill="EBFFFF"/>
          </w:tcPr>
          <w:p w14:paraId="0196A627" w14:textId="77777777" w:rsidR="00C915A6" w:rsidRPr="00A24A0B" w:rsidRDefault="003A32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24A0B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METAL ARTIFACT REDUCTION ALGORITHMS IN DENTAL CBCT: AN OVERVIEW</w:t>
            </w:r>
          </w:p>
        </w:tc>
      </w:tr>
      <w:tr w:rsidR="00C915A6" w:rsidRPr="00A24A0B" w14:paraId="6D508B1C" w14:textId="77777777">
        <w:trPr>
          <w:trHeight w:val="332"/>
        </w:trPr>
        <w:tc>
          <w:tcPr>
            <w:tcW w:w="5167" w:type="dxa"/>
            <w:shd w:val="clear" w:color="auto" w:fill="EBFFFF"/>
          </w:tcPr>
          <w:p w14:paraId="32FC28F7" w14:textId="77777777" w:rsidR="00C915A6" w:rsidRPr="00A24A0B" w:rsidRDefault="003A32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7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C915A6" w:rsidRPr="00A24A0B" w:rsidRDefault="00C915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C915A6" w:rsidRPr="00A24A0B" w:rsidRDefault="00C915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C915A6" w:rsidRPr="00A24A0B" w:rsidRDefault="00C915A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C915A6" w:rsidRPr="00A24A0B" w:rsidRDefault="00C915A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C915A6" w:rsidRPr="00A24A0B" w:rsidRDefault="003A321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24A0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C915A6" w:rsidRPr="00A24A0B" w:rsidRDefault="00C915A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C915A6" w:rsidRPr="00A24A0B" w:rsidRDefault="003A3219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24A0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5BEE19B" w:rsidR="00C915A6" w:rsidRPr="00A24A0B" w:rsidRDefault="005F4D7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24A0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AAEA6" wp14:editId="04AAC11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8234575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77777777" w:rsidR="00C915A6" w:rsidRDefault="003A3219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C915A6" w:rsidRDefault="00C915A6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C915A6" w:rsidRDefault="003A3219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C915A6" w:rsidRDefault="00C915A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7777777" w:rsidR="00C915A6" w:rsidRDefault="003A321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Research and Reports in Dentistry, 8(2): 403-412, 2025.</w:t>
                            </w:r>
                          </w:p>
                          <w:p w14:paraId="57E24C8C" w14:textId="77777777" w:rsidR="00C915A6" w:rsidRDefault="003A321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ijrrd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/2025/v8i2247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AEA6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77777777" w:rsidR="00C915A6" w:rsidRDefault="003A3219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C915A6" w:rsidRDefault="00C915A6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C915A6" w:rsidRDefault="003A3219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C915A6" w:rsidRDefault="00C915A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7777777" w:rsidR="00C915A6" w:rsidRDefault="003A321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Research and Reports in Dentistry, 8(2): 403-412, 2025.</w:t>
                      </w:r>
                    </w:p>
                    <w:p w14:paraId="57E24C8C" w14:textId="77777777" w:rsidR="00C915A6" w:rsidRDefault="003A321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ijrrd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/2025/v8i2247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C915A6" w:rsidRPr="00A24A0B" w:rsidRDefault="003A321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24A0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C915A6" w:rsidRPr="00A24A0B" w:rsidRDefault="00C915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8"/>
        <w:gridCol w:w="9260"/>
        <w:gridCol w:w="6376"/>
      </w:tblGrid>
      <w:tr w:rsidR="00C915A6" w:rsidRPr="00A24A0B" w14:paraId="71A94C1F" w14:textId="77777777">
        <w:tc>
          <w:tcPr>
            <w:tcW w:w="21256" w:type="dxa"/>
            <w:gridSpan w:val="3"/>
            <w:tcBorders>
              <w:top w:val="nil"/>
              <w:left w:val="nil"/>
              <w:right w:val="nil"/>
            </w:tcBorders>
          </w:tcPr>
          <w:p w14:paraId="0BC15285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4A0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24A0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15A6" w:rsidRPr="00A24A0B" w14:paraId="5EA12279" w14:textId="77777777">
        <w:tc>
          <w:tcPr>
            <w:tcW w:w="5378" w:type="dxa"/>
          </w:tcPr>
          <w:p w14:paraId="7AE9682F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404" w:type="dxa"/>
          </w:tcPr>
          <w:p w14:paraId="5B8DBE06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4A0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C915A6" w:rsidRPr="00A24A0B" w:rsidRDefault="003A32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74" w:type="dxa"/>
          </w:tcPr>
          <w:p w14:paraId="57792C30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24A0B">
              <w:rPr>
                <w:rFonts w:ascii="Arial" w:hAnsi="Arial" w:cs="Arial"/>
                <w:lang w:val="en-GB"/>
              </w:rPr>
              <w:t>Author’s Feedback</w:t>
            </w:r>
            <w:r w:rsidRPr="00A24A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24A0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915A6" w:rsidRPr="00A24A0B" w14:paraId="5C0AB4EC" w14:textId="77777777">
        <w:trPr>
          <w:trHeight w:val="1264"/>
        </w:trPr>
        <w:tc>
          <w:tcPr>
            <w:tcW w:w="5378" w:type="dxa"/>
          </w:tcPr>
          <w:p w14:paraId="66B47184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C915A6" w:rsidRPr="00A24A0B" w:rsidRDefault="00C915A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404" w:type="dxa"/>
          </w:tcPr>
          <w:p w14:paraId="3B98345A" w14:textId="192D3D2C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 xml:space="preserve">This review is about Metal artifact reduction (MAR) algorithms in dental </w:t>
            </w:r>
            <w:proofErr w:type="gramStart"/>
            <w:r w:rsidRPr="00A24A0B">
              <w:rPr>
                <w:rFonts w:ascii="Arial" w:hAnsi="Arial" w:cs="Arial"/>
                <w:sz w:val="20"/>
                <w:szCs w:val="20"/>
              </w:rPr>
              <w:t>CBCT ,</w:t>
            </w:r>
            <w:proofErr w:type="gramEnd"/>
            <w:r w:rsidRPr="00A24A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24A0B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A24A0B">
              <w:rPr>
                <w:rFonts w:ascii="Arial" w:hAnsi="Arial" w:cs="Arial"/>
                <w:sz w:val="20"/>
                <w:szCs w:val="20"/>
              </w:rPr>
              <w:t xml:space="preserve"> this Author included all the advanced methods used to improve image quality by reducing </w:t>
            </w:r>
            <w:r w:rsidR="00BF21E8" w:rsidRPr="00A24A0B">
              <w:rPr>
                <w:rFonts w:ascii="Arial" w:hAnsi="Arial" w:cs="Arial"/>
                <w:sz w:val="20"/>
                <w:szCs w:val="20"/>
              </w:rPr>
              <w:t xml:space="preserve">artifact or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distortions caused by metal prosthesis, implants etc. </w:t>
            </w:r>
          </w:p>
          <w:p w14:paraId="7DBC9196" w14:textId="77777777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MAR help in accurate diagnosis so that we can go for proper treatment planning.</w:t>
            </w:r>
          </w:p>
          <w:p w14:paraId="7ED44C54" w14:textId="77777777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This review synthesizes current evidence on the diagnostic effectiveness of MAR algorithms in dental CBCT, emphasizing their methodological principles, clinical outcomes, and limitations across different imaging contexts.</w:t>
            </w:r>
          </w:p>
        </w:tc>
        <w:tc>
          <w:tcPr>
            <w:tcW w:w="6474" w:type="dxa"/>
          </w:tcPr>
          <w:p w14:paraId="462A339C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5A6" w:rsidRPr="00A24A0B" w14:paraId="0D8B5B2C" w14:textId="77777777">
        <w:trPr>
          <w:trHeight w:val="1262"/>
        </w:trPr>
        <w:tc>
          <w:tcPr>
            <w:tcW w:w="5378" w:type="dxa"/>
          </w:tcPr>
          <w:p w14:paraId="21CBA5FE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404" w:type="dxa"/>
          </w:tcPr>
          <w:p w14:paraId="794AA9A7" w14:textId="77777777" w:rsidR="00C915A6" w:rsidRPr="00A24A0B" w:rsidRDefault="003A32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24A0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24A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of the article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  <w:r w:rsidRPr="00A24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74" w:type="dxa"/>
          </w:tcPr>
          <w:p w14:paraId="405B6701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5A6" w:rsidRPr="00A24A0B" w14:paraId="5604762A" w14:textId="77777777">
        <w:trPr>
          <w:trHeight w:val="1262"/>
        </w:trPr>
        <w:tc>
          <w:tcPr>
            <w:tcW w:w="5378" w:type="dxa"/>
          </w:tcPr>
          <w:p w14:paraId="3635573D" w14:textId="77777777" w:rsidR="00C915A6" w:rsidRPr="00A24A0B" w:rsidRDefault="003A321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24A0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404" w:type="dxa"/>
          </w:tcPr>
          <w:p w14:paraId="5AF153FD" w14:textId="77777777" w:rsidR="00C915A6" w:rsidRPr="00A24A0B" w:rsidRDefault="003A32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24A0B">
              <w:rPr>
                <w:rFonts w:ascii="Arial" w:hAnsi="Arial" w:cs="Arial"/>
                <w:sz w:val="20"/>
                <w:szCs w:val="20"/>
              </w:rPr>
              <w:t>yes  the</w:t>
            </w:r>
            <w:proofErr w:type="gramEnd"/>
            <w:r w:rsidRPr="00A24A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of the article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FB7E83A" w14:textId="77777777" w:rsidR="00C915A6" w:rsidRPr="00A24A0B" w:rsidRDefault="003A3219">
            <w:pPr>
              <w:rPr>
                <w:rFonts w:ascii="Arial" w:hAnsi="Arial" w:cs="Arial"/>
                <w:sz w:val="20"/>
                <w:szCs w:val="20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no addition and deletion required.</w:t>
            </w:r>
          </w:p>
        </w:tc>
        <w:tc>
          <w:tcPr>
            <w:tcW w:w="6474" w:type="dxa"/>
          </w:tcPr>
          <w:p w14:paraId="1D54B730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5A6" w:rsidRPr="00A24A0B" w14:paraId="2F579F54" w14:textId="77777777">
        <w:trPr>
          <w:trHeight w:val="859"/>
        </w:trPr>
        <w:tc>
          <w:tcPr>
            <w:tcW w:w="5378" w:type="dxa"/>
          </w:tcPr>
          <w:p w14:paraId="04361F46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9404" w:type="dxa"/>
          </w:tcPr>
          <w:p w14:paraId="2B5A7721" w14:textId="77777777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24A0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24A0B">
              <w:rPr>
                <w:rFonts w:ascii="Arial" w:hAnsi="Arial" w:cs="Arial"/>
                <w:sz w:val="20"/>
                <w:szCs w:val="20"/>
              </w:rPr>
              <w:t xml:space="preserve"> ma</w:t>
            </w:r>
            <w:proofErr w:type="spellStart"/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nuscript</w:t>
            </w:r>
            <w:proofErr w:type="spellEnd"/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scientifically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correct</w:t>
            </w:r>
            <w:r w:rsidRPr="00A24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74" w:type="dxa"/>
          </w:tcPr>
          <w:p w14:paraId="4898F764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5A6" w:rsidRPr="00A24A0B" w14:paraId="73739464" w14:textId="77777777">
        <w:trPr>
          <w:trHeight w:val="703"/>
        </w:trPr>
        <w:tc>
          <w:tcPr>
            <w:tcW w:w="5378" w:type="dxa"/>
          </w:tcPr>
          <w:p w14:paraId="09C25322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C915A6" w:rsidRPr="00A24A0B" w:rsidRDefault="003A32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4A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9404" w:type="dxa"/>
          </w:tcPr>
          <w:p w14:paraId="24FE0567" w14:textId="77777777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sufficient and recent</w:t>
            </w:r>
            <w:r w:rsidRPr="00A24A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C7FB6" w14:textId="77777777" w:rsidR="00C915A6" w:rsidRPr="00A24A0B" w:rsidRDefault="003A3219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no suggestions.</w:t>
            </w:r>
          </w:p>
        </w:tc>
        <w:tc>
          <w:tcPr>
            <w:tcW w:w="6474" w:type="dxa"/>
          </w:tcPr>
          <w:p w14:paraId="40220055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5A6" w:rsidRPr="00A24A0B" w14:paraId="73CC4A50" w14:textId="77777777">
        <w:trPr>
          <w:trHeight w:val="386"/>
        </w:trPr>
        <w:tc>
          <w:tcPr>
            <w:tcW w:w="5378" w:type="dxa"/>
          </w:tcPr>
          <w:p w14:paraId="029CE8D0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C915A6" w:rsidRPr="00A24A0B" w:rsidRDefault="003A321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24A0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04" w:type="dxa"/>
          </w:tcPr>
          <w:p w14:paraId="0A07EA75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C915A6" w:rsidRPr="00A24A0B" w:rsidRDefault="003A32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The l</w:t>
            </w:r>
            <w:proofErr w:type="spellStart"/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anguage</w:t>
            </w:r>
            <w:proofErr w:type="spellEnd"/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 xml:space="preserve">/English quality of the article </w:t>
            </w:r>
            <w:r w:rsidRPr="00A24A0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24A0B">
              <w:rPr>
                <w:rFonts w:ascii="Arial" w:hAnsi="Arial" w:cs="Arial"/>
                <w:sz w:val="20"/>
                <w:szCs w:val="20"/>
                <w:lang w:val="en-GB"/>
              </w:rPr>
              <w:t>suitable for scholarly communications</w:t>
            </w:r>
            <w:r w:rsidRPr="00A24A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8118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74" w:type="dxa"/>
          </w:tcPr>
          <w:p w14:paraId="0351CA58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15A6" w:rsidRPr="00A24A0B" w14:paraId="20A16C0C" w14:textId="77777777">
        <w:trPr>
          <w:trHeight w:val="1178"/>
        </w:trPr>
        <w:tc>
          <w:tcPr>
            <w:tcW w:w="5378" w:type="dxa"/>
          </w:tcPr>
          <w:p w14:paraId="7F4BCFAE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24A0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24A0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24A0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C915A6" w:rsidRPr="00A24A0B" w:rsidRDefault="00C915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9404" w:type="dxa"/>
          </w:tcPr>
          <w:p w14:paraId="1E347C61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74" w:type="dxa"/>
          </w:tcPr>
          <w:p w14:paraId="465E098E" w14:textId="77777777" w:rsidR="00C915A6" w:rsidRPr="00A24A0B" w:rsidRDefault="00C915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C915A6" w:rsidRPr="00A24A0B" w:rsidRDefault="00C915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C915A6" w:rsidRPr="00A24A0B" w:rsidRDefault="00C915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8554"/>
        <w:gridCol w:w="5618"/>
      </w:tblGrid>
      <w:tr w:rsidR="00C915A6" w:rsidRPr="00A24A0B" w14:paraId="6A4E1E29" w14:textId="77777777" w:rsidTr="008649BF">
        <w:trPr>
          <w:trHeight w:val="237"/>
        </w:trPr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24A0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24A0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C915A6" w:rsidRPr="00A24A0B" w:rsidRDefault="00C91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15A6" w:rsidRPr="00A24A0B" w14:paraId="5356501F" w14:textId="77777777" w:rsidTr="008649BF">
        <w:trPr>
          <w:trHeight w:val="935"/>
        </w:trPr>
        <w:tc>
          <w:tcPr>
            <w:tcW w:w="6762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C915A6" w:rsidRPr="00A24A0B" w:rsidRDefault="00C91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4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4A0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618" w:type="dxa"/>
            <w:shd w:val="clear" w:color="auto" w:fill="EBFFFF"/>
          </w:tcPr>
          <w:p w14:paraId="6F48B50B" w14:textId="77777777" w:rsidR="00C915A6" w:rsidRPr="00A24A0B" w:rsidRDefault="003A32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24A0B">
              <w:rPr>
                <w:rFonts w:ascii="Arial" w:hAnsi="Arial" w:cs="Arial"/>
                <w:lang w:val="en-GB"/>
              </w:rPr>
              <w:t>Author’s comment</w:t>
            </w:r>
            <w:r w:rsidRPr="00A24A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24A0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C915A6" w:rsidRPr="00A24A0B" w14:paraId="3944C8A3" w14:textId="77777777" w:rsidTr="008649BF">
        <w:trPr>
          <w:trHeight w:val="697"/>
        </w:trPr>
        <w:tc>
          <w:tcPr>
            <w:tcW w:w="6762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4A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C915A6" w:rsidRPr="00A24A0B" w:rsidRDefault="00C91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4" w:type="dxa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4A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4A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4A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C915A6" w:rsidRPr="00A24A0B" w:rsidRDefault="003A3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4A0B">
              <w:rPr>
                <w:rFonts w:ascii="Arial" w:hAnsi="Arial" w:cs="Arial"/>
                <w:sz w:val="20"/>
                <w:szCs w:val="20"/>
              </w:rPr>
              <w:t>no ethical issues.</w:t>
            </w:r>
          </w:p>
          <w:p w14:paraId="7B654B67" w14:textId="77777777" w:rsidR="00C915A6" w:rsidRPr="00A24A0B" w:rsidRDefault="00C91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18" w:type="dxa"/>
            <w:shd w:val="clear" w:color="auto" w:fill="EBFFFF"/>
            <w:vAlign w:val="center"/>
          </w:tcPr>
          <w:p w14:paraId="780A9F8E" w14:textId="77777777" w:rsidR="00C915A6" w:rsidRPr="00A24A0B" w:rsidRDefault="00C915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C915A6" w:rsidRPr="00A24A0B" w:rsidRDefault="00C915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C915A6" w:rsidRPr="00A24A0B" w:rsidRDefault="00C915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C915A6" w:rsidRPr="00A24A0B" w:rsidRDefault="00C91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C915A6" w:rsidRDefault="00C915A6">
      <w:pPr>
        <w:rPr>
          <w:rFonts w:ascii="Arial" w:hAnsi="Arial" w:cs="Arial"/>
          <w:b/>
          <w:sz w:val="20"/>
          <w:szCs w:val="20"/>
          <w:lang w:val="en-GB"/>
        </w:rPr>
      </w:pPr>
    </w:p>
    <w:p w14:paraId="416D513F" w14:textId="77777777" w:rsidR="00A24A0B" w:rsidRPr="00F10326" w:rsidRDefault="00A24A0B" w:rsidP="00A24A0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326">
        <w:rPr>
          <w:rFonts w:ascii="Arial" w:hAnsi="Arial" w:cs="Arial"/>
          <w:b/>
          <w:u w:val="single"/>
        </w:rPr>
        <w:t>Reviewer details:</w:t>
      </w:r>
    </w:p>
    <w:p w14:paraId="19D2ADEA" w14:textId="77777777" w:rsidR="00A24A0B" w:rsidRPr="00F10326" w:rsidRDefault="00A24A0B" w:rsidP="00A24A0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0326">
        <w:rPr>
          <w:rFonts w:ascii="Arial" w:hAnsi="Arial" w:cs="Arial"/>
          <w:b/>
          <w:color w:val="000000"/>
        </w:rPr>
        <w:t xml:space="preserve">Madhurima </w:t>
      </w:r>
      <w:proofErr w:type="gramStart"/>
      <w:r w:rsidRPr="00F10326">
        <w:rPr>
          <w:rFonts w:ascii="Arial" w:hAnsi="Arial" w:cs="Arial"/>
          <w:b/>
          <w:color w:val="000000"/>
        </w:rPr>
        <w:t>Sharma ,</w:t>
      </w:r>
      <w:proofErr w:type="gramEnd"/>
      <w:r w:rsidRPr="00F10326">
        <w:rPr>
          <w:rFonts w:ascii="Arial" w:hAnsi="Arial" w:cs="Arial"/>
          <w:b/>
          <w:color w:val="000000"/>
        </w:rPr>
        <w:t xml:space="preserve"> </w:t>
      </w:r>
      <w:proofErr w:type="spellStart"/>
      <w:r w:rsidRPr="00F10326">
        <w:rPr>
          <w:rFonts w:ascii="Arial" w:hAnsi="Arial" w:cs="Arial"/>
          <w:b/>
          <w:color w:val="000000"/>
        </w:rPr>
        <w:t>Teerthanker</w:t>
      </w:r>
      <w:proofErr w:type="spellEnd"/>
      <w:r w:rsidRPr="00F10326">
        <w:rPr>
          <w:rFonts w:ascii="Arial" w:hAnsi="Arial" w:cs="Arial"/>
          <w:b/>
          <w:color w:val="000000"/>
        </w:rPr>
        <w:t xml:space="preserve"> Mahaveer Dental College and Research </w:t>
      </w:r>
      <w:proofErr w:type="gramStart"/>
      <w:r w:rsidRPr="00F10326">
        <w:rPr>
          <w:rFonts w:ascii="Arial" w:hAnsi="Arial" w:cs="Arial"/>
          <w:b/>
          <w:color w:val="000000"/>
        </w:rPr>
        <w:t>Centre ,</w:t>
      </w:r>
      <w:proofErr w:type="gramEnd"/>
      <w:r w:rsidRPr="00F10326">
        <w:rPr>
          <w:rFonts w:ascii="Arial" w:hAnsi="Arial" w:cs="Arial"/>
          <w:b/>
          <w:color w:val="000000"/>
        </w:rPr>
        <w:t xml:space="preserve">  India</w:t>
      </w:r>
    </w:p>
    <w:p w14:paraId="47CDFB8A" w14:textId="77777777" w:rsidR="00A24A0B" w:rsidRPr="00A24A0B" w:rsidRDefault="00A24A0B">
      <w:pPr>
        <w:rPr>
          <w:rFonts w:ascii="Arial" w:hAnsi="Arial" w:cs="Arial"/>
          <w:b/>
          <w:sz w:val="20"/>
          <w:szCs w:val="20"/>
        </w:rPr>
      </w:pPr>
    </w:p>
    <w:sectPr w:rsidR="00A24A0B" w:rsidRPr="00A24A0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A672" w14:textId="77777777" w:rsidR="002F129F" w:rsidRDefault="002F129F">
      <w:pPr>
        <w:spacing w:after="0" w:line="240" w:lineRule="auto"/>
      </w:pPr>
      <w:r>
        <w:separator/>
      </w:r>
    </w:p>
  </w:endnote>
  <w:endnote w:type="continuationSeparator" w:id="0">
    <w:p w14:paraId="304A9D38" w14:textId="77777777" w:rsidR="002F129F" w:rsidRDefault="002F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C915A6" w:rsidRDefault="003A321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F960" w14:textId="77777777" w:rsidR="002F129F" w:rsidRDefault="002F129F">
      <w:pPr>
        <w:spacing w:after="0" w:line="240" w:lineRule="auto"/>
      </w:pPr>
      <w:r>
        <w:separator/>
      </w:r>
    </w:p>
  </w:footnote>
  <w:footnote w:type="continuationSeparator" w:id="0">
    <w:p w14:paraId="5025CD6C" w14:textId="77777777" w:rsidR="002F129F" w:rsidRDefault="002F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C915A6" w:rsidRDefault="00C915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C915A6" w:rsidRDefault="00C915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C915A6" w:rsidRDefault="003A3219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A6"/>
    <w:rsid w:val="000E568C"/>
    <w:rsid w:val="002F129F"/>
    <w:rsid w:val="003A3219"/>
    <w:rsid w:val="003A4B1F"/>
    <w:rsid w:val="005F4D74"/>
    <w:rsid w:val="008649BF"/>
    <w:rsid w:val="00A24A0B"/>
    <w:rsid w:val="00A42E23"/>
    <w:rsid w:val="00BB5374"/>
    <w:rsid w:val="00BF21E8"/>
    <w:rsid w:val="00BF7A8C"/>
    <w:rsid w:val="00C915A6"/>
    <w:rsid w:val="00CD2F1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710443"/>
  <w15:docId w15:val="{22573056-93D0-4B2B-988E-72542C3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4B1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4A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2419</Characters>
  <Application>Microsoft Office Word</Application>
  <DocSecurity>0</DocSecurity>
  <Lines>20</Lines>
  <Paragraphs>5</Paragraphs>
  <ScaleCrop>false</ScaleCrop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2025-10-29T19:59:00Z</dcterms:created>
  <dcterms:modified xsi:type="dcterms:W3CDTF">2025-11-06T13:11:00Z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232CED28DD6AE241DECC0169D11DC146_31</vt:lpwstr>
  </property>
  <property fmtid="{D5CDD505-2E9C-101B-9397-08002B2CF9AE}" pid="4" name="KSOProductBuildVer">
    <vt:lpwstr>3081-11.37.01</vt:lpwstr>
  </property>
</Properties>
</file>