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32BA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32BA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32BA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32BA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32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E1E79B6" w:rsidR="0000007A" w:rsidRPr="00B32BAA" w:rsidRDefault="0069508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32BA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B32BA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32B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530B238" w:rsidR="0000007A" w:rsidRPr="00B32BA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F5DD1"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6632</w:t>
            </w:r>
          </w:p>
        </w:tc>
      </w:tr>
      <w:tr w:rsidR="0000007A" w:rsidRPr="00B32BA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32B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4EE6D4" w:rsidR="0000007A" w:rsidRPr="00B32BAA" w:rsidRDefault="00B77D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32BAA">
              <w:rPr>
                <w:rFonts w:ascii="Arial" w:hAnsi="Arial" w:cs="Arial"/>
                <w:b/>
                <w:sz w:val="20"/>
                <w:szCs w:val="20"/>
                <w:lang w:val="en-GB"/>
              </w:rPr>
              <w:t>Reforms and Governance of Public Irrigated Perimeters in Niger: Challenges and Prospects</w:t>
            </w:r>
          </w:p>
        </w:tc>
      </w:tr>
      <w:tr w:rsidR="00CF0BBB" w:rsidRPr="00B32BA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32BA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D0A5D1" w:rsidR="00CF0BBB" w:rsidRPr="00B32BAA" w:rsidRDefault="00AF5D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32BA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32BA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32BA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32BA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32BA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32BA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32BA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32BA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32BA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32BA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BC28F94" w:rsidR="00E03C32" w:rsidRDefault="003C750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750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Advances in Agricultural Research 25 (10):77–90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177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FD435B3" w:rsidR="00E03C32" w:rsidRPr="007B54A4" w:rsidRDefault="003D38FF" w:rsidP="003D38F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D38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D38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ajaar</w:t>
                  </w:r>
                  <w:proofErr w:type="spellEnd"/>
                  <w:r w:rsidRPr="003D38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/2025/v25i10682</w:t>
                  </w:r>
                </w:p>
              </w:txbxContent>
            </v:textbox>
          </v:rect>
        </w:pict>
      </w:r>
    </w:p>
    <w:p w14:paraId="40641486" w14:textId="77777777" w:rsidR="00D9392F" w:rsidRPr="00B32BA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32BA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32BA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32BA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32BA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32BA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32BA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32BA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32BA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32BA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32BAA">
              <w:rPr>
                <w:rFonts w:ascii="Arial" w:hAnsi="Arial" w:cs="Arial"/>
                <w:lang w:val="en-GB"/>
              </w:rPr>
              <w:t>Author’s Feedback</w:t>
            </w:r>
            <w:r w:rsidRPr="00B32BA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32BA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32BA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32B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32BA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1ADA7F" w:rsidR="00F1171E" w:rsidRPr="00B32BAA" w:rsidRDefault="00944FE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 comprehensive paper which analyses of reforms and governance of public irrigated perimeters in Niger. It articulates the ground realities very well. It will also serve as a useful input for policy implementation.</w:t>
            </w:r>
          </w:p>
        </w:tc>
        <w:tc>
          <w:tcPr>
            <w:tcW w:w="1523" w:type="pct"/>
          </w:tcPr>
          <w:p w14:paraId="462A339C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2BA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32B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32B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2CB1831" w:rsidR="00F1171E" w:rsidRPr="00B32BAA" w:rsidRDefault="00DD5F6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2BA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32B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32BA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13F0A72" w:rsidR="00F1171E" w:rsidRPr="00B32BAA" w:rsidRDefault="00DD5F6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2BA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32BA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66BFD7" w:rsidR="00F1171E" w:rsidRPr="00B32BAA" w:rsidRDefault="00DD5F6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2BA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32B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32B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45A176" w:rsidR="00F1171E" w:rsidRPr="00B32BAA" w:rsidRDefault="00DD5F6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recent references may be added.</w:t>
            </w:r>
          </w:p>
        </w:tc>
        <w:tc>
          <w:tcPr>
            <w:tcW w:w="1523" w:type="pct"/>
          </w:tcPr>
          <w:p w14:paraId="40220055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2BA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32B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32BA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ED33014" w:rsidR="00F1171E" w:rsidRPr="00B32BAA" w:rsidRDefault="00DD5F6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32BA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32BA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32BA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32BA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E918F61" w:rsidR="00F1171E" w:rsidRPr="00B32BAA" w:rsidRDefault="00DD5F6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15DFD0E8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32B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F255AC" w14:textId="77777777" w:rsidR="00B32BAA" w:rsidRDefault="00B32B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DF58C4" w14:textId="77777777" w:rsidR="00B32BAA" w:rsidRPr="00B32BAA" w:rsidRDefault="00B32B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32B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32BA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32BA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32BA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32BA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32BA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32B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32BAA">
              <w:rPr>
                <w:rFonts w:ascii="Arial" w:hAnsi="Arial" w:cs="Arial"/>
                <w:lang w:val="en-GB"/>
              </w:rPr>
              <w:t>Author’s comment</w:t>
            </w:r>
            <w:r w:rsidRPr="00B32BA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32BA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32BA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B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32BA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32BA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32BA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32B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32B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32B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32B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A0882E5" w14:textId="77777777" w:rsidR="00B32BAA" w:rsidRPr="00380AA9" w:rsidRDefault="00B32BAA" w:rsidP="00B32BA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AA9">
        <w:rPr>
          <w:rFonts w:ascii="Arial" w:hAnsi="Arial" w:cs="Arial"/>
          <w:b/>
          <w:u w:val="single"/>
        </w:rPr>
        <w:t>Reviewer details:</w:t>
      </w:r>
    </w:p>
    <w:p w14:paraId="03924E7B" w14:textId="77777777" w:rsidR="00B32BAA" w:rsidRPr="00380AA9" w:rsidRDefault="00B32BAA" w:rsidP="00B32B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AA9">
        <w:rPr>
          <w:rFonts w:ascii="Arial" w:hAnsi="Arial" w:cs="Arial"/>
          <w:b/>
          <w:color w:val="000000"/>
        </w:rPr>
        <w:t xml:space="preserve">Suchitra Srivastava, India    </w:t>
      </w:r>
    </w:p>
    <w:p w14:paraId="611BFF1F" w14:textId="77777777" w:rsidR="00B32BAA" w:rsidRPr="00B32BAA" w:rsidRDefault="00B32BA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32BAA" w:rsidRPr="00B32BA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F2DA" w14:textId="77777777" w:rsidR="001B112B" w:rsidRPr="0000007A" w:rsidRDefault="001B112B" w:rsidP="0099583E">
      <w:r>
        <w:separator/>
      </w:r>
    </w:p>
  </w:endnote>
  <w:endnote w:type="continuationSeparator" w:id="0">
    <w:p w14:paraId="098F6552" w14:textId="77777777" w:rsidR="001B112B" w:rsidRPr="0000007A" w:rsidRDefault="001B112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CD6A" w14:textId="77777777" w:rsidR="001B112B" w:rsidRPr="0000007A" w:rsidRDefault="001B112B" w:rsidP="0099583E">
      <w:r>
        <w:separator/>
      </w:r>
    </w:p>
  </w:footnote>
  <w:footnote w:type="continuationSeparator" w:id="0">
    <w:p w14:paraId="1B04E783" w14:textId="77777777" w:rsidR="001B112B" w:rsidRPr="0000007A" w:rsidRDefault="001B112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1828599">
    <w:abstractNumId w:val="3"/>
  </w:num>
  <w:num w:numId="2" w16cid:durableId="837305303">
    <w:abstractNumId w:val="6"/>
  </w:num>
  <w:num w:numId="3" w16cid:durableId="699283191">
    <w:abstractNumId w:val="5"/>
  </w:num>
  <w:num w:numId="4" w16cid:durableId="382952079">
    <w:abstractNumId w:val="7"/>
  </w:num>
  <w:num w:numId="5" w16cid:durableId="712581567">
    <w:abstractNumId w:val="4"/>
  </w:num>
  <w:num w:numId="6" w16cid:durableId="1001346485">
    <w:abstractNumId w:val="0"/>
  </w:num>
  <w:num w:numId="7" w16cid:durableId="2088305188">
    <w:abstractNumId w:val="1"/>
  </w:num>
  <w:num w:numId="8" w16cid:durableId="135610217">
    <w:abstractNumId w:val="9"/>
  </w:num>
  <w:num w:numId="9" w16cid:durableId="444812641">
    <w:abstractNumId w:val="8"/>
  </w:num>
  <w:num w:numId="10" w16cid:durableId="1375033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B4C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D11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112B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2C2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306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507"/>
    <w:rsid w:val="003D1BDE"/>
    <w:rsid w:val="003D38F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45A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A78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084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64AB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9FD"/>
    <w:rsid w:val="008E5067"/>
    <w:rsid w:val="008F036B"/>
    <w:rsid w:val="008F36E4"/>
    <w:rsid w:val="0090720F"/>
    <w:rsid w:val="0091410B"/>
    <w:rsid w:val="009245E3"/>
    <w:rsid w:val="00942DEE"/>
    <w:rsid w:val="00944F67"/>
    <w:rsid w:val="00944FE1"/>
    <w:rsid w:val="009553EC"/>
    <w:rsid w:val="00955E45"/>
    <w:rsid w:val="00962B70"/>
    <w:rsid w:val="00967C62"/>
    <w:rsid w:val="00982766"/>
    <w:rsid w:val="009852C4"/>
    <w:rsid w:val="00994328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73A"/>
    <w:rsid w:val="00A31AAC"/>
    <w:rsid w:val="00A32905"/>
    <w:rsid w:val="00A34239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8F3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DD1"/>
    <w:rsid w:val="00B03A45"/>
    <w:rsid w:val="00B2236C"/>
    <w:rsid w:val="00B22FE6"/>
    <w:rsid w:val="00B3033D"/>
    <w:rsid w:val="00B32BAA"/>
    <w:rsid w:val="00B334D9"/>
    <w:rsid w:val="00B53059"/>
    <w:rsid w:val="00B562D2"/>
    <w:rsid w:val="00B62087"/>
    <w:rsid w:val="00B62F41"/>
    <w:rsid w:val="00B63782"/>
    <w:rsid w:val="00B66599"/>
    <w:rsid w:val="00B760E1"/>
    <w:rsid w:val="00B77DBB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1645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084"/>
    <w:rsid w:val="00DD274C"/>
    <w:rsid w:val="00DD5F65"/>
    <w:rsid w:val="00DE7D30"/>
    <w:rsid w:val="00DF04E3"/>
    <w:rsid w:val="00E03C32"/>
    <w:rsid w:val="00E3111A"/>
    <w:rsid w:val="00E3162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382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32BA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2025-11-03T11:44:00Z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