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76905" w:rsidRPr="00B95915" w14:paraId="5D3F2B40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8695DC5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76905" w:rsidRPr="00B95915" w14:paraId="2B062D57" w14:textId="77777777">
        <w:trPr>
          <w:trHeight w:val="413"/>
        </w:trPr>
        <w:tc>
          <w:tcPr>
            <w:tcW w:w="1234" w:type="pct"/>
          </w:tcPr>
          <w:p w14:paraId="5B6B2A8A" w14:textId="77777777" w:rsidR="00076905" w:rsidRPr="00B95915" w:rsidRDefault="00C42A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C660" w14:textId="77777777" w:rsidR="00076905" w:rsidRPr="00B95915" w:rsidRDefault="00C42AC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959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76905" w:rsidRPr="00B95915" w14:paraId="3AEF0046" w14:textId="77777777">
        <w:trPr>
          <w:trHeight w:val="290"/>
        </w:trPr>
        <w:tc>
          <w:tcPr>
            <w:tcW w:w="1234" w:type="pct"/>
          </w:tcPr>
          <w:p w14:paraId="27061BA1" w14:textId="77777777" w:rsidR="00076905" w:rsidRPr="00B95915" w:rsidRDefault="00C42A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ABBB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Ms_BPR_6646</w:t>
            </w:r>
          </w:p>
        </w:tc>
      </w:tr>
      <w:tr w:rsidR="00076905" w:rsidRPr="00B95915" w14:paraId="3B0B2999" w14:textId="77777777">
        <w:trPr>
          <w:trHeight w:val="331"/>
        </w:trPr>
        <w:tc>
          <w:tcPr>
            <w:tcW w:w="1234" w:type="pct"/>
          </w:tcPr>
          <w:p w14:paraId="7DEA4103" w14:textId="77777777" w:rsidR="00076905" w:rsidRPr="00B95915" w:rsidRDefault="00C42A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0A26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95915">
              <w:rPr>
                <w:rFonts w:ascii="Arial" w:hAnsi="Arial" w:cs="Arial"/>
                <w:b/>
                <w:sz w:val="20"/>
                <w:szCs w:val="20"/>
                <w:lang w:val="en-GB"/>
              </w:rPr>
              <w:t>Normal and varied anatomy of arachnoid granulations and their implications</w:t>
            </w:r>
          </w:p>
        </w:tc>
      </w:tr>
      <w:tr w:rsidR="00076905" w:rsidRPr="00B95915" w14:paraId="61F41CDF" w14:textId="77777777">
        <w:trPr>
          <w:trHeight w:val="332"/>
        </w:trPr>
        <w:tc>
          <w:tcPr>
            <w:tcW w:w="1234" w:type="pct"/>
          </w:tcPr>
          <w:p w14:paraId="3647AB99" w14:textId="77777777" w:rsidR="00076905" w:rsidRPr="00B95915" w:rsidRDefault="00C42A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DE53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D0487A0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C35F34" w14:textId="77777777" w:rsidR="00076905" w:rsidRPr="00B95915" w:rsidRDefault="000769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76905" w:rsidRPr="00B95915" w14:paraId="4FC18A3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2821E2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9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959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DA8CCB0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6905" w:rsidRPr="00B95915" w14:paraId="04ECC7C9" w14:textId="77777777">
        <w:tc>
          <w:tcPr>
            <w:tcW w:w="1265" w:type="pct"/>
            <w:noWrap/>
          </w:tcPr>
          <w:p w14:paraId="4EE0AA83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BFA3C75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915">
              <w:rPr>
                <w:rFonts w:ascii="Arial" w:hAnsi="Arial" w:cs="Arial"/>
                <w:lang w:val="en-GB"/>
              </w:rPr>
              <w:t>Reviewer’s comment</w:t>
            </w:r>
          </w:p>
          <w:p w14:paraId="69EE1850" w14:textId="77777777" w:rsidR="00076905" w:rsidRPr="00B95915" w:rsidRDefault="00C42A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279DA9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D84C1E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5915">
              <w:rPr>
                <w:rFonts w:ascii="Arial" w:hAnsi="Arial" w:cs="Arial"/>
                <w:lang w:val="en-GB"/>
              </w:rPr>
              <w:t>Author’s Feedback</w:t>
            </w:r>
            <w:r w:rsidRPr="00B959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59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76905" w:rsidRPr="00B95915" w14:paraId="6F33D4AE" w14:textId="77777777">
        <w:trPr>
          <w:trHeight w:val="1264"/>
        </w:trPr>
        <w:tc>
          <w:tcPr>
            <w:tcW w:w="1265" w:type="pct"/>
            <w:noWrap/>
          </w:tcPr>
          <w:p w14:paraId="0AB915EF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8B1B5D" w14:textId="77777777" w:rsidR="00076905" w:rsidRPr="00B95915" w:rsidRDefault="0007690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8A5BFCA" w14:textId="77777777" w:rsidR="00076905" w:rsidRPr="00B95915" w:rsidRDefault="00C42A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It is a very nice paragraph that simplified and elaborately explained the subarachnoid Villi and Granulations and their radiological and clinical significance which forms a good foundation basis on neuroscience.</w:t>
            </w:r>
          </w:p>
        </w:tc>
        <w:tc>
          <w:tcPr>
            <w:tcW w:w="1523" w:type="pct"/>
          </w:tcPr>
          <w:p w14:paraId="39BBA849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6905" w:rsidRPr="00B95915" w14:paraId="4BCEDD3C" w14:textId="77777777">
        <w:trPr>
          <w:trHeight w:val="1262"/>
        </w:trPr>
        <w:tc>
          <w:tcPr>
            <w:tcW w:w="1265" w:type="pct"/>
            <w:noWrap/>
          </w:tcPr>
          <w:p w14:paraId="32730116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FD75CC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69CCD8E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868E24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No, I don't think the title is suitable so I would suggest the following titles;</w:t>
            </w:r>
          </w:p>
          <w:p w14:paraId="7D07B9FA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1. Anatomy and Clinical Significance of Arachnoid Villi and Arachnoid Granulations</w:t>
            </w:r>
          </w:p>
          <w:p w14:paraId="2C76AB8A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5F9F84CE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2.The Arachnoid Villi and Granulations: Structure, Function, and Diagnostic Importance</w:t>
            </w:r>
          </w:p>
        </w:tc>
        <w:tc>
          <w:tcPr>
            <w:tcW w:w="1523" w:type="pct"/>
          </w:tcPr>
          <w:p w14:paraId="05B6AB1B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6905" w:rsidRPr="00B95915" w14:paraId="2023B1E6" w14:textId="77777777">
        <w:trPr>
          <w:trHeight w:val="1262"/>
        </w:trPr>
        <w:tc>
          <w:tcPr>
            <w:tcW w:w="1265" w:type="pct"/>
            <w:noWrap/>
          </w:tcPr>
          <w:p w14:paraId="5A0A2A00" w14:textId="77777777" w:rsidR="00076905" w:rsidRPr="00B95915" w:rsidRDefault="00C42AC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959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2FA2EB8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DF382F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The abstract is ok</w:t>
            </w:r>
          </w:p>
        </w:tc>
        <w:tc>
          <w:tcPr>
            <w:tcW w:w="1523" w:type="pct"/>
          </w:tcPr>
          <w:p w14:paraId="287B6022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6905" w:rsidRPr="00B95915" w14:paraId="14FA07AB" w14:textId="77777777">
        <w:trPr>
          <w:trHeight w:val="859"/>
        </w:trPr>
        <w:tc>
          <w:tcPr>
            <w:tcW w:w="1265" w:type="pct"/>
            <w:noWrap/>
          </w:tcPr>
          <w:p w14:paraId="146C8B37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3257B79" w14:textId="77777777" w:rsidR="00076905" w:rsidRPr="00B95915" w:rsidRDefault="00C42A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6FFE972A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6905" w:rsidRPr="00B95915" w14:paraId="5B39AD92" w14:textId="77777777">
        <w:trPr>
          <w:trHeight w:val="703"/>
        </w:trPr>
        <w:tc>
          <w:tcPr>
            <w:tcW w:w="1265" w:type="pct"/>
            <w:noWrap/>
          </w:tcPr>
          <w:p w14:paraId="5704E3B1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19FDC75" w14:textId="77777777" w:rsidR="00076905" w:rsidRPr="00B95915" w:rsidRDefault="00C42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CD96892" w14:textId="77777777" w:rsidR="00076905" w:rsidRPr="00B95915" w:rsidRDefault="00C42A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bCs/>
                <w:sz w:val="20"/>
                <w:szCs w:val="20"/>
              </w:rPr>
              <w:t>The references are ok.</w:t>
            </w:r>
          </w:p>
        </w:tc>
        <w:tc>
          <w:tcPr>
            <w:tcW w:w="1523" w:type="pct"/>
          </w:tcPr>
          <w:p w14:paraId="5B8D6A73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6905" w:rsidRPr="00B95915" w14:paraId="2AEFFE98" w14:textId="77777777">
        <w:trPr>
          <w:trHeight w:val="386"/>
        </w:trPr>
        <w:tc>
          <w:tcPr>
            <w:tcW w:w="1265" w:type="pct"/>
            <w:noWrap/>
          </w:tcPr>
          <w:p w14:paraId="4EC4942D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6756FE4" w14:textId="77777777" w:rsidR="00076905" w:rsidRPr="00B95915" w:rsidRDefault="00C42AC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959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2526D19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3027CE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73EDDE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792401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6729B5" w14:textId="77777777" w:rsidR="00076905" w:rsidRPr="00B95915" w:rsidRDefault="00C42A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DB7DB99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704410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6905" w:rsidRPr="00B95915" w14:paraId="4D4051E1" w14:textId="77777777">
        <w:trPr>
          <w:trHeight w:val="1178"/>
        </w:trPr>
        <w:tc>
          <w:tcPr>
            <w:tcW w:w="1265" w:type="pct"/>
            <w:noWrap/>
          </w:tcPr>
          <w:p w14:paraId="5406CC75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959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959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959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DE8A09" w14:textId="77777777" w:rsidR="00076905" w:rsidRPr="00B95915" w:rsidRDefault="00076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B623378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D3EE9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352F4" w14:textId="77777777" w:rsidR="00076905" w:rsidRPr="00B95915" w:rsidRDefault="00C42AC0" w:rsidP="00EC56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sz w:val="20"/>
                <w:szCs w:val="20"/>
              </w:rPr>
              <w:t>Generally, the article is goo</w:t>
            </w:r>
            <w:r w:rsidR="00EC562A" w:rsidRPr="00B95915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523" w:type="pct"/>
          </w:tcPr>
          <w:p w14:paraId="2ED21A1B" w14:textId="77777777" w:rsidR="00076905" w:rsidRPr="00B95915" w:rsidRDefault="000769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91F6EF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BB12A0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C6823B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7EDFE2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5FC1C3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9159B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B6DA7D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8B783" w14:textId="77777777" w:rsidR="00076905" w:rsidRPr="00B95915" w:rsidRDefault="000769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76905" w:rsidRPr="00B95915" w14:paraId="6689554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0F14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959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959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B06117" w14:textId="77777777" w:rsidR="00076905" w:rsidRPr="00B95915" w:rsidRDefault="00076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6905" w:rsidRPr="00B95915" w14:paraId="691A683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0E76" w14:textId="77777777" w:rsidR="00076905" w:rsidRPr="00B95915" w:rsidRDefault="00076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9FE8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59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C1F555B" w14:textId="77777777" w:rsidR="00076905" w:rsidRPr="00B95915" w:rsidRDefault="00C42A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5915">
              <w:rPr>
                <w:rFonts w:ascii="Arial" w:hAnsi="Arial" w:cs="Arial"/>
                <w:lang w:val="en-GB"/>
              </w:rPr>
              <w:t>Author’s comment</w:t>
            </w:r>
            <w:r w:rsidRPr="00B959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591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76905" w:rsidRPr="00B95915" w14:paraId="14395E0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C061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6A295F" w14:textId="77777777" w:rsidR="00076905" w:rsidRPr="00B95915" w:rsidRDefault="00076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FD12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95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5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591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D169A64" w14:textId="77777777" w:rsidR="00076905" w:rsidRPr="00B95915" w:rsidRDefault="00C42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5915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72DDC19" w14:textId="77777777" w:rsidR="00076905" w:rsidRPr="00B95915" w:rsidRDefault="00076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56188E4" w14:textId="77777777" w:rsidR="00076905" w:rsidRPr="00B95915" w:rsidRDefault="000769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CD7C8D" w14:textId="77777777" w:rsidR="00076905" w:rsidRPr="00B95915" w:rsidRDefault="000769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301260" w14:textId="77777777" w:rsidR="00076905" w:rsidRPr="00B95915" w:rsidRDefault="0007690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3DCEF5" w14:textId="77777777" w:rsidR="00076905" w:rsidRPr="00B95915" w:rsidRDefault="000769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9EFF7D" w14:textId="77777777" w:rsidR="00076905" w:rsidRDefault="00076905">
      <w:pPr>
        <w:rPr>
          <w:rFonts w:ascii="Arial" w:hAnsi="Arial" w:cs="Arial"/>
          <w:b/>
          <w:sz w:val="20"/>
          <w:szCs w:val="20"/>
          <w:lang w:val="en-GB"/>
        </w:rPr>
      </w:pPr>
    </w:p>
    <w:p w14:paraId="66ECCDCD" w14:textId="77777777" w:rsidR="00B95915" w:rsidRPr="00B468C0" w:rsidRDefault="00B95915" w:rsidP="00B959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68C0">
        <w:rPr>
          <w:rFonts w:ascii="Arial" w:hAnsi="Arial" w:cs="Arial"/>
          <w:b/>
          <w:u w:val="single"/>
        </w:rPr>
        <w:t>Reviewer details:</w:t>
      </w:r>
    </w:p>
    <w:p w14:paraId="25A0211E" w14:textId="77777777" w:rsidR="00B95915" w:rsidRPr="00B468C0" w:rsidRDefault="00B95915" w:rsidP="00B959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468C0">
        <w:rPr>
          <w:rFonts w:ascii="Arial" w:hAnsi="Arial" w:cs="Arial"/>
          <w:b/>
          <w:color w:val="000000"/>
        </w:rPr>
        <w:t xml:space="preserve">Ugwu Valentine </w:t>
      </w:r>
      <w:proofErr w:type="spellStart"/>
      <w:r w:rsidRPr="00B468C0">
        <w:rPr>
          <w:rFonts w:ascii="Arial" w:hAnsi="Arial" w:cs="Arial"/>
          <w:b/>
          <w:color w:val="000000"/>
        </w:rPr>
        <w:t>Ifebuchechukwu</w:t>
      </w:r>
      <w:proofErr w:type="spellEnd"/>
      <w:r w:rsidRPr="00B468C0">
        <w:rPr>
          <w:rFonts w:ascii="Arial" w:hAnsi="Arial" w:cs="Arial"/>
          <w:b/>
          <w:color w:val="000000"/>
        </w:rPr>
        <w:t xml:space="preserve">, Nigeria </w:t>
      </w:r>
    </w:p>
    <w:p w14:paraId="28D9A675" w14:textId="77777777" w:rsidR="00B95915" w:rsidRPr="00B95915" w:rsidRDefault="00B95915">
      <w:pPr>
        <w:rPr>
          <w:rFonts w:ascii="Arial" w:hAnsi="Arial" w:cs="Arial"/>
          <w:b/>
          <w:sz w:val="20"/>
          <w:szCs w:val="20"/>
        </w:rPr>
      </w:pPr>
    </w:p>
    <w:sectPr w:rsidR="00B95915" w:rsidRPr="00B95915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16FB" w14:textId="77777777" w:rsidR="001F6804" w:rsidRDefault="001F6804">
      <w:r>
        <w:separator/>
      </w:r>
    </w:p>
  </w:endnote>
  <w:endnote w:type="continuationSeparator" w:id="0">
    <w:p w14:paraId="26F311BF" w14:textId="77777777" w:rsidR="001F6804" w:rsidRDefault="001F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98CB" w14:textId="77777777" w:rsidR="00076905" w:rsidRDefault="00C42AC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E27F" w14:textId="77777777" w:rsidR="001F6804" w:rsidRDefault="001F6804">
      <w:r>
        <w:separator/>
      </w:r>
    </w:p>
  </w:footnote>
  <w:footnote w:type="continuationSeparator" w:id="0">
    <w:p w14:paraId="6EE64AD5" w14:textId="77777777" w:rsidR="001F6804" w:rsidRDefault="001F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7224" w14:textId="77777777" w:rsidR="00076905" w:rsidRDefault="000769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B4D1D5" w14:textId="77777777" w:rsidR="00076905" w:rsidRDefault="000769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E28A83" w14:textId="77777777" w:rsidR="00076905" w:rsidRDefault="00C42AC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003608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96953">
    <w:abstractNumId w:val="2"/>
  </w:num>
  <w:num w:numId="2" w16cid:durableId="1433167308">
    <w:abstractNumId w:val="5"/>
  </w:num>
  <w:num w:numId="3" w16cid:durableId="1164903596">
    <w:abstractNumId w:val="4"/>
  </w:num>
  <w:num w:numId="4" w16cid:durableId="951592380">
    <w:abstractNumId w:val="6"/>
  </w:num>
  <w:num w:numId="5" w16cid:durableId="1620868491">
    <w:abstractNumId w:val="3"/>
  </w:num>
  <w:num w:numId="6" w16cid:durableId="635183266">
    <w:abstractNumId w:val="9"/>
  </w:num>
  <w:num w:numId="7" w16cid:durableId="928655487">
    <w:abstractNumId w:val="0"/>
  </w:num>
  <w:num w:numId="8" w16cid:durableId="1012956514">
    <w:abstractNumId w:val="8"/>
  </w:num>
  <w:num w:numId="9" w16cid:durableId="661395225">
    <w:abstractNumId w:val="7"/>
  </w:num>
  <w:num w:numId="10" w16cid:durableId="89516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905"/>
    <w:rsid w:val="00076905"/>
    <w:rsid w:val="001F6804"/>
    <w:rsid w:val="00364D46"/>
    <w:rsid w:val="006277E1"/>
    <w:rsid w:val="00925F0F"/>
    <w:rsid w:val="00B95915"/>
    <w:rsid w:val="00C42AC0"/>
    <w:rsid w:val="00DB269C"/>
    <w:rsid w:val="00E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A4C19"/>
  <w15:docId w15:val="{1769EBDB-2BD4-46D0-B242-0E830651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59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345</Words>
  <Characters>1972</Characters>
  <Application>Microsoft Office Word</Application>
  <DocSecurity>0</DocSecurity>
  <Lines>16</Lines>
  <Paragraphs>4</Paragraphs>
  <ScaleCrop>false</ScaleCrop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7b3b1eb264e949fa9dcbac04920b527f</vt:lpwstr>
  </property>
</Properties>
</file>