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CB51E9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CB51E9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CB51E9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CB51E9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B51E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CB51E9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10306A5D" w:rsidR="0000007A" w:rsidRPr="00CB51E9" w:rsidRDefault="005317FA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CB51E9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AGRICULTURAL EXTENSION AND EDUCATION IN THE 21ST CENTURY</w:t>
            </w:r>
          </w:p>
        </w:tc>
      </w:tr>
      <w:tr w:rsidR="0000007A" w:rsidRPr="00CB51E9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CB51E9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B51E9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3EFE3F14" w:rsidR="0000007A" w:rsidRPr="00CB51E9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CB51E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CB51E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CB51E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601009" w:rsidRPr="00CB51E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6649</w:t>
            </w:r>
          </w:p>
        </w:tc>
      </w:tr>
      <w:tr w:rsidR="0000007A" w:rsidRPr="00CB51E9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CB51E9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B51E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3179554D" w:rsidR="0000007A" w:rsidRPr="00CB51E9" w:rsidRDefault="005317FA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CB51E9">
              <w:rPr>
                <w:rFonts w:ascii="Arial" w:hAnsi="Arial" w:cs="Arial"/>
                <w:b/>
                <w:sz w:val="20"/>
                <w:szCs w:val="20"/>
                <w:lang w:val="en-GB"/>
              </w:rPr>
              <w:t>AGRICULTURAL EXTENSION AND EDUCATION IN THE 21ST CENTURY</w:t>
            </w:r>
          </w:p>
        </w:tc>
      </w:tr>
      <w:tr w:rsidR="00CF0BBB" w:rsidRPr="00CB51E9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CB51E9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B51E9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743564BB" w:rsidR="00CF0BBB" w:rsidRPr="00CB51E9" w:rsidRDefault="00601009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B51E9">
              <w:rPr>
                <w:rFonts w:ascii="Arial" w:hAnsi="Arial" w:cs="Arial"/>
                <w:b/>
                <w:sz w:val="20"/>
                <w:szCs w:val="20"/>
                <w:lang w:val="en-GB"/>
              </w:rPr>
              <w:t>Complete Book</w:t>
            </w:r>
          </w:p>
        </w:tc>
      </w:tr>
    </w:tbl>
    <w:p w14:paraId="45F5983C" w14:textId="77777777" w:rsidR="00037D52" w:rsidRPr="00CB51E9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DE1CF8" w14:textId="77777777" w:rsidR="00605952" w:rsidRPr="00CB51E9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A743ECE" w14:textId="77777777" w:rsidR="00D27A79" w:rsidRPr="00CB51E9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CB51E9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CB51E9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B51E9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CB51E9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CB51E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CB51E9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CB51E9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CB51E9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B51E9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CB51E9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51E9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CB51E9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CB51E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CB51E9">
              <w:rPr>
                <w:rFonts w:ascii="Arial" w:hAnsi="Arial" w:cs="Arial"/>
                <w:lang w:val="en-GB"/>
              </w:rPr>
              <w:t>Author’s Feedback</w:t>
            </w:r>
            <w:r w:rsidRPr="00CB51E9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CB51E9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CB51E9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CB51E9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B51E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CB51E9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6D2EC83B" w:rsidR="00F1171E" w:rsidRPr="00CB51E9" w:rsidRDefault="0015526C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B51E9">
              <w:rPr>
                <w:rFonts w:ascii="Arial" w:hAnsi="Arial" w:cs="Arial"/>
                <w:sz w:val="20"/>
                <w:szCs w:val="20"/>
              </w:rPr>
              <w:t>This manuscript is important to the scientific community because it provides a comprehensive and updated analysis of agricultural education and extension, integrating global, African, and Kenyan perspectives. It highlights modern trends such as digital extension, participatory approaches, and competency-based training, helping researchers and policymakers design more effective and inclusive extension systems. The work also fills a gap by linking education, rural development, and sustainable agriculture, making it a valuable reference for future studies.</w:t>
            </w:r>
          </w:p>
        </w:tc>
        <w:tc>
          <w:tcPr>
            <w:tcW w:w="1523" w:type="pct"/>
          </w:tcPr>
          <w:p w14:paraId="462A339C" w14:textId="77777777" w:rsidR="00F1171E" w:rsidRPr="00CB51E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CB51E9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CB51E9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B51E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CB51E9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B51E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CB51E9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3B771078" w:rsidR="00F1171E" w:rsidRPr="00CB51E9" w:rsidRDefault="0015526C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B51E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05B6701" w14:textId="77777777" w:rsidR="00F1171E" w:rsidRPr="00CB51E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CB51E9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CB51E9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CB51E9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CB51E9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128F19EB" w:rsidR="00F1171E" w:rsidRPr="00CB51E9" w:rsidRDefault="0015526C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B51E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 abstract. This is a book chapter</w:t>
            </w:r>
          </w:p>
        </w:tc>
        <w:tc>
          <w:tcPr>
            <w:tcW w:w="1523" w:type="pct"/>
          </w:tcPr>
          <w:p w14:paraId="1D54B730" w14:textId="77777777" w:rsidR="00F1171E" w:rsidRPr="00CB51E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CB51E9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CB51E9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CB51E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99C6C7F" w14:textId="77777777" w:rsidR="0015526C" w:rsidRPr="00CB51E9" w:rsidRDefault="0015526C" w:rsidP="0015526C">
            <w:pPr>
              <w:spacing w:before="100" w:beforeAutospacing="1" w:after="100" w:afterAutospacing="1"/>
              <w:outlineLvl w:val="0"/>
              <w:rPr>
                <w:rFonts w:ascii="Arial" w:hAnsi="Arial" w:cs="Arial"/>
                <w:kern w:val="36"/>
                <w:sz w:val="20"/>
                <w:szCs w:val="20"/>
                <w:lang w:val="en-IN" w:eastAsia="en-IN"/>
              </w:rPr>
            </w:pPr>
            <w:r w:rsidRPr="00CB51E9">
              <w:rPr>
                <w:rFonts w:ascii="Arial" w:hAnsi="Arial" w:cs="Arial"/>
                <w:kern w:val="36"/>
                <w:sz w:val="20"/>
                <w:szCs w:val="20"/>
                <w:lang w:val="en-IN" w:eastAsia="en-IN"/>
              </w:rPr>
              <w:t>CHAPTER ONE: Concepts &amp; Historical Development</w:t>
            </w:r>
          </w:p>
          <w:p w14:paraId="70FB17C1" w14:textId="77777777" w:rsidR="0015526C" w:rsidRPr="00CB51E9" w:rsidRDefault="0015526C" w:rsidP="0015526C">
            <w:pPr>
              <w:numPr>
                <w:ilvl w:val="0"/>
                <w:numId w:val="11"/>
              </w:numPr>
              <w:spacing w:before="100" w:beforeAutospacing="1" w:after="100" w:afterAutospacing="1" w:line="259" w:lineRule="auto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CB51E9">
              <w:rPr>
                <w:rFonts w:ascii="Arial" w:hAnsi="Arial" w:cs="Arial"/>
                <w:sz w:val="20"/>
                <w:szCs w:val="20"/>
                <w:lang w:val="en-IN" w:eastAsia="en-IN"/>
              </w:rPr>
              <w:t>Some definitions are too lengthy and repetitive.</w:t>
            </w:r>
          </w:p>
          <w:p w14:paraId="6BCB3C39" w14:textId="77777777" w:rsidR="0015526C" w:rsidRPr="00CB51E9" w:rsidRDefault="0015526C" w:rsidP="0015526C">
            <w:pPr>
              <w:numPr>
                <w:ilvl w:val="0"/>
                <w:numId w:val="11"/>
              </w:numPr>
              <w:spacing w:before="100" w:beforeAutospacing="1" w:after="100" w:afterAutospacing="1" w:line="259" w:lineRule="auto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CB51E9">
              <w:rPr>
                <w:rFonts w:ascii="Arial" w:hAnsi="Arial" w:cs="Arial"/>
                <w:sz w:val="20"/>
                <w:szCs w:val="20"/>
                <w:lang w:val="en-IN" w:eastAsia="en-IN"/>
              </w:rPr>
              <w:t>Several paragraphs could be merged or summarized.</w:t>
            </w:r>
          </w:p>
          <w:p w14:paraId="6ED2534F" w14:textId="77777777" w:rsidR="0015526C" w:rsidRPr="00CB51E9" w:rsidRDefault="0015526C" w:rsidP="0015526C">
            <w:pPr>
              <w:numPr>
                <w:ilvl w:val="0"/>
                <w:numId w:val="11"/>
              </w:numPr>
              <w:spacing w:before="100" w:beforeAutospacing="1" w:after="100" w:afterAutospacing="1" w:line="259" w:lineRule="auto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CB51E9">
              <w:rPr>
                <w:rFonts w:ascii="Arial" w:hAnsi="Arial" w:cs="Arial"/>
                <w:sz w:val="20"/>
                <w:szCs w:val="20"/>
                <w:lang w:val="en-IN" w:eastAsia="en-IN"/>
              </w:rPr>
              <w:t>“Similarities” table is good, but could be more concise.</w:t>
            </w:r>
          </w:p>
          <w:p w14:paraId="15D3009A" w14:textId="77777777" w:rsidR="0015526C" w:rsidRPr="00CB51E9" w:rsidRDefault="0015526C" w:rsidP="0015526C">
            <w:pPr>
              <w:spacing w:before="100" w:beforeAutospacing="1" w:after="100" w:afterAutospacing="1"/>
              <w:outlineLvl w:val="0"/>
              <w:rPr>
                <w:rFonts w:ascii="Arial" w:hAnsi="Arial" w:cs="Arial"/>
                <w:kern w:val="36"/>
                <w:sz w:val="20"/>
                <w:szCs w:val="20"/>
                <w:lang w:val="en-IN" w:eastAsia="en-IN"/>
              </w:rPr>
            </w:pPr>
            <w:r w:rsidRPr="00CB51E9">
              <w:rPr>
                <w:rFonts w:ascii="Arial" w:hAnsi="Arial" w:cs="Arial"/>
                <w:kern w:val="36"/>
                <w:sz w:val="20"/>
                <w:szCs w:val="20"/>
                <w:lang w:val="en-IN" w:eastAsia="en-IN"/>
              </w:rPr>
              <w:t>Objectives / Importance / Relevance Sections</w:t>
            </w:r>
          </w:p>
          <w:p w14:paraId="5ACAD402" w14:textId="77777777" w:rsidR="0015526C" w:rsidRPr="00CB51E9" w:rsidRDefault="0015526C" w:rsidP="0015526C">
            <w:pPr>
              <w:numPr>
                <w:ilvl w:val="0"/>
                <w:numId w:val="12"/>
              </w:numPr>
              <w:spacing w:before="100" w:beforeAutospacing="1" w:after="100" w:afterAutospacing="1" w:line="259" w:lineRule="auto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CB51E9">
              <w:rPr>
                <w:rFonts w:ascii="Arial" w:hAnsi="Arial" w:cs="Arial"/>
                <w:sz w:val="20"/>
                <w:szCs w:val="20"/>
                <w:lang w:val="en-IN" w:eastAsia="en-IN"/>
              </w:rPr>
              <w:t>Some paragraphs repeat earlier points on food security and rural development.</w:t>
            </w:r>
          </w:p>
          <w:p w14:paraId="3234362E" w14:textId="77777777" w:rsidR="0015526C" w:rsidRPr="00CB51E9" w:rsidRDefault="0015526C" w:rsidP="0015526C">
            <w:pPr>
              <w:numPr>
                <w:ilvl w:val="0"/>
                <w:numId w:val="12"/>
              </w:numPr>
              <w:spacing w:before="100" w:beforeAutospacing="1" w:after="100" w:afterAutospacing="1" w:line="259" w:lineRule="auto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CB51E9">
              <w:rPr>
                <w:rFonts w:ascii="Arial" w:hAnsi="Arial" w:cs="Arial"/>
                <w:sz w:val="20"/>
                <w:szCs w:val="20"/>
                <w:lang w:val="en-IN" w:eastAsia="en-IN"/>
              </w:rPr>
              <w:t>Too long for a chapter; should be concise.</w:t>
            </w:r>
          </w:p>
          <w:p w14:paraId="200822C7" w14:textId="77777777" w:rsidR="0015526C" w:rsidRPr="00CB51E9" w:rsidRDefault="0015526C" w:rsidP="0015526C">
            <w:pPr>
              <w:spacing w:before="100" w:beforeAutospacing="1" w:after="100" w:afterAutospacing="1"/>
              <w:outlineLvl w:val="0"/>
              <w:rPr>
                <w:rFonts w:ascii="Arial" w:hAnsi="Arial" w:cs="Arial"/>
                <w:kern w:val="36"/>
                <w:sz w:val="20"/>
                <w:szCs w:val="20"/>
                <w:lang w:val="en-IN" w:eastAsia="en-IN"/>
              </w:rPr>
            </w:pPr>
            <w:r w:rsidRPr="00CB51E9">
              <w:rPr>
                <w:rFonts w:ascii="Arial" w:hAnsi="Arial" w:cs="Arial"/>
                <w:kern w:val="36"/>
                <w:sz w:val="20"/>
                <w:szCs w:val="20"/>
                <w:lang w:val="en-IN" w:eastAsia="en-IN"/>
              </w:rPr>
              <w:t>CHAPTER TWO: Development of Agricultural Education &amp; Extension</w:t>
            </w:r>
          </w:p>
          <w:p w14:paraId="732AE7DC" w14:textId="77777777" w:rsidR="0015526C" w:rsidRPr="00CB51E9" w:rsidRDefault="0015526C" w:rsidP="0015526C">
            <w:pPr>
              <w:numPr>
                <w:ilvl w:val="0"/>
                <w:numId w:val="13"/>
              </w:numPr>
              <w:spacing w:before="100" w:beforeAutospacing="1" w:after="100" w:afterAutospacing="1" w:line="259" w:lineRule="auto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CB51E9">
              <w:rPr>
                <w:rFonts w:ascii="Arial" w:hAnsi="Arial" w:cs="Arial"/>
                <w:sz w:val="20"/>
                <w:szCs w:val="20"/>
                <w:lang w:val="en-IN" w:eastAsia="en-IN"/>
              </w:rPr>
              <w:t>African perspective has repeated paragraphs (colonial → independence → reforms already mentioned twice).</w:t>
            </w:r>
          </w:p>
          <w:p w14:paraId="500DCC45" w14:textId="77777777" w:rsidR="0015526C" w:rsidRPr="00CB51E9" w:rsidRDefault="0015526C" w:rsidP="0015526C">
            <w:pPr>
              <w:numPr>
                <w:ilvl w:val="0"/>
                <w:numId w:val="13"/>
              </w:numPr>
              <w:spacing w:before="100" w:beforeAutospacing="1" w:after="100" w:afterAutospacing="1" w:line="259" w:lineRule="auto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CB51E9">
              <w:rPr>
                <w:rFonts w:ascii="Arial" w:hAnsi="Arial" w:cs="Arial"/>
                <w:sz w:val="20"/>
                <w:szCs w:val="20"/>
                <w:lang w:val="en-IN" w:eastAsia="en-IN"/>
              </w:rPr>
              <w:t>Kenya perspective is excellent but somewhat long.</w:t>
            </w:r>
          </w:p>
          <w:p w14:paraId="3C625BE4" w14:textId="77777777" w:rsidR="0015526C" w:rsidRPr="00CB51E9" w:rsidRDefault="0015526C" w:rsidP="0015526C">
            <w:pPr>
              <w:spacing w:before="100" w:beforeAutospacing="1" w:after="100" w:afterAutospacing="1"/>
              <w:outlineLvl w:val="0"/>
              <w:rPr>
                <w:rFonts w:ascii="Arial" w:hAnsi="Arial" w:cs="Arial"/>
                <w:kern w:val="36"/>
                <w:sz w:val="20"/>
                <w:szCs w:val="20"/>
                <w:lang w:val="en-IN" w:eastAsia="en-IN"/>
              </w:rPr>
            </w:pPr>
            <w:r w:rsidRPr="00CB51E9">
              <w:rPr>
                <w:rFonts w:ascii="Arial" w:hAnsi="Arial" w:cs="Arial"/>
                <w:kern w:val="36"/>
                <w:sz w:val="20"/>
                <w:szCs w:val="20"/>
                <w:lang w:val="en-IN" w:eastAsia="en-IN"/>
              </w:rPr>
              <w:t>CHAPTER TWO – Modern Trends</w:t>
            </w:r>
          </w:p>
          <w:p w14:paraId="246C1817" w14:textId="77777777" w:rsidR="0015526C" w:rsidRPr="00CB51E9" w:rsidRDefault="0015526C" w:rsidP="0015526C">
            <w:pPr>
              <w:numPr>
                <w:ilvl w:val="0"/>
                <w:numId w:val="14"/>
              </w:numPr>
              <w:spacing w:before="100" w:beforeAutospacing="1" w:after="100" w:afterAutospacing="1" w:line="259" w:lineRule="auto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CB51E9">
              <w:rPr>
                <w:rFonts w:ascii="Arial" w:hAnsi="Arial" w:cs="Arial"/>
                <w:sz w:val="20"/>
                <w:szCs w:val="20"/>
                <w:lang w:val="en-IN" w:eastAsia="en-IN"/>
              </w:rPr>
              <w:lastRenderedPageBreak/>
              <w:t>Some sections overly descriptive; could be shorter.</w:t>
            </w:r>
          </w:p>
          <w:p w14:paraId="61E4F129" w14:textId="77777777" w:rsidR="0015526C" w:rsidRPr="00CB51E9" w:rsidRDefault="0015526C" w:rsidP="0015526C">
            <w:pPr>
              <w:numPr>
                <w:ilvl w:val="0"/>
                <w:numId w:val="14"/>
              </w:numPr>
              <w:spacing w:before="100" w:beforeAutospacing="1" w:after="100" w:afterAutospacing="1" w:line="259" w:lineRule="auto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CB51E9">
              <w:rPr>
                <w:rFonts w:ascii="Arial" w:hAnsi="Arial" w:cs="Arial"/>
                <w:sz w:val="20"/>
                <w:szCs w:val="20"/>
                <w:lang w:val="en-IN" w:eastAsia="en-IN"/>
              </w:rPr>
              <w:t>PPP section is too long and includes many examples not necessary for theory.</w:t>
            </w:r>
          </w:p>
          <w:p w14:paraId="2704A4B0" w14:textId="77777777" w:rsidR="0015526C" w:rsidRPr="00CB51E9" w:rsidRDefault="0015526C" w:rsidP="0015526C">
            <w:pPr>
              <w:spacing w:before="100" w:beforeAutospacing="1" w:after="100" w:afterAutospacing="1"/>
              <w:outlineLvl w:val="0"/>
              <w:rPr>
                <w:rFonts w:ascii="Arial" w:hAnsi="Arial" w:cs="Arial"/>
                <w:kern w:val="36"/>
                <w:sz w:val="20"/>
                <w:szCs w:val="20"/>
                <w:lang w:val="en-IN" w:eastAsia="en-IN"/>
              </w:rPr>
            </w:pPr>
            <w:r w:rsidRPr="00CB51E9">
              <w:rPr>
                <w:rFonts w:ascii="Arial" w:hAnsi="Arial" w:cs="Arial"/>
                <w:kern w:val="36"/>
                <w:sz w:val="20"/>
                <w:szCs w:val="20"/>
                <w:lang w:val="en-IN" w:eastAsia="en-IN"/>
              </w:rPr>
              <w:t>CHAPTER TWO – Policies and Reforms</w:t>
            </w:r>
          </w:p>
          <w:p w14:paraId="782EB1E6" w14:textId="77777777" w:rsidR="0015526C" w:rsidRPr="00CB51E9" w:rsidRDefault="0015526C" w:rsidP="0015526C">
            <w:pPr>
              <w:numPr>
                <w:ilvl w:val="0"/>
                <w:numId w:val="15"/>
              </w:numPr>
              <w:spacing w:before="100" w:beforeAutospacing="1" w:after="100" w:afterAutospacing="1" w:line="259" w:lineRule="auto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CB51E9">
              <w:rPr>
                <w:rFonts w:ascii="Arial" w:hAnsi="Arial" w:cs="Arial"/>
                <w:sz w:val="20"/>
                <w:szCs w:val="20"/>
                <w:lang w:val="en-IN" w:eastAsia="en-IN"/>
              </w:rPr>
              <w:t>Very long. Some discussions repeat earlier historical sections.</w:t>
            </w:r>
          </w:p>
          <w:p w14:paraId="326BCD13" w14:textId="77777777" w:rsidR="0015526C" w:rsidRPr="00CB51E9" w:rsidRDefault="0015526C" w:rsidP="0015526C">
            <w:pPr>
              <w:spacing w:before="100" w:beforeAutospacing="1" w:after="100" w:afterAutospacing="1"/>
              <w:outlineLvl w:val="0"/>
              <w:rPr>
                <w:rFonts w:ascii="Arial" w:hAnsi="Arial" w:cs="Arial"/>
                <w:kern w:val="36"/>
                <w:sz w:val="20"/>
                <w:szCs w:val="20"/>
                <w:lang w:val="en-IN" w:eastAsia="en-IN"/>
              </w:rPr>
            </w:pPr>
            <w:r w:rsidRPr="00CB51E9">
              <w:rPr>
                <w:rFonts w:ascii="Arial" w:hAnsi="Arial" w:cs="Arial"/>
                <w:kern w:val="36"/>
                <w:sz w:val="20"/>
                <w:szCs w:val="20"/>
                <w:lang w:val="en-IN" w:eastAsia="en-IN"/>
              </w:rPr>
              <w:t>CHAPTER THREE: Philosophy &amp; Principles of Extension</w:t>
            </w:r>
          </w:p>
          <w:p w14:paraId="6CA729F1" w14:textId="77777777" w:rsidR="0015526C" w:rsidRPr="00CB51E9" w:rsidRDefault="0015526C" w:rsidP="0015526C">
            <w:pPr>
              <w:numPr>
                <w:ilvl w:val="0"/>
                <w:numId w:val="16"/>
              </w:numPr>
              <w:spacing w:before="100" w:beforeAutospacing="1" w:after="100" w:afterAutospacing="1" w:line="259" w:lineRule="auto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CB51E9">
              <w:rPr>
                <w:rFonts w:ascii="Arial" w:hAnsi="Arial" w:cs="Arial"/>
                <w:sz w:val="20"/>
                <w:szCs w:val="20"/>
                <w:lang w:val="en-IN" w:eastAsia="en-IN"/>
              </w:rPr>
              <w:t>Slight repetition of ideas across principles.</w:t>
            </w:r>
          </w:p>
          <w:p w14:paraId="6400ECCC" w14:textId="77777777" w:rsidR="0015526C" w:rsidRPr="00CB51E9" w:rsidRDefault="0015526C" w:rsidP="0015526C">
            <w:pPr>
              <w:numPr>
                <w:ilvl w:val="0"/>
                <w:numId w:val="16"/>
              </w:numPr>
              <w:spacing w:before="100" w:beforeAutospacing="1" w:after="100" w:afterAutospacing="1" w:line="259" w:lineRule="auto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CB51E9">
              <w:rPr>
                <w:rFonts w:ascii="Arial" w:hAnsi="Arial" w:cs="Arial"/>
                <w:sz w:val="20"/>
                <w:szCs w:val="20"/>
                <w:lang w:val="en-IN" w:eastAsia="en-IN"/>
              </w:rPr>
              <w:t>Some subsections (e.g., democratic philosophy) repeat content from previous chapters.</w:t>
            </w:r>
          </w:p>
          <w:p w14:paraId="3615C130" w14:textId="77777777" w:rsidR="0015526C" w:rsidRPr="00CB51E9" w:rsidRDefault="0015526C" w:rsidP="0015526C">
            <w:pPr>
              <w:spacing w:before="100" w:beforeAutospacing="1" w:after="100" w:afterAutospacing="1"/>
              <w:outlineLvl w:val="0"/>
              <w:rPr>
                <w:rFonts w:ascii="Arial" w:hAnsi="Arial" w:cs="Arial"/>
                <w:kern w:val="36"/>
                <w:sz w:val="20"/>
                <w:szCs w:val="20"/>
                <w:lang w:val="en-IN" w:eastAsia="en-IN"/>
              </w:rPr>
            </w:pPr>
            <w:r w:rsidRPr="00CB51E9">
              <w:rPr>
                <w:rFonts w:ascii="Arial" w:hAnsi="Arial" w:cs="Arial"/>
                <w:kern w:val="36"/>
                <w:sz w:val="20"/>
                <w:szCs w:val="20"/>
                <w:lang w:val="en-IN" w:eastAsia="en-IN"/>
              </w:rPr>
              <w:t>CHAPTER FOUR: Functions and Roles of Agricultural Extension</w:t>
            </w:r>
          </w:p>
          <w:p w14:paraId="7BA119BD" w14:textId="77777777" w:rsidR="0015526C" w:rsidRPr="00CB51E9" w:rsidRDefault="0015526C" w:rsidP="0015526C">
            <w:pPr>
              <w:numPr>
                <w:ilvl w:val="0"/>
                <w:numId w:val="17"/>
              </w:numPr>
              <w:spacing w:before="100" w:beforeAutospacing="1" w:after="100" w:afterAutospacing="1" w:line="259" w:lineRule="auto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CB51E9">
              <w:rPr>
                <w:rFonts w:ascii="Arial" w:hAnsi="Arial" w:cs="Arial"/>
                <w:sz w:val="20"/>
                <w:szCs w:val="20"/>
                <w:lang w:val="en-IN" w:eastAsia="en-IN"/>
              </w:rPr>
              <w:t>Numbering inconsistencies (4.3.4 appears twice).</w:t>
            </w:r>
          </w:p>
          <w:p w14:paraId="6E65568D" w14:textId="77777777" w:rsidR="0015526C" w:rsidRPr="00CB51E9" w:rsidRDefault="0015526C" w:rsidP="0015526C">
            <w:pPr>
              <w:numPr>
                <w:ilvl w:val="0"/>
                <w:numId w:val="17"/>
              </w:numPr>
              <w:spacing w:before="100" w:beforeAutospacing="1" w:after="100" w:afterAutospacing="1" w:line="259" w:lineRule="auto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CB51E9">
              <w:rPr>
                <w:rFonts w:ascii="Arial" w:hAnsi="Arial" w:cs="Arial"/>
                <w:sz w:val="20"/>
                <w:szCs w:val="20"/>
                <w:lang w:val="en-IN" w:eastAsia="en-IN"/>
              </w:rPr>
              <w:t>Some content overlaps between “Functions” vs “Roles.”</w:t>
            </w:r>
          </w:p>
          <w:p w14:paraId="40B658D5" w14:textId="77777777" w:rsidR="0015526C" w:rsidRPr="00CB51E9" w:rsidRDefault="0015526C" w:rsidP="0015526C">
            <w:pPr>
              <w:spacing w:before="100" w:beforeAutospacing="1" w:after="100" w:afterAutospacing="1"/>
              <w:outlineLvl w:val="0"/>
              <w:rPr>
                <w:rFonts w:ascii="Arial" w:hAnsi="Arial" w:cs="Arial"/>
                <w:kern w:val="36"/>
                <w:sz w:val="20"/>
                <w:szCs w:val="20"/>
                <w:lang w:val="en-IN" w:eastAsia="en-IN"/>
              </w:rPr>
            </w:pPr>
            <w:r w:rsidRPr="00CB51E9">
              <w:rPr>
                <w:rFonts w:ascii="Arial" w:hAnsi="Arial" w:cs="Arial"/>
                <w:kern w:val="36"/>
                <w:sz w:val="20"/>
                <w:szCs w:val="20"/>
                <w:lang w:val="en-IN" w:eastAsia="en-IN"/>
              </w:rPr>
              <w:t>CHAPTER FIVE: Extension Methods and Approaches</w:t>
            </w:r>
          </w:p>
          <w:p w14:paraId="2E7AB5BA" w14:textId="77777777" w:rsidR="0015526C" w:rsidRPr="00CB51E9" w:rsidRDefault="0015526C" w:rsidP="0015526C">
            <w:pPr>
              <w:numPr>
                <w:ilvl w:val="0"/>
                <w:numId w:val="18"/>
              </w:numPr>
              <w:spacing w:before="100" w:beforeAutospacing="1" w:after="100" w:afterAutospacing="1" w:line="259" w:lineRule="auto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CB51E9">
              <w:rPr>
                <w:rFonts w:ascii="Arial" w:hAnsi="Arial" w:cs="Arial"/>
                <w:sz w:val="20"/>
                <w:szCs w:val="20"/>
                <w:lang w:val="en-IN" w:eastAsia="en-IN"/>
              </w:rPr>
              <w:t>Repetition of some content from Chapter 2.</w:t>
            </w:r>
          </w:p>
          <w:p w14:paraId="349A6BF3" w14:textId="77777777" w:rsidR="0015526C" w:rsidRPr="00CB51E9" w:rsidRDefault="0015526C" w:rsidP="0015526C">
            <w:pPr>
              <w:numPr>
                <w:ilvl w:val="0"/>
                <w:numId w:val="18"/>
              </w:numPr>
              <w:spacing w:before="100" w:beforeAutospacing="1" w:after="100" w:afterAutospacing="1" w:line="259" w:lineRule="auto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CB51E9">
              <w:rPr>
                <w:rFonts w:ascii="Arial" w:hAnsi="Arial" w:cs="Arial"/>
                <w:sz w:val="20"/>
                <w:szCs w:val="20"/>
                <w:lang w:val="en-IN" w:eastAsia="en-IN"/>
              </w:rPr>
              <w:t>Some criteria (5.4.x) are too detailed.</w:t>
            </w:r>
          </w:p>
          <w:p w14:paraId="232C18C7" w14:textId="77777777" w:rsidR="0015526C" w:rsidRPr="00CB51E9" w:rsidRDefault="0015526C" w:rsidP="0015526C">
            <w:pPr>
              <w:spacing w:before="100" w:beforeAutospacing="1" w:after="100" w:afterAutospacing="1"/>
              <w:outlineLvl w:val="0"/>
              <w:rPr>
                <w:rFonts w:ascii="Arial" w:hAnsi="Arial" w:cs="Arial"/>
                <w:kern w:val="36"/>
                <w:sz w:val="20"/>
                <w:szCs w:val="20"/>
                <w:lang w:val="en-IN" w:eastAsia="en-IN"/>
              </w:rPr>
            </w:pPr>
            <w:r w:rsidRPr="00CB51E9">
              <w:rPr>
                <w:rFonts w:ascii="Arial" w:hAnsi="Arial" w:cs="Arial"/>
                <w:kern w:val="36"/>
                <w:sz w:val="20"/>
                <w:szCs w:val="20"/>
                <w:lang w:val="en-IN" w:eastAsia="en-IN"/>
              </w:rPr>
              <w:t>CHAPTER SIX: Extension &amp; Rural Development</w:t>
            </w:r>
          </w:p>
          <w:p w14:paraId="6DBF596A" w14:textId="77777777" w:rsidR="0015526C" w:rsidRPr="00CB51E9" w:rsidRDefault="0015526C" w:rsidP="0015526C">
            <w:pPr>
              <w:numPr>
                <w:ilvl w:val="0"/>
                <w:numId w:val="19"/>
              </w:numPr>
              <w:spacing w:before="100" w:beforeAutospacing="1" w:after="100" w:afterAutospacing="1" w:line="259" w:lineRule="auto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CB51E9">
              <w:rPr>
                <w:rFonts w:ascii="Arial" w:hAnsi="Arial" w:cs="Arial"/>
                <w:sz w:val="20"/>
                <w:szCs w:val="20"/>
                <w:lang w:val="en-IN" w:eastAsia="en-IN"/>
              </w:rPr>
              <w:t>Some sections too short (case studies should be expanded).</w:t>
            </w:r>
          </w:p>
          <w:p w14:paraId="60D63084" w14:textId="77777777" w:rsidR="0015526C" w:rsidRPr="00CB51E9" w:rsidRDefault="0015526C" w:rsidP="0015526C">
            <w:pPr>
              <w:numPr>
                <w:ilvl w:val="0"/>
                <w:numId w:val="19"/>
              </w:numPr>
              <w:spacing w:before="100" w:beforeAutospacing="1" w:after="100" w:afterAutospacing="1" w:line="259" w:lineRule="auto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CB51E9">
              <w:rPr>
                <w:rFonts w:ascii="Arial" w:hAnsi="Arial" w:cs="Arial"/>
                <w:sz w:val="20"/>
                <w:szCs w:val="20"/>
                <w:lang w:val="en-IN" w:eastAsia="en-IN"/>
              </w:rPr>
              <w:t>Very text-heavy.</w:t>
            </w:r>
          </w:p>
          <w:p w14:paraId="14101F48" w14:textId="77777777" w:rsidR="0015526C" w:rsidRPr="00CB51E9" w:rsidRDefault="0015526C" w:rsidP="0015526C">
            <w:pPr>
              <w:spacing w:before="100" w:beforeAutospacing="1" w:after="100" w:afterAutospacing="1"/>
              <w:outlineLvl w:val="0"/>
              <w:rPr>
                <w:rFonts w:ascii="Arial" w:hAnsi="Arial" w:cs="Arial"/>
                <w:kern w:val="36"/>
                <w:sz w:val="20"/>
                <w:szCs w:val="20"/>
                <w:lang w:val="en-IN" w:eastAsia="en-IN"/>
              </w:rPr>
            </w:pPr>
            <w:r w:rsidRPr="00CB51E9">
              <w:rPr>
                <w:rFonts w:ascii="Arial" w:hAnsi="Arial" w:cs="Arial"/>
                <w:kern w:val="36"/>
                <w:sz w:val="20"/>
                <w:szCs w:val="20"/>
                <w:lang w:val="en-IN" w:eastAsia="en-IN"/>
              </w:rPr>
              <w:t>CHAPTER SEVEN: E-Extension</w:t>
            </w:r>
          </w:p>
          <w:p w14:paraId="498CD324" w14:textId="77777777" w:rsidR="0015526C" w:rsidRPr="00CB51E9" w:rsidRDefault="0015526C" w:rsidP="0015526C">
            <w:pPr>
              <w:numPr>
                <w:ilvl w:val="0"/>
                <w:numId w:val="20"/>
              </w:numPr>
              <w:spacing w:before="100" w:beforeAutospacing="1" w:after="100" w:afterAutospacing="1" w:line="259" w:lineRule="auto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CB51E9">
              <w:rPr>
                <w:rFonts w:ascii="Arial" w:hAnsi="Arial" w:cs="Arial"/>
                <w:sz w:val="20"/>
                <w:szCs w:val="20"/>
                <w:lang w:val="en-IN" w:eastAsia="en-IN"/>
              </w:rPr>
              <w:t>Some sections repeat earlier ICT-based content.</w:t>
            </w:r>
          </w:p>
          <w:p w14:paraId="3A8CD895" w14:textId="77777777" w:rsidR="0015526C" w:rsidRPr="00CB51E9" w:rsidRDefault="0015526C" w:rsidP="0015526C">
            <w:pPr>
              <w:numPr>
                <w:ilvl w:val="0"/>
                <w:numId w:val="20"/>
              </w:numPr>
              <w:spacing w:before="100" w:beforeAutospacing="1" w:after="100" w:afterAutospacing="1" w:line="259" w:lineRule="auto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CB51E9">
              <w:rPr>
                <w:rFonts w:ascii="Arial" w:hAnsi="Arial" w:cs="Arial"/>
                <w:sz w:val="20"/>
                <w:szCs w:val="20"/>
                <w:lang w:val="en-IN" w:eastAsia="en-IN"/>
              </w:rPr>
              <w:t>Opportunities list is too long (109 repeated 7 times).</w:t>
            </w:r>
          </w:p>
          <w:p w14:paraId="2B5A7721" w14:textId="77777777" w:rsidR="00F1171E" w:rsidRPr="00CB51E9" w:rsidRDefault="00F1171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898F764" w14:textId="77777777" w:rsidR="00F1171E" w:rsidRPr="00CB51E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CB51E9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CB51E9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B51E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CB51E9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CB51E9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7282855B" w:rsidR="00F1171E" w:rsidRPr="00CB51E9" w:rsidRDefault="0015526C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B51E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0220055" w14:textId="77777777" w:rsidR="00F1171E" w:rsidRPr="00CB51E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CB51E9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CB51E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CB51E9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CB51E9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CB51E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CB51E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5153BD77" w:rsidR="00F1171E" w:rsidRPr="00CB51E9" w:rsidRDefault="0015526C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B51E9">
              <w:rPr>
                <w:rFonts w:ascii="Arial" w:hAnsi="Arial" w:cs="Arial"/>
                <w:sz w:val="20"/>
                <w:szCs w:val="20"/>
                <w:lang w:val="en-GB"/>
              </w:rPr>
              <w:t>Grammatical improvement is necessary</w:t>
            </w:r>
          </w:p>
          <w:p w14:paraId="41E28118" w14:textId="77777777" w:rsidR="00F1171E" w:rsidRPr="00CB51E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1171E" w:rsidRPr="00CB51E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CB51E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CB51E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CB51E9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CB51E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CB51E9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CB51E9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CB51E9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CB51E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CB51E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2EA25712" w:rsidR="00F1171E" w:rsidRPr="00CB51E9" w:rsidRDefault="0015526C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B51E9">
              <w:rPr>
                <w:rFonts w:ascii="Arial" w:hAnsi="Arial" w:cs="Arial"/>
                <w:sz w:val="20"/>
                <w:szCs w:val="20"/>
                <w:lang w:val="en-GB"/>
              </w:rPr>
              <w:t>Minor revision required</w:t>
            </w:r>
          </w:p>
          <w:p w14:paraId="7EB58C99" w14:textId="77777777" w:rsidR="00F1171E" w:rsidRPr="00CB51E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CB51E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CB51E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CB51E9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CB51E9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437A01F" w14:textId="77777777" w:rsidR="00F1171E" w:rsidRPr="00CB51E9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Pr="00CB51E9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CB51E9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CB51E9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CB51E9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CB51E9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CB51E9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CB51E9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CB51E9" w14:paraId="5356501F" w14:textId="77777777" w:rsidTr="007222C8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CB51E9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CB51E9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B51E9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14:paraId="6F48B50B" w14:textId="77777777" w:rsidR="00F1171E" w:rsidRPr="00CB51E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CB51E9">
              <w:rPr>
                <w:rFonts w:ascii="Arial" w:hAnsi="Arial" w:cs="Arial"/>
                <w:lang w:val="en-GB"/>
              </w:rPr>
              <w:t>Author’s comment</w:t>
            </w:r>
            <w:r w:rsidRPr="00CB51E9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CB51E9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CB51E9" w14:paraId="3944C8A3" w14:textId="77777777" w:rsidTr="007222C8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CB51E9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B51E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CB51E9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CB51E9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CB51E9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CB51E9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CB51E9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1D351D31" w:rsidR="00F1171E" w:rsidRPr="00CB51E9" w:rsidRDefault="0015526C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B51E9">
              <w:rPr>
                <w:rFonts w:ascii="Arial" w:hAnsi="Arial" w:cs="Arial"/>
                <w:sz w:val="20"/>
                <w:szCs w:val="20"/>
                <w:lang w:val="en-GB"/>
              </w:rPr>
              <w:t>No</w:t>
            </w:r>
          </w:p>
          <w:p w14:paraId="7B654B67" w14:textId="77777777" w:rsidR="00F1171E" w:rsidRPr="00CB51E9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vAlign w:val="center"/>
          </w:tcPr>
          <w:p w14:paraId="780A9F8E" w14:textId="77777777" w:rsidR="00F1171E" w:rsidRPr="00CB51E9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CB51E9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CB51E9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CB51E9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28E546AA" w14:textId="77777777" w:rsidR="00CB51E9" w:rsidRPr="00BB7CDD" w:rsidRDefault="00CB51E9" w:rsidP="00CB51E9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BB7CDD">
        <w:rPr>
          <w:rFonts w:ascii="Arial" w:hAnsi="Arial" w:cs="Arial"/>
          <w:b/>
          <w:u w:val="single"/>
        </w:rPr>
        <w:t>Reviewer details:</w:t>
      </w:r>
    </w:p>
    <w:p w14:paraId="7ED49F5A" w14:textId="77777777" w:rsidR="00CB51E9" w:rsidRDefault="00CB51E9" w:rsidP="00CB51E9">
      <w:r w:rsidRPr="00BB7CDD">
        <w:rPr>
          <w:rFonts w:ascii="Arial" w:hAnsi="Arial" w:cs="Arial"/>
          <w:b/>
          <w:color w:val="000000"/>
          <w:sz w:val="20"/>
          <w:szCs w:val="20"/>
        </w:rPr>
        <w:t>Monika Ray, Odisha University of Agriculture and Technology, India</w:t>
      </w:r>
      <w:r w:rsidRPr="00BB7CDD">
        <w:rPr>
          <w:rFonts w:ascii="Arial" w:hAnsi="Arial" w:cs="Arial"/>
          <w:b/>
          <w:color w:val="000000"/>
          <w:sz w:val="20"/>
          <w:szCs w:val="20"/>
        </w:rPr>
        <w:br/>
      </w:r>
    </w:p>
    <w:p w14:paraId="188FDA25" w14:textId="77777777" w:rsidR="00CB51E9" w:rsidRPr="00CB51E9" w:rsidRDefault="00CB51E9">
      <w:pPr>
        <w:rPr>
          <w:rFonts w:ascii="Arial" w:hAnsi="Arial" w:cs="Arial"/>
          <w:b/>
          <w:sz w:val="20"/>
          <w:szCs w:val="20"/>
        </w:rPr>
      </w:pPr>
    </w:p>
    <w:sectPr w:rsidR="00CB51E9" w:rsidRPr="00CB51E9" w:rsidSect="0017545C">
      <w:headerReference w:type="default" r:id="rId7"/>
      <w:footerReference w:type="default" r:id="rId8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E2B7D" w14:textId="77777777" w:rsidR="00293D16" w:rsidRPr="0000007A" w:rsidRDefault="00293D16" w:rsidP="0099583E">
      <w:r>
        <w:separator/>
      </w:r>
    </w:p>
  </w:endnote>
  <w:endnote w:type="continuationSeparator" w:id="0">
    <w:p w14:paraId="68B1B5A4" w14:textId="77777777" w:rsidR="00293D16" w:rsidRPr="0000007A" w:rsidRDefault="00293D16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58863" w14:textId="77777777" w:rsidR="00293D16" w:rsidRPr="0000007A" w:rsidRDefault="00293D16" w:rsidP="0099583E">
      <w:r>
        <w:separator/>
      </w:r>
    </w:p>
  </w:footnote>
  <w:footnote w:type="continuationSeparator" w:id="0">
    <w:p w14:paraId="6D694477" w14:textId="77777777" w:rsidR="00293D16" w:rsidRPr="0000007A" w:rsidRDefault="00293D16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C443C"/>
    <w:multiLevelType w:val="multilevel"/>
    <w:tmpl w:val="05B66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410A03"/>
    <w:multiLevelType w:val="multilevel"/>
    <w:tmpl w:val="A8BA9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053559"/>
    <w:multiLevelType w:val="multilevel"/>
    <w:tmpl w:val="C1E89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8D35CB"/>
    <w:multiLevelType w:val="multilevel"/>
    <w:tmpl w:val="BC2EA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EE10D1"/>
    <w:multiLevelType w:val="multilevel"/>
    <w:tmpl w:val="8F04F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A06B78"/>
    <w:multiLevelType w:val="multilevel"/>
    <w:tmpl w:val="30F21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9ED1275"/>
    <w:multiLevelType w:val="multilevel"/>
    <w:tmpl w:val="8B886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BD2CB9"/>
    <w:multiLevelType w:val="multilevel"/>
    <w:tmpl w:val="04B4D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2DF638A"/>
    <w:multiLevelType w:val="multilevel"/>
    <w:tmpl w:val="03900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CF17BC8"/>
    <w:multiLevelType w:val="multilevel"/>
    <w:tmpl w:val="18F4C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6320999">
    <w:abstractNumId w:val="4"/>
  </w:num>
  <w:num w:numId="2" w16cid:durableId="712467466">
    <w:abstractNumId w:val="8"/>
  </w:num>
  <w:num w:numId="3" w16cid:durableId="1121455669">
    <w:abstractNumId w:val="7"/>
  </w:num>
  <w:num w:numId="4" w16cid:durableId="2077968684">
    <w:abstractNumId w:val="9"/>
  </w:num>
  <w:num w:numId="5" w16cid:durableId="2085683759">
    <w:abstractNumId w:val="6"/>
  </w:num>
  <w:num w:numId="6" w16cid:durableId="1705980499">
    <w:abstractNumId w:val="0"/>
  </w:num>
  <w:num w:numId="7" w16cid:durableId="2061006596">
    <w:abstractNumId w:val="2"/>
  </w:num>
  <w:num w:numId="8" w16cid:durableId="1191648302">
    <w:abstractNumId w:val="18"/>
  </w:num>
  <w:num w:numId="9" w16cid:durableId="297153172">
    <w:abstractNumId w:val="14"/>
  </w:num>
  <w:num w:numId="10" w16cid:durableId="308830779">
    <w:abstractNumId w:val="3"/>
  </w:num>
  <w:num w:numId="11" w16cid:durableId="1738556091">
    <w:abstractNumId w:val="12"/>
  </w:num>
  <w:num w:numId="12" w16cid:durableId="1058168481">
    <w:abstractNumId w:val="10"/>
  </w:num>
  <w:num w:numId="13" w16cid:durableId="56782634">
    <w:abstractNumId w:val="1"/>
  </w:num>
  <w:num w:numId="14" w16cid:durableId="137844432">
    <w:abstractNumId w:val="5"/>
  </w:num>
  <w:num w:numId="15" w16cid:durableId="646860585">
    <w:abstractNumId w:val="17"/>
  </w:num>
  <w:num w:numId="16" w16cid:durableId="1237934076">
    <w:abstractNumId w:val="15"/>
  </w:num>
  <w:num w:numId="17" w16cid:durableId="95290691">
    <w:abstractNumId w:val="13"/>
  </w:num>
  <w:num w:numId="18" w16cid:durableId="419376004">
    <w:abstractNumId w:val="16"/>
  </w:num>
  <w:num w:numId="19" w16cid:durableId="869804890">
    <w:abstractNumId w:val="19"/>
  </w:num>
  <w:num w:numId="20" w16cid:durableId="8644899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A8D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5526C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1686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93D16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5D7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14168"/>
    <w:rsid w:val="00421DBF"/>
    <w:rsid w:val="0042465A"/>
    <w:rsid w:val="00435B36"/>
    <w:rsid w:val="00442B24"/>
    <w:rsid w:val="004430CD"/>
    <w:rsid w:val="004448C8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B5FC6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7FA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1009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1E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577AC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67A4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36F9F"/>
    <w:rsid w:val="00C435C6"/>
    <w:rsid w:val="00C635B6"/>
    <w:rsid w:val="00C70DFC"/>
    <w:rsid w:val="00C82466"/>
    <w:rsid w:val="00C84097"/>
    <w:rsid w:val="00C84C9C"/>
    <w:rsid w:val="00CA4B20"/>
    <w:rsid w:val="00CA7853"/>
    <w:rsid w:val="00CB429B"/>
    <w:rsid w:val="00CB51E9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12D"/>
    <w:rsid w:val="00DD274C"/>
    <w:rsid w:val="00DE7D30"/>
    <w:rsid w:val="00DF04E3"/>
    <w:rsid w:val="00E03C32"/>
    <w:rsid w:val="00E0413A"/>
    <w:rsid w:val="00E3111A"/>
    <w:rsid w:val="00E427A5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3533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CB51E9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3928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112</cp:revision>
  <dcterms:created xsi:type="dcterms:W3CDTF">2023-08-30T09:21:00Z</dcterms:created>
  <dcterms:modified xsi:type="dcterms:W3CDTF">2025-11-10T12:03:00Z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