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F107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F107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F107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F107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F107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78068F" w:rsidR="0000007A" w:rsidRPr="00AF107E" w:rsidRDefault="00817B3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Clinical Chemistry Fundamentals and Laboratory Techniques</w:t>
            </w:r>
          </w:p>
        </w:tc>
      </w:tr>
      <w:tr w:rsidR="0000007A" w:rsidRPr="00AF107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F107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808A79" w:rsidR="0000007A" w:rsidRPr="00AF107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47D58"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6677</w:t>
            </w:r>
          </w:p>
        </w:tc>
      </w:tr>
      <w:tr w:rsidR="0000007A" w:rsidRPr="00AF107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F107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2FC368" w:rsidR="0000007A" w:rsidRPr="00AF107E" w:rsidRDefault="0022243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F107E">
              <w:rPr>
                <w:rFonts w:ascii="Arial" w:hAnsi="Arial" w:cs="Arial"/>
                <w:b/>
                <w:sz w:val="20"/>
                <w:szCs w:val="20"/>
                <w:lang w:val="en-GB"/>
              </w:rPr>
              <w:t>Clinical Chemistry Fundamentals and Laboratory Techniques</w:t>
            </w:r>
          </w:p>
        </w:tc>
      </w:tr>
      <w:tr w:rsidR="00CF0BBB" w:rsidRPr="00AF107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F107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CE8E5B" w:rsidR="00CF0BBB" w:rsidRPr="00AF107E" w:rsidRDefault="00547D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AF107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77777777" w:rsidR="00D9392F" w:rsidRPr="00AF107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F107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F107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F107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107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F107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107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107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F107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F107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107E">
              <w:rPr>
                <w:rFonts w:ascii="Arial" w:hAnsi="Arial" w:cs="Arial"/>
                <w:lang w:val="en-GB"/>
              </w:rPr>
              <w:t>Author’s Feedback</w:t>
            </w:r>
            <w:r w:rsidRPr="00AF107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F107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F107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F10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F107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E730020" w14:textId="77777777" w:rsidR="00F1171E" w:rsidRPr="00AF107E" w:rsidRDefault="0034572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F107E">
              <w:rPr>
                <w:rFonts w:ascii="Arial" w:hAnsi="Arial" w:cs="Arial"/>
                <w:sz w:val="20"/>
                <w:szCs w:val="20"/>
              </w:rPr>
              <w:t>The content is comprehensive and well-structured, covering fundamental to advanced topics in clinical chemistry.</w:t>
            </w:r>
          </w:p>
          <w:p w14:paraId="52C2AEDA" w14:textId="5B14862C" w:rsidR="0034572A" w:rsidRPr="00AF107E" w:rsidRDefault="0034572A" w:rsidP="0034572A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F107E">
              <w:rPr>
                <w:rFonts w:ascii="Arial" w:hAnsi="Arial" w:cs="Arial"/>
                <w:sz w:val="20"/>
                <w:szCs w:val="20"/>
                <w:lang w:val="en-IN"/>
              </w:rPr>
              <w:t>Demonstrates clarity of explanation and practical orientation, suitable for both UG and PG medical biochemistry teaching.</w:t>
            </w:r>
          </w:p>
          <w:p w14:paraId="11BAC1A2" w14:textId="2565973C" w:rsidR="0034572A" w:rsidRPr="00AF107E" w:rsidRDefault="0034572A" w:rsidP="0034572A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F107E">
              <w:rPr>
                <w:rFonts w:ascii="Arial" w:hAnsi="Arial" w:cs="Arial"/>
                <w:sz w:val="20"/>
                <w:szCs w:val="20"/>
                <w:lang w:val="en-IN"/>
              </w:rPr>
              <w:t>Includes extensive sections on specimen handling, laboratory safety, reagents, solutions, and water quality, aligning well with standard CLSI and NABL requirements.</w:t>
            </w:r>
          </w:p>
          <w:p w14:paraId="44A30E90" w14:textId="055A5220" w:rsidR="0034572A" w:rsidRPr="00AF107E" w:rsidRDefault="0034572A" w:rsidP="0034572A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F107E">
              <w:rPr>
                <w:rFonts w:ascii="Arial" w:hAnsi="Arial" w:cs="Arial"/>
                <w:sz w:val="20"/>
                <w:szCs w:val="20"/>
                <w:lang w:val="en-IN"/>
              </w:rPr>
              <w:t>Well-organized progression, from basic principles to applied lab practices, which supports the pedagogical purpose of the book.</w:t>
            </w:r>
          </w:p>
          <w:p w14:paraId="7DBC9196" w14:textId="3A185893" w:rsidR="0034572A" w:rsidRPr="00AF107E" w:rsidRDefault="0034572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107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F10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F10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AF10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107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F107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F107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AF10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107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F107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AF107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107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F10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F107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F107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AF107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F107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F107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F107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E801023" w:rsidR="00F1171E" w:rsidRPr="00AF107E" w:rsidRDefault="0034572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sz w:val="20"/>
                <w:szCs w:val="20"/>
              </w:rPr>
              <w:t xml:space="preserve">Several paragraphs are redundant (especially under </w:t>
            </w:r>
            <w:r w:rsidRPr="00AF107E">
              <w:rPr>
                <w:rFonts w:ascii="Arial" w:hAnsi="Arial" w:cs="Arial"/>
                <w:i/>
                <w:iCs/>
                <w:sz w:val="20"/>
                <w:szCs w:val="20"/>
              </w:rPr>
              <w:t>Laboratory Safety</w:t>
            </w:r>
            <w:r w:rsidRPr="00AF107E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AF107E">
              <w:rPr>
                <w:rFonts w:ascii="Arial" w:hAnsi="Arial" w:cs="Arial"/>
                <w:i/>
                <w:iCs/>
                <w:sz w:val="20"/>
                <w:szCs w:val="20"/>
              </w:rPr>
              <w:t>Specimen Handling</w:t>
            </w:r>
            <w:r w:rsidRPr="00AF107E">
              <w:rPr>
                <w:rFonts w:ascii="Arial" w:hAnsi="Arial" w:cs="Arial"/>
                <w:sz w:val="20"/>
                <w:szCs w:val="20"/>
              </w:rPr>
              <w:t>); these should be condensed for readability. Minor restructuring needed — e.g., merging “Water Specifications” with “Reagents” for smoother conceptual flow.</w:t>
            </w:r>
          </w:p>
          <w:p w14:paraId="41E28118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F107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F107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F107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F107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D06459" w:rsidR="00F1171E" w:rsidRPr="00AF107E" w:rsidRDefault="00044515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AF107E">
              <w:rPr>
                <w:rFonts w:ascii="Arial" w:hAnsi="Arial" w:cs="Arial"/>
                <w:sz w:val="20"/>
                <w:szCs w:val="20"/>
              </w:rPr>
              <w:t>Scientifically solid and useful; requires language polishing, reference addition, and figure insertion before publication.</w:t>
            </w:r>
          </w:p>
          <w:p w14:paraId="5F2B0810" w14:textId="00CF4DF1" w:rsidR="0034572A" w:rsidRPr="00AF107E" w:rsidRDefault="0034572A" w:rsidP="0034572A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F107E">
              <w:rPr>
                <w:rFonts w:ascii="Arial" w:hAnsi="Arial" w:cs="Arial"/>
                <w:sz w:val="20"/>
                <w:szCs w:val="20"/>
                <w:lang w:val="en-IN"/>
              </w:rPr>
              <w:t>Add a brief preface or summary paragraph explaining the importance of this book for medical and diagnostic laboratory sciences.</w:t>
            </w:r>
          </w:p>
          <w:p w14:paraId="10E1281B" w14:textId="2BEDD1BF" w:rsidR="0034572A" w:rsidRPr="00AF107E" w:rsidRDefault="0034572A" w:rsidP="0034572A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F107E">
              <w:rPr>
                <w:rFonts w:ascii="Arial" w:hAnsi="Arial" w:cs="Arial"/>
                <w:sz w:val="20"/>
                <w:szCs w:val="20"/>
                <w:lang w:val="en-IN"/>
              </w:rPr>
              <w:t>Include learning objectives or key takeaways at the start or end of each chapter.</w:t>
            </w:r>
          </w:p>
          <w:p w14:paraId="28CC4291" w14:textId="5D9452E5" w:rsidR="0034572A" w:rsidRPr="00AF107E" w:rsidRDefault="0034572A" w:rsidP="0034572A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F107E">
              <w:rPr>
                <w:rFonts w:ascii="Arial" w:hAnsi="Arial" w:cs="Arial"/>
                <w:sz w:val="20"/>
                <w:szCs w:val="20"/>
                <w:lang w:val="en-IN"/>
              </w:rPr>
              <w:t>Check all chemical examples and concentrations for unit consistency (prefer SI units).</w:t>
            </w:r>
          </w:p>
          <w:p w14:paraId="3F227557" w14:textId="657963A0" w:rsidR="0034572A" w:rsidRPr="00AF107E" w:rsidRDefault="0034572A" w:rsidP="0034572A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AF107E">
              <w:rPr>
                <w:rFonts w:ascii="Arial" w:hAnsi="Arial" w:cs="Arial"/>
                <w:sz w:val="20"/>
                <w:szCs w:val="20"/>
                <w:lang w:val="en-IN"/>
              </w:rPr>
              <w:t>Add updated references for laboratory safety, water quality &amp; quality management.</w:t>
            </w:r>
          </w:p>
          <w:p w14:paraId="4A01BA3A" w14:textId="77777777" w:rsidR="0034572A" w:rsidRPr="00AF107E" w:rsidRDefault="0034572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F107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F10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F10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F10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F10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F10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F10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F107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F107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F10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F107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F107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F10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F107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F10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F107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F107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F107E">
              <w:rPr>
                <w:rFonts w:ascii="Arial" w:hAnsi="Arial" w:cs="Arial"/>
                <w:lang w:val="en-GB"/>
              </w:rPr>
              <w:t>Author’s comment</w:t>
            </w:r>
            <w:r w:rsidRPr="00AF107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F107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F107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F10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F10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1E4F9FEA" w:rsidR="00F1171E" w:rsidRPr="00AF107E" w:rsidRDefault="0034572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107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AF10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F10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F10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F107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F107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452A78B" w14:textId="77777777" w:rsidR="00AF107E" w:rsidRPr="00C87730" w:rsidRDefault="00AF107E" w:rsidP="00AF107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87730">
        <w:rPr>
          <w:rFonts w:ascii="Arial" w:hAnsi="Arial" w:cs="Arial"/>
          <w:b/>
          <w:u w:val="single"/>
        </w:rPr>
        <w:t>Reviewer details:</w:t>
      </w:r>
    </w:p>
    <w:p w14:paraId="61F258CF" w14:textId="77777777" w:rsidR="00AF107E" w:rsidRDefault="00AF107E" w:rsidP="00AF107E">
      <w:proofErr w:type="spellStart"/>
      <w:r w:rsidRPr="00C87730">
        <w:rPr>
          <w:rFonts w:ascii="Arial" w:hAnsi="Arial" w:cs="Arial"/>
          <w:b/>
          <w:color w:val="000000"/>
          <w:sz w:val="20"/>
          <w:szCs w:val="20"/>
        </w:rPr>
        <w:t>Anuupama</w:t>
      </w:r>
      <w:proofErr w:type="spellEnd"/>
      <w:r w:rsidRPr="00C87730">
        <w:rPr>
          <w:rFonts w:ascii="Arial" w:hAnsi="Arial" w:cs="Arial"/>
          <w:b/>
          <w:color w:val="000000"/>
          <w:sz w:val="20"/>
          <w:szCs w:val="20"/>
        </w:rPr>
        <w:t xml:space="preserve"> Suchiita, Maulana Azad Medical College, India</w:t>
      </w:r>
      <w:r w:rsidRPr="00C87730">
        <w:rPr>
          <w:rFonts w:ascii="Arial" w:hAnsi="Arial" w:cs="Arial"/>
          <w:b/>
          <w:color w:val="000000"/>
          <w:sz w:val="20"/>
          <w:szCs w:val="20"/>
        </w:rPr>
        <w:br/>
      </w:r>
    </w:p>
    <w:p w14:paraId="21AD8092" w14:textId="77777777" w:rsidR="00AF107E" w:rsidRPr="00AF107E" w:rsidRDefault="00AF107E">
      <w:pPr>
        <w:rPr>
          <w:rFonts w:ascii="Arial" w:hAnsi="Arial" w:cs="Arial"/>
          <w:b/>
          <w:sz w:val="20"/>
          <w:szCs w:val="20"/>
        </w:rPr>
      </w:pPr>
    </w:p>
    <w:sectPr w:rsidR="00AF107E" w:rsidRPr="00AF107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4B7EB" w14:textId="77777777" w:rsidR="00246F51" w:rsidRPr="0000007A" w:rsidRDefault="00246F51" w:rsidP="0099583E">
      <w:r>
        <w:separator/>
      </w:r>
    </w:p>
  </w:endnote>
  <w:endnote w:type="continuationSeparator" w:id="0">
    <w:p w14:paraId="42108C76" w14:textId="77777777" w:rsidR="00246F51" w:rsidRPr="0000007A" w:rsidRDefault="00246F5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36854" w14:textId="77777777" w:rsidR="00246F51" w:rsidRPr="0000007A" w:rsidRDefault="00246F51" w:rsidP="0099583E">
      <w:r>
        <w:separator/>
      </w:r>
    </w:p>
  </w:footnote>
  <w:footnote w:type="continuationSeparator" w:id="0">
    <w:p w14:paraId="27324602" w14:textId="77777777" w:rsidR="00246F51" w:rsidRPr="0000007A" w:rsidRDefault="00246F5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7247726">
    <w:abstractNumId w:val="3"/>
  </w:num>
  <w:num w:numId="2" w16cid:durableId="1478765330">
    <w:abstractNumId w:val="6"/>
  </w:num>
  <w:num w:numId="3" w16cid:durableId="85226726">
    <w:abstractNumId w:val="5"/>
  </w:num>
  <w:num w:numId="4" w16cid:durableId="1887180279">
    <w:abstractNumId w:val="7"/>
  </w:num>
  <w:num w:numId="5" w16cid:durableId="263343208">
    <w:abstractNumId w:val="4"/>
  </w:num>
  <w:num w:numId="6" w16cid:durableId="733890928">
    <w:abstractNumId w:val="0"/>
  </w:num>
  <w:num w:numId="7" w16cid:durableId="1481531181">
    <w:abstractNumId w:val="1"/>
  </w:num>
  <w:num w:numId="8" w16cid:durableId="1123959911">
    <w:abstractNumId w:val="9"/>
  </w:num>
  <w:num w:numId="9" w16cid:durableId="1104031650">
    <w:abstractNumId w:val="8"/>
  </w:num>
  <w:num w:numId="10" w16cid:durableId="65959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4515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59AD"/>
    <w:rsid w:val="00121FFA"/>
    <w:rsid w:val="0012616A"/>
    <w:rsid w:val="00136984"/>
    <w:rsid w:val="001425F1"/>
    <w:rsid w:val="00142A9C"/>
    <w:rsid w:val="00150304"/>
    <w:rsid w:val="0015296D"/>
    <w:rsid w:val="00155A4C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437"/>
    <w:rsid w:val="0022369C"/>
    <w:rsid w:val="002320EB"/>
    <w:rsid w:val="0023696A"/>
    <w:rsid w:val="002422CB"/>
    <w:rsid w:val="00245E23"/>
    <w:rsid w:val="00246BB9"/>
    <w:rsid w:val="00246F51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72A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47D58"/>
    <w:rsid w:val="00553323"/>
    <w:rsid w:val="00555430"/>
    <w:rsid w:val="00557CD3"/>
    <w:rsid w:val="00560D3C"/>
    <w:rsid w:val="00565D90"/>
    <w:rsid w:val="0056681B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7330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7B39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12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B70"/>
    <w:rsid w:val="00AD6C51"/>
    <w:rsid w:val="00AE0E9B"/>
    <w:rsid w:val="00AE54CD"/>
    <w:rsid w:val="00AF107E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4A9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8C8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D1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F107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