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761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A761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A761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A761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A7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060D31" w:rsidR="0000007A" w:rsidRPr="009A761F" w:rsidRDefault="00E95DF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Low Carbon Tourism: Strategies for Environmental and Sustainable Development</w:t>
            </w:r>
          </w:p>
        </w:tc>
      </w:tr>
      <w:tr w:rsidR="0000007A" w:rsidRPr="009A761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A76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EAA962" w:rsidR="0000007A" w:rsidRPr="009A761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35AB" w:rsidRPr="009A761F">
              <w:rPr>
                <w:rFonts w:ascii="Arial" w:hAnsi="Arial" w:cs="Arial"/>
                <w:b/>
                <w:bCs/>
                <w:sz w:val="20"/>
                <w:szCs w:val="20"/>
              </w:rPr>
              <w:t>6754</w:t>
            </w:r>
          </w:p>
        </w:tc>
      </w:tr>
      <w:tr w:rsidR="0000007A" w:rsidRPr="009A761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A76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7CC562" w:rsidR="0000007A" w:rsidRPr="009A761F" w:rsidRDefault="00E95D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A761F">
              <w:rPr>
                <w:rFonts w:ascii="Arial" w:hAnsi="Arial" w:cs="Arial"/>
                <w:b/>
                <w:sz w:val="20"/>
                <w:szCs w:val="20"/>
                <w:lang w:val="en-GB"/>
              </w:rPr>
              <w:t>Low Carbon Tourism: Strategies for Environmental and Sustainable Development</w:t>
            </w:r>
          </w:p>
        </w:tc>
      </w:tr>
      <w:tr w:rsidR="00CF0BBB" w:rsidRPr="009A761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A761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EB84B2" w:rsidR="00CF0BBB" w:rsidRPr="009A761F" w:rsidRDefault="000535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9A761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A761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9A761F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77777777" w:rsidR="00626025" w:rsidRPr="009A761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A761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0641486" w14:textId="77777777" w:rsidR="00D9392F" w:rsidRPr="009A761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A761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A761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A761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761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761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761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761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A761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A761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761F">
              <w:rPr>
                <w:rFonts w:ascii="Arial" w:hAnsi="Arial" w:cs="Arial"/>
                <w:lang w:val="en-GB"/>
              </w:rPr>
              <w:t>Author’s Feedback</w:t>
            </w:r>
            <w:r w:rsidRPr="009A761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761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A761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A76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A761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1C89DA1" w:rsidR="00F1171E" w:rsidRPr="009A761F" w:rsidRDefault="00CD602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creates a significant contribution to the scientific community by providing a comprehensive, interdisciplinary framework for understanding and implementing low-carbon tourism in the context of accelerating climate change. The book bridges theoretical concepts with practical implementation, offering valuable insights for academics, policymakers, tourism practitioners, and destination management companies. </w:t>
            </w:r>
          </w:p>
        </w:tc>
        <w:tc>
          <w:tcPr>
            <w:tcW w:w="1523" w:type="pct"/>
          </w:tcPr>
          <w:p w14:paraId="462A339C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761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A76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A76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A706DF5" w:rsidR="00F1171E" w:rsidRPr="009A761F" w:rsidRDefault="00CD6023" w:rsidP="00CD60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is suitable and accurately reflect the content and scope of the manuscript. </w:t>
            </w:r>
          </w:p>
        </w:tc>
        <w:tc>
          <w:tcPr>
            <w:tcW w:w="1523" w:type="pct"/>
          </w:tcPr>
          <w:p w14:paraId="405B6701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761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A761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761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7BA2F9" w:rsidR="00F1171E" w:rsidRPr="009A761F" w:rsidRDefault="00CD6023" w:rsidP="00CD60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and effectively summarizes the key themes, scope, and contributions. </w:t>
            </w:r>
          </w:p>
        </w:tc>
        <w:tc>
          <w:tcPr>
            <w:tcW w:w="1523" w:type="pct"/>
          </w:tcPr>
          <w:p w14:paraId="1D54B730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761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A761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975CF7A" w:rsidR="00F1171E" w:rsidRPr="009A761F" w:rsidRDefault="00CD602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>Yes, the manuscript is scientifically correct and demonstrates high academic rigor throughout the manuscript.</w:t>
            </w:r>
          </w:p>
        </w:tc>
        <w:tc>
          <w:tcPr>
            <w:tcW w:w="1523" w:type="pct"/>
          </w:tcPr>
          <w:p w14:paraId="4898F764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761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A76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A76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76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78E6116" w:rsidR="00F1171E" w:rsidRPr="009A761F" w:rsidRDefault="008768DA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>The reference list is comprehensive and appropriate. Addition of m</w:t>
            </w:r>
            <w:r w:rsidR="004E4AE1" w:rsidRPr="009A761F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>re recent literature, studies about South East Asia, recent publications on tourism degrowth and post-growth tourism and more literature on digital transformation and smart tourism applications would enhance the study.</w:t>
            </w:r>
          </w:p>
        </w:tc>
        <w:tc>
          <w:tcPr>
            <w:tcW w:w="1523" w:type="pct"/>
          </w:tcPr>
          <w:p w14:paraId="40220055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761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A761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761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C9A0EA7" w:rsidR="00F1171E" w:rsidRPr="009A761F" w:rsidRDefault="008768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761F">
              <w:rPr>
                <w:rFonts w:ascii="Arial" w:hAnsi="Arial" w:cs="Arial"/>
                <w:sz w:val="20"/>
                <w:szCs w:val="20"/>
                <w:lang w:val="en-GB"/>
              </w:rPr>
              <w:t>Yes, the English language quality of the manuscript is generally excellent and suitable.</w:t>
            </w:r>
          </w:p>
          <w:p w14:paraId="41E28118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761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761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761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761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A76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A76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77777777" w:rsidR="00F1171E" w:rsidRPr="009A76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A76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4324F" w:rsidRPr="009A761F" w14:paraId="060A435D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6368" w14:textId="77777777" w:rsidR="0054324F" w:rsidRPr="009A761F" w:rsidRDefault="0054324F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A76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A76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F13851" w14:textId="77777777" w:rsidR="0054324F" w:rsidRPr="009A761F" w:rsidRDefault="0054324F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324F" w:rsidRPr="009A761F" w14:paraId="4C2156EA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F947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F3B6" w14:textId="77777777" w:rsidR="0054324F" w:rsidRPr="009A761F" w:rsidRDefault="0054324F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76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A7354AD" w14:textId="77777777" w:rsidR="0054324F" w:rsidRPr="009A761F" w:rsidRDefault="0054324F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76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76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84363B" w14:textId="77777777" w:rsidR="0054324F" w:rsidRPr="009A761F" w:rsidRDefault="0054324F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324F" w:rsidRPr="009A761F" w14:paraId="5D891259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34E9" w14:textId="77777777" w:rsidR="0054324F" w:rsidRPr="009A761F" w:rsidRDefault="0054324F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A76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CAA9AF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6CA6" w14:textId="77777777" w:rsidR="0054324F" w:rsidRPr="009A761F" w:rsidRDefault="0054324F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76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76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76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41007B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BC6944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D1F35D6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612E4F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3A3ED4" w14:textId="77777777" w:rsidR="0054324F" w:rsidRPr="009A761F" w:rsidRDefault="0054324F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E91B72C" w14:textId="77777777" w:rsidR="0054324F" w:rsidRPr="009A761F" w:rsidRDefault="0054324F" w:rsidP="0054324F">
      <w:pPr>
        <w:rPr>
          <w:rFonts w:ascii="Arial" w:hAnsi="Arial" w:cs="Arial"/>
          <w:sz w:val="20"/>
          <w:szCs w:val="20"/>
        </w:rPr>
      </w:pPr>
    </w:p>
    <w:p w14:paraId="672D00D4" w14:textId="77777777" w:rsidR="0054324F" w:rsidRPr="009A761F" w:rsidRDefault="0054324F" w:rsidP="0054324F">
      <w:pPr>
        <w:rPr>
          <w:rFonts w:ascii="Arial" w:hAnsi="Arial" w:cs="Arial"/>
          <w:sz w:val="20"/>
          <w:szCs w:val="20"/>
        </w:rPr>
      </w:pPr>
    </w:p>
    <w:p w14:paraId="4485A9F2" w14:textId="77777777" w:rsidR="0054324F" w:rsidRPr="009A761F" w:rsidRDefault="0054324F" w:rsidP="0054324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B3D6827" w14:textId="77777777" w:rsidR="009A761F" w:rsidRPr="008810C7" w:rsidRDefault="009A761F" w:rsidP="009A76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10C7">
        <w:rPr>
          <w:rFonts w:ascii="Arial" w:hAnsi="Arial" w:cs="Arial"/>
          <w:b/>
          <w:u w:val="single"/>
        </w:rPr>
        <w:lastRenderedPageBreak/>
        <w:t>Reviewer details:</w:t>
      </w:r>
    </w:p>
    <w:p w14:paraId="6DD16A1F" w14:textId="77777777" w:rsidR="009A761F" w:rsidRDefault="009A761F" w:rsidP="009A761F">
      <w:proofErr w:type="spellStart"/>
      <w:r w:rsidRPr="008810C7">
        <w:rPr>
          <w:rFonts w:ascii="Arial" w:hAnsi="Arial" w:cs="Arial"/>
          <w:b/>
          <w:color w:val="000000"/>
          <w:sz w:val="20"/>
          <w:szCs w:val="20"/>
        </w:rPr>
        <w:t>Pathirage</w:t>
      </w:r>
      <w:proofErr w:type="spellEnd"/>
      <w:r w:rsidRPr="008810C7">
        <w:rPr>
          <w:rFonts w:ascii="Arial" w:hAnsi="Arial" w:cs="Arial"/>
          <w:b/>
          <w:color w:val="000000"/>
          <w:sz w:val="20"/>
          <w:szCs w:val="20"/>
        </w:rPr>
        <w:t xml:space="preserve"> Kasun Udara Perera, Uva </w:t>
      </w:r>
      <w:proofErr w:type="spellStart"/>
      <w:r w:rsidRPr="008810C7">
        <w:rPr>
          <w:rFonts w:ascii="Arial" w:hAnsi="Arial" w:cs="Arial"/>
          <w:b/>
          <w:color w:val="000000"/>
          <w:sz w:val="20"/>
          <w:szCs w:val="20"/>
        </w:rPr>
        <w:t>Wellassa</w:t>
      </w:r>
      <w:proofErr w:type="spellEnd"/>
      <w:r w:rsidRPr="008810C7">
        <w:rPr>
          <w:rFonts w:ascii="Arial" w:hAnsi="Arial" w:cs="Arial"/>
          <w:b/>
          <w:color w:val="000000"/>
          <w:sz w:val="20"/>
          <w:szCs w:val="20"/>
        </w:rPr>
        <w:t xml:space="preserve"> University of Sri </w:t>
      </w:r>
      <w:proofErr w:type="gramStart"/>
      <w:r w:rsidRPr="008810C7">
        <w:rPr>
          <w:rFonts w:ascii="Arial" w:hAnsi="Arial" w:cs="Arial"/>
          <w:b/>
          <w:color w:val="000000"/>
          <w:sz w:val="20"/>
          <w:szCs w:val="20"/>
        </w:rPr>
        <w:t>Lanka,.</w:t>
      </w:r>
      <w:proofErr w:type="gramEnd"/>
      <w:r w:rsidRPr="008810C7">
        <w:rPr>
          <w:rFonts w:ascii="Arial" w:hAnsi="Arial" w:cs="Arial"/>
          <w:b/>
          <w:color w:val="000000"/>
          <w:sz w:val="20"/>
          <w:szCs w:val="20"/>
        </w:rPr>
        <w:t xml:space="preserve"> Sri Lanka</w:t>
      </w:r>
      <w:r w:rsidRPr="008810C7">
        <w:rPr>
          <w:rFonts w:ascii="Arial" w:hAnsi="Arial" w:cs="Arial"/>
          <w:b/>
          <w:color w:val="000000"/>
          <w:sz w:val="20"/>
          <w:szCs w:val="20"/>
        </w:rPr>
        <w:br/>
      </w:r>
    </w:p>
    <w:p w14:paraId="56D57617" w14:textId="77777777" w:rsidR="0054324F" w:rsidRPr="009A761F" w:rsidRDefault="0054324F" w:rsidP="0054324F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9A761F" w:rsidRDefault="004C3DF1" w:rsidP="0054324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9A761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41C8" w14:textId="77777777" w:rsidR="00E95941" w:rsidRPr="0000007A" w:rsidRDefault="00E95941" w:rsidP="0099583E">
      <w:r>
        <w:separator/>
      </w:r>
    </w:p>
  </w:endnote>
  <w:endnote w:type="continuationSeparator" w:id="0">
    <w:p w14:paraId="63522DE6" w14:textId="77777777" w:rsidR="00E95941" w:rsidRPr="0000007A" w:rsidRDefault="00E959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CA5F" w14:textId="77777777" w:rsidR="00E95941" w:rsidRPr="0000007A" w:rsidRDefault="00E95941" w:rsidP="0099583E">
      <w:r>
        <w:separator/>
      </w:r>
    </w:p>
  </w:footnote>
  <w:footnote w:type="continuationSeparator" w:id="0">
    <w:p w14:paraId="795528B1" w14:textId="77777777" w:rsidR="00E95941" w:rsidRPr="0000007A" w:rsidRDefault="00E959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0235540">
    <w:abstractNumId w:val="3"/>
  </w:num>
  <w:num w:numId="2" w16cid:durableId="380984429">
    <w:abstractNumId w:val="6"/>
  </w:num>
  <w:num w:numId="3" w16cid:durableId="1706171952">
    <w:abstractNumId w:val="5"/>
  </w:num>
  <w:num w:numId="4" w16cid:durableId="647318325">
    <w:abstractNumId w:val="7"/>
  </w:num>
  <w:num w:numId="5" w16cid:durableId="1719012972">
    <w:abstractNumId w:val="4"/>
  </w:num>
  <w:num w:numId="6" w16cid:durableId="185486040">
    <w:abstractNumId w:val="0"/>
  </w:num>
  <w:num w:numId="7" w16cid:durableId="1642340676">
    <w:abstractNumId w:val="1"/>
  </w:num>
  <w:num w:numId="8" w16cid:durableId="243104481">
    <w:abstractNumId w:val="9"/>
  </w:num>
  <w:num w:numId="9" w16cid:durableId="392970051">
    <w:abstractNumId w:val="8"/>
  </w:num>
  <w:num w:numId="10" w16cid:durableId="33950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35A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962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6649"/>
    <w:rsid w:val="004E08E3"/>
    <w:rsid w:val="004E1D1A"/>
    <w:rsid w:val="004E4915"/>
    <w:rsid w:val="004E4AE1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324F"/>
    <w:rsid w:val="0054564B"/>
    <w:rsid w:val="00545A13"/>
    <w:rsid w:val="00546343"/>
    <w:rsid w:val="00546E3F"/>
    <w:rsid w:val="00555430"/>
    <w:rsid w:val="00557CD3"/>
    <w:rsid w:val="00560D3C"/>
    <w:rsid w:val="0056536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8DA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051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A761F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D59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3DE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023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500"/>
    <w:rsid w:val="00DB7E1B"/>
    <w:rsid w:val="00DC1D81"/>
    <w:rsid w:val="00DC6FED"/>
    <w:rsid w:val="00DD0C4A"/>
    <w:rsid w:val="00DD274C"/>
    <w:rsid w:val="00DE7D30"/>
    <w:rsid w:val="00DF04E3"/>
    <w:rsid w:val="00E03C32"/>
    <w:rsid w:val="00E0721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941"/>
    <w:rsid w:val="00E95DF5"/>
    <w:rsid w:val="00E972A7"/>
    <w:rsid w:val="00EA2839"/>
    <w:rsid w:val="00EB3E91"/>
    <w:rsid w:val="00EB6E15"/>
    <w:rsid w:val="00EC6894"/>
    <w:rsid w:val="00ED6B12"/>
    <w:rsid w:val="00ED7400"/>
    <w:rsid w:val="00EF02EE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76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2025-11-25T12:06:00Z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