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16BC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16BC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16BC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16BC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16BC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67C1BD6" w:rsidR="0000007A" w:rsidRPr="00416BCD" w:rsidRDefault="007652E4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16BC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Microbiology and Biotechnology Research: An Overview</w:t>
              </w:r>
            </w:hyperlink>
          </w:p>
        </w:tc>
      </w:tr>
      <w:tr w:rsidR="0000007A" w:rsidRPr="00416BC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16BC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C4B2F72" w:rsidR="0000007A" w:rsidRPr="00416BC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416B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16B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416B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43BD1" w:rsidRPr="00416BCD">
              <w:rPr>
                <w:rFonts w:ascii="Arial" w:hAnsi="Arial" w:cs="Arial"/>
                <w:b/>
                <w:bCs/>
                <w:sz w:val="20"/>
                <w:szCs w:val="20"/>
              </w:rPr>
              <w:t>6757</w:t>
            </w:r>
          </w:p>
        </w:tc>
      </w:tr>
      <w:tr w:rsidR="0000007A" w:rsidRPr="00416BC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16BC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64C28FE" w:rsidR="0000007A" w:rsidRPr="00416BCD" w:rsidRDefault="007652E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16BCD">
              <w:rPr>
                <w:rFonts w:ascii="Arial" w:hAnsi="Arial" w:cs="Arial"/>
                <w:b/>
                <w:sz w:val="20"/>
                <w:szCs w:val="20"/>
                <w:lang w:val="en-GB"/>
              </w:rPr>
              <w:t>The Impact of the Skin Microbiome and Oxidative Stress on the Initiation and Development of Cutaneous Chronic Wounds</w:t>
            </w:r>
          </w:p>
        </w:tc>
      </w:tr>
      <w:tr w:rsidR="00CF0BBB" w:rsidRPr="00416BC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16BC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452E93D" w:rsidR="00CF0BBB" w:rsidRPr="00416BCD" w:rsidRDefault="00143BD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16BC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16BCD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77777777" w:rsidR="0086369B" w:rsidRPr="00416BC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416BC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16BC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416BC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416BC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416BC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416BC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416BC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03ACB84E" w:rsidR="00E03C32" w:rsidRDefault="00805DA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805DA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Antioxidants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805DA1">
                    <w:rPr>
                      <w:rFonts w:ascii="Arial" w:hAnsi="Arial" w:cs="Arial"/>
                      <w:b/>
                      <w:i/>
                      <w:iCs/>
                      <w:color w:val="222222"/>
                      <w:sz w:val="32"/>
                      <w:lang w:val="en-US"/>
                    </w:rPr>
                    <w:t>14</w:t>
                  </w:r>
                  <w:r w:rsidRPr="00805DA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(6), 682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16206FB2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r w:rsidR="00AE1B2A" w:rsidRPr="00AE1B2A">
                    <w:rPr>
                      <w:rFonts w:ascii="Arial" w:eastAsia="Times New Roman" w:hAnsi="Arial" w:cs="Arial"/>
                      <w:color w:val="222222"/>
                      <w:sz w:val="20"/>
                      <w:szCs w:val="20"/>
                      <w:shd w:val="clear" w:color="auto" w:fill="FFFFFF"/>
                      <w:lang w:val="en-US"/>
                    </w:rPr>
                    <w:t xml:space="preserve"> </w:t>
                  </w:r>
                  <w:r w:rsidR="00AE1B2A" w:rsidRPr="00AE1B2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 </w:t>
                  </w:r>
                  <w:hyperlink r:id="rId8" w:history="1">
                    <w:r w:rsidR="00AE1B2A" w:rsidRPr="00AE1B2A">
                      <w:rPr>
                        <w:rStyle w:val="Hyperlink"/>
                        <w:rFonts w:ascii="Arial" w:hAnsi="Arial" w:cs="Arial"/>
                        <w:b/>
                        <w:bCs/>
                        <w:sz w:val="32"/>
                        <w:lang w:val="en-US"/>
                      </w:rPr>
                      <w:t>https://doi.org/10.3390/antiox14060682</w:t>
                    </w:r>
                  </w:hyperlink>
                  <w:r w:rsidR="00AE1B2A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416BC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416BC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416BC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16BC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6BC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16BC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16B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16BC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6BC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16BC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16BC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16BC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16BCD">
              <w:rPr>
                <w:rFonts w:ascii="Arial" w:hAnsi="Arial" w:cs="Arial"/>
                <w:lang w:val="en-GB"/>
              </w:rPr>
              <w:t>Author’s Feedback</w:t>
            </w:r>
            <w:r w:rsidRPr="00416BC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16BC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16BC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16B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16BC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4055C695" w:rsidR="00F1171E" w:rsidRPr="00416BCD" w:rsidRDefault="006534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topic is interesting. The content is engaging. The flow of content is great. The manuscript is written in simple language and easy to understand.</w:t>
            </w:r>
          </w:p>
        </w:tc>
        <w:tc>
          <w:tcPr>
            <w:tcW w:w="1523" w:type="pct"/>
          </w:tcPr>
          <w:p w14:paraId="462A339C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6BC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416B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16B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81AC78E" w:rsidR="00F1171E" w:rsidRPr="00416BCD" w:rsidRDefault="0065346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title is suitable.</w:t>
            </w:r>
          </w:p>
        </w:tc>
        <w:tc>
          <w:tcPr>
            <w:tcW w:w="1523" w:type="pct"/>
          </w:tcPr>
          <w:p w14:paraId="405B6701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6BC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416BC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16BC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482687DD" w:rsidR="00F1171E" w:rsidRPr="00416BCD" w:rsidRDefault="00653461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abstract is comprehensive.</w:t>
            </w:r>
          </w:p>
        </w:tc>
        <w:tc>
          <w:tcPr>
            <w:tcW w:w="1523" w:type="pct"/>
          </w:tcPr>
          <w:p w14:paraId="1D54B730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6BC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16BC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6B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0237AFF7" w:rsidR="00F1171E" w:rsidRPr="00416BCD" w:rsidRDefault="006534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manuscript is scientifically correct.</w:t>
            </w:r>
          </w:p>
        </w:tc>
        <w:tc>
          <w:tcPr>
            <w:tcW w:w="1523" w:type="pct"/>
          </w:tcPr>
          <w:p w14:paraId="4898F764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6BC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416B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416BC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16BC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557555E4" w:rsidR="00F1171E" w:rsidRPr="00416BCD" w:rsidRDefault="00653461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references are sufficient and correct.</w:t>
            </w:r>
          </w:p>
        </w:tc>
        <w:tc>
          <w:tcPr>
            <w:tcW w:w="1523" w:type="pct"/>
          </w:tcPr>
          <w:p w14:paraId="40220055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16BC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16BC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16BC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16B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416B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1D1C2262" w:rsidR="00F1171E" w:rsidRPr="00416BCD" w:rsidRDefault="0065346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sz w:val="20"/>
                <w:szCs w:val="20"/>
                <w:lang w:val="en-GB"/>
              </w:rPr>
              <w:t>The language quality is suitable.</w:t>
            </w:r>
          </w:p>
          <w:p w14:paraId="41E28118" w14:textId="77777777" w:rsidR="00F1171E" w:rsidRPr="00416B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416B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416B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16B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16BC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16BC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16BC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16BC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416B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416B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416B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416B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16BC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16B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416B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416B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416B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416B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416B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416B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1B0D512" w14:textId="77777777" w:rsidR="00416BCD" w:rsidRDefault="00416BC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7A7B62E" w14:textId="77777777" w:rsidR="00416BCD" w:rsidRPr="00416BCD" w:rsidRDefault="00416BCD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416B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416B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416B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16B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16BC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16BC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16B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16BC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416BC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16B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16BC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16B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16BC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416BC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16BCD">
              <w:rPr>
                <w:rFonts w:ascii="Arial" w:hAnsi="Arial" w:cs="Arial"/>
                <w:lang w:val="en-GB"/>
              </w:rPr>
              <w:t>Author’s comment</w:t>
            </w:r>
            <w:r w:rsidRPr="00416BC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16BC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16BC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16B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16B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416B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16BC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16BC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16BCD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416B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0372539B" w:rsidR="00F1171E" w:rsidRPr="00416BCD" w:rsidRDefault="00653461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16BCD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416BC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16BC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16BC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16BC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75BC94BD" w14:textId="77777777" w:rsidR="00416BCD" w:rsidRPr="000B3EF5" w:rsidRDefault="00416BCD" w:rsidP="00416BC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0B3EF5">
        <w:rPr>
          <w:rFonts w:ascii="Arial" w:hAnsi="Arial" w:cs="Arial"/>
          <w:b/>
          <w:u w:val="single"/>
        </w:rPr>
        <w:t>Reviewer details:</w:t>
      </w:r>
    </w:p>
    <w:p w14:paraId="5EA30601" w14:textId="77777777" w:rsidR="00416BCD" w:rsidRDefault="00416BCD" w:rsidP="00416BCD">
      <w:r w:rsidRPr="000B3EF5">
        <w:rPr>
          <w:rFonts w:ascii="Arial" w:hAnsi="Arial" w:cs="Arial"/>
          <w:b/>
          <w:color w:val="000000"/>
          <w:sz w:val="20"/>
          <w:szCs w:val="20"/>
        </w:rPr>
        <w:t>Jyoti Prakash Sahoo, Kalinga Institute of Medical Sciences, India</w:t>
      </w:r>
      <w:r w:rsidRPr="000B3EF5">
        <w:rPr>
          <w:rFonts w:ascii="Arial" w:hAnsi="Arial" w:cs="Arial"/>
          <w:b/>
          <w:color w:val="000000"/>
          <w:sz w:val="20"/>
          <w:szCs w:val="20"/>
        </w:rPr>
        <w:br/>
      </w:r>
    </w:p>
    <w:p w14:paraId="402BA0C3" w14:textId="77777777" w:rsidR="00416BCD" w:rsidRPr="00416BCD" w:rsidRDefault="00416BCD">
      <w:pPr>
        <w:rPr>
          <w:rFonts w:ascii="Arial" w:hAnsi="Arial" w:cs="Arial"/>
          <w:b/>
          <w:sz w:val="20"/>
          <w:szCs w:val="20"/>
        </w:rPr>
      </w:pPr>
    </w:p>
    <w:sectPr w:rsidR="00416BCD" w:rsidRPr="00416BCD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9CFB9" w14:textId="77777777" w:rsidR="00E429D3" w:rsidRPr="0000007A" w:rsidRDefault="00E429D3" w:rsidP="0099583E">
      <w:r>
        <w:separator/>
      </w:r>
    </w:p>
  </w:endnote>
  <w:endnote w:type="continuationSeparator" w:id="0">
    <w:p w14:paraId="54DAA2CB" w14:textId="77777777" w:rsidR="00E429D3" w:rsidRPr="0000007A" w:rsidRDefault="00E429D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72713" w14:textId="77777777" w:rsidR="00E429D3" w:rsidRPr="0000007A" w:rsidRDefault="00E429D3" w:rsidP="0099583E">
      <w:r>
        <w:separator/>
      </w:r>
    </w:p>
  </w:footnote>
  <w:footnote w:type="continuationSeparator" w:id="0">
    <w:p w14:paraId="285C09DE" w14:textId="77777777" w:rsidR="00E429D3" w:rsidRPr="0000007A" w:rsidRDefault="00E429D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27615203">
    <w:abstractNumId w:val="3"/>
  </w:num>
  <w:num w:numId="2" w16cid:durableId="358312531">
    <w:abstractNumId w:val="6"/>
  </w:num>
  <w:num w:numId="3" w16cid:durableId="269316256">
    <w:abstractNumId w:val="5"/>
  </w:num>
  <w:num w:numId="4" w16cid:durableId="958872098">
    <w:abstractNumId w:val="7"/>
  </w:num>
  <w:num w:numId="5" w16cid:durableId="1066684683">
    <w:abstractNumId w:val="4"/>
  </w:num>
  <w:num w:numId="6" w16cid:durableId="1721637074">
    <w:abstractNumId w:val="0"/>
  </w:num>
  <w:num w:numId="7" w16cid:durableId="669062330">
    <w:abstractNumId w:val="1"/>
  </w:num>
  <w:num w:numId="8" w16cid:durableId="2063288055">
    <w:abstractNumId w:val="9"/>
  </w:num>
  <w:num w:numId="9" w16cid:durableId="166874220">
    <w:abstractNumId w:val="8"/>
  </w:num>
  <w:num w:numId="10" w16cid:durableId="19920529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3BD1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29CA"/>
    <w:rsid w:val="001D3A1D"/>
    <w:rsid w:val="001E4B3D"/>
    <w:rsid w:val="001E698E"/>
    <w:rsid w:val="001F24FF"/>
    <w:rsid w:val="001F2913"/>
    <w:rsid w:val="001F707F"/>
    <w:rsid w:val="002011F3"/>
    <w:rsid w:val="00201B85"/>
    <w:rsid w:val="00204D68"/>
    <w:rsid w:val="00207324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2A26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16BCD"/>
    <w:rsid w:val="00421DBF"/>
    <w:rsid w:val="0042465A"/>
    <w:rsid w:val="00435B36"/>
    <w:rsid w:val="004404AB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4C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46C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3461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52E4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5DA1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B353F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3830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1B2A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29D3"/>
    <w:rsid w:val="00E451EA"/>
    <w:rsid w:val="00E57F4B"/>
    <w:rsid w:val="00E6213E"/>
    <w:rsid w:val="00E63889"/>
    <w:rsid w:val="00E63A98"/>
    <w:rsid w:val="00E645E9"/>
    <w:rsid w:val="00E65596"/>
    <w:rsid w:val="00E66385"/>
    <w:rsid w:val="00E70C13"/>
    <w:rsid w:val="00E71C8D"/>
    <w:rsid w:val="00E72360"/>
    <w:rsid w:val="00E72A8E"/>
    <w:rsid w:val="00E94C00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81C3B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2E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652E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paragraph" w:customStyle="1" w:styleId="Affiliation">
    <w:name w:val="Affiliation"/>
    <w:basedOn w:val="Normal"/>
    <w:rsid w:val="00416BC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90/antiox1406068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microbiology-and-biotechnology-research-an-overview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2355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2025-11-28T13:05:00Z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