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FB28BF3" w14:textId="77777777" w:rsidR="007E5FB0" w:rsidRDefault="007E5FB0" w:rsidP="007E5FB0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Prof. </w:t>
      </w:r>
      <w:r>
        <w:rPr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>Kwong</w:t>
      </w:r>
      <w:proofErr w:type="spellEnd"/>
      <w:r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Fai Andrew Lo</w:t>
      </w:r>
    </w:p>
    <w:p w14:paraId="19251059" w14:textId="77ABC73C" w:rsidR="00E52660" w:rsidRPr="006250C4" w:rsidRDefault="007E5FB0" w:rsidP="007E5FB0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 w:val="18"/>
          <w:szCs w:val="18"/>
        </w:rPr>
        <w:t>Chinese Culture University, Taiwan</w:t>
      </w:r>
      <w:r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E5FB0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E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2026-01-14T10:21:00Z</dcterms:modified>
</cp:coreProperties>
</file>