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364B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364B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364B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364B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364B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6F59DDF" w:rsidR="0000007A" w:rsidRPr="00D364BA" w:rsidRDefault="008E6D7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364B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D364B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364B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21E5706" w:rsidR="0000007A" w:rsidRPr="00D364B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364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364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364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40D07" w:rsidRPr="00D364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6406</w:t>
            </w:r>
          </w:p>
        </w:tc>
      </w:tr>
      <w:tr w:rsidR="0000007A" w:rsidRPr="00D364B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364B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8E5B7ED" w:rsidR="0000007A" w:rsidRPr="00D364BA" w:rsidRDefault="008103B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364BA">
              <w:rPr>
                <w:rFonts w:ascii="Arial" w:hAnsi="Arial" w:cs="Arial"/>
                <w:b/>
                <w:sz w:val="20"/>
                <w:szCs w:val="20"/>
                <w:lang w:val="en-GB"/>
              </w:rPr>
              <w:t>Shifting the Paradigm: BTK Inhibition as a Game Changer in Blood Cancer Therapy</w:t>
            </w:r>
          </w:p>
        </w:tc>
      </w:tr>
      <w:tr w:rsidR="00CF0BBB" w:rsidRPr="00D364B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364B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8F84A7F" w:rsidR="00CF0BBB" w:rsidRPr="00D364BA" w:rsidRDefault="00140D0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364B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364B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D364B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364B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364B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364B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364B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364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364B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364B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364B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364B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364B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64B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364B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364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364BA">
              <w:rPr>
                <w:rFonts w:ascii="Arial" w:hAnsi="Arial" w:cs="Arial"/>
                <w:lang w:val="en-GB"/>
              </w:rPr>
              <w:t>Author’s Feedback</w:t>
            </w:r>
            <w:r w:rsidRPr="00D364B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364B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364B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364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364B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F8B5B34" w:rsidR="00F1171E" w:rsidRPr="00D364BA" w:rsidRDefault="00A41055" w:rsidP="00A41055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sz w:val="20"/>
                <w:szCs w:val="20"/>
                <w:lang w:val="en-GB"/>
              </w:rPr>
              <w:t>This manuscript addresses the role of BTK inhibitors in blood cancer therapy. BTK inhibitors have transformed the management of several B-cell malignancies, offering targeted and more tolerable alternatives to conventional chemotherapy. The chapter synthesizes molecular mechanisms, clinical evidence, and therapeutic innovations, which will be valuable for both clinicians and researchers.</w:t>
            </w:r>
          </w:p>
        </w:tc>
        <w:tc>
          <w:tcPr>
            <w:tcW w:w="1523" w:type="pct"/>
          </w:tcPr>
          <w:p w14:paraId="462A339C" w14:textId="77777777" w:rsidR="00F1171E" w:rsidRPr="00D364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64B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364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364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364B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3FDF3F0" w:rsidR="00F1171E" w:rsidRPr="00D364BA" w:rsidRDefault="00A41055" w:rsidP="00A410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sz w:val="20"/>
                <w:szCs w:val="20"/>
                <w:lang w:val="en-GB"/>
              </w:rPr>
              <w:t>The title is already appropriate for the book chapter.</w:t>
            </w:r>
          </w:p>
        </w:tc>
        <w:tc>
          <w:tcPr>
            <w:tcW w:w="1523" w:type="pct"/>
          </w:tcPr>
          <w:p w14:paraId="405B6701" w14:textId="77777777" w:rsidR="00F1171E" w:rsidRPr="00D364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64B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364B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364B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364B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7AC3363" w:rsidR="00F1171E" w:rsidRPr="00D364BA" w:rsidRDefault="00A41055" w:rsidP="00A410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sz w:val="20"/>
                <w:szCs w:val="20"/>
                <w:lang w:val="en-GB"/>
              </w:rPr>
              <w:t xml:space="preserve">The abstract is comprehensive. However, </w:t>
            </w:r>
            <w:proofErr w:type="spellStart"/>
            <w:r w:rsidRPr="00D364BA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proofErr w:type="spellEnd"/>
            <w:r w:rsidRPr="00D364BA">
              <w:rPr>
                <w:rFonts w:ascii="Arial" w:hAnsi="Arial" w:cs="Arial"/>
                <w:sz w:val="20"/>
                <w:szCs w:val="20"/>
                <w:lang w:val="en-GB"/>
              </w:rPr>
              <w:t xml:space="preserve"> suggest to </w:t>
            </w:r>
            <w:r w:rsidRPr="00D364BA">
              <w:rPr>
                <w:rFonts w:ascii="Arial" w:hAnsi="Arial" w:cs="Arial"/>
                <w:sz w:val="20"/>
                <w:szCs w:val="20"/>
              </w:rPr>
              <w:t>consider briefly highlighting safety concerns and resistance mechanisms, as these are major clinical issues.</w:t>
            </w:r>
          </w:p>
        </w:tc>
        <w:tc>
          <w:tcPr>
            <w:tcW w:w="1523" w:type="pct"/>
          </w:tcPr>
          <w:p w14:paraId="1D54B730" w14:textId="77777777" w:rsidR="00F1171E" w:rsidRPr="00D364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64B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364B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364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7965D34" w:rsidR="00F1171E" w:rsidRPr="00D364BA" w:rsidRDefault="00A41055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sz w:val="20"/>
                <w:szCs w:val="20"/>
                <w:lang w:val="en-GB"/>
              </w:rPr>
              <w:t>The manuscript is scientifically accurate.</w:t>
            </w:r>
          </w:p>
        </w:tc>
        <w:tc>
          <w:tcPr>
            <w:tcW w:w="1523" w:type="pct"/>
          </w:tcPr>
          <w:p w14:paraId="4898F764" w14:textId="77777777" w:rsidR="00F1171E" w:rsidRPr="00D364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64B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364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364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364B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D1FF357" w:rsidR="00F1171E" w:rsidRPr="00D364BA" w:rsidRDefault="005B1EA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sz w:val="20"/>
                <w:szCs w:val="20"/>
                <w:lang w:val="en-GB"/>
              </w:rPr>
              <w:t>The references are sufficient, recent, and relevant.</w:t>
            </w:r>
          </w:p>
        </w:tc>
        <w:tc>
          <w:tcPr>
            <w:tcW w:w="1523" w:type="pct"/>
          </w:tcPr>
          <w:p w14:paraId="40220055" w14:textId="77777777" w:rsidR="00F1171E" w:rsidRPr="00D364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64B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364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364B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364B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364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0C57B11D" w:rsidR="00F1171E" w:rsidRPr="00D364BA" w:rsidRDefault="005B1EA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sz w:val="20"/>
                <w:szCs w:val="20"/>
                <w:lang w:val="en-GB"/>
              </w:rPr>
              <w:t>The language is clear and suitable for scientific communication. Minor grammatical polishing in some areas could further improve readability, but overall quality is good.</w:t>
            </w:r>
          </w:p>
          <w:p w14:paraId="6CBA4B2A" w14:textId="77777777" w:rsidR="00F1171E" w:rsidRPr="00D364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D364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364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364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364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364B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364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364B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364B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364B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364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A9E7FA1" w14:textId="53D4E83F" w:rsidR="005B1EA6" w:rsidRPr="00D364BA" w:rsidRDefault="005B1EA6" w:rsidP="005B1EA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sz w:val="20"/>
                <w:szCs w:val="20"/>
                <w:lang w:val="en-GB"/>
              </w:rPr>
              <w:t>Several figures appear to contain wording errors and unclear phrasing, for example in figure 2 and 3.</w:t>
            </w:r>
          </w:p>
          <w:p w14:paraId="5E16B40E" w14:textId="567FB0AB" w:rsidR="005B1EA6" w:rsidRPr="00D364BA" w:rsidRDefault="005B1EA6" w:rsidP="005B1EA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sz w:val="20"/>
                <w:szCs w:val="20"/>
                <w:lang w:val="en-GB"/>
              </w:rPr>
              <w:t>Abbreviations should be defined only at first mention and used consistently thereafter.</w:t>
            </w:r>
          </w:p>
          <w:p w14:paraId="22520566" w14:textId="4520754C" w:rsidR="005B1EA6" w:rsidRPr="00D364BA" w:rsidRDefault="005B1EA6" w:rsidP="005B1EA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sz w:val="20"/>
                <w:szCs w:val="20"/>
                <w:lang w:val="en-GB"/>
              </w:rPr>
              <w:t>A brief concluding paragraph summarizing the key paradigm shifts (targeted mechanism, improved outcomes, new resistance strategies, and combination approaches) would help unify the chapter’s message.</w:t>
            </w:r>
          </w:p>
          <w:p w14:paraId="0940B815" w14:textId="65BE4458" w:rsidR="00111247" w:rsidRPr="00D364BA" w:rsidRDefault="00111247" w:rsidP="001112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9645EE" w14:textId="77777777" w:rsidR="00111247" w:rsidRPr="00D364BA" w:rsidRDefault="00111247" w:rsidP="001112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sz w:val="20"/>
                <w:szCs w:val="20"/>
                <w:lang w:val="en-GB"/>
              </w:rPr>
              <w:t xml:space="preserve">The submitted book chapter provides a comprehensive overview of BTK inhibition in </w:t>
            </w:r>
            <w:proofErr w:type="spellStart"/>
            <w:r w:rsidRPr="00D364BA">
              <w:rPr>
                <w:rFonts w:ascii="Arial" w:hAnsi="Arial" w:cs="Arial"/>
                <w:sz w:val="20"/>
                <w:szCs w:val="20"/>
                <w:lang w:val="en-GB"/>
              </w:rPr>
              <w:t>hematological</w:t>
            </w:r>
            <w:proofErr w:type="spellEnd"/>
            <w:r w:rsidRPr="00D364BA">
              <w:rPr>
                <w:rFonts w:ascii="Arial" w:hAnsi="Arial" w:cs="Arial"/>
                <w:sz w:val="20"/>
                <w:szCs w:val="20"/>
                <w:lang w:val="en-GB"/>
              </w:rPr>
              <w:t xml:space="preserve"> malignancies. The chapter will add value to the book. However, some revisions are needed prior to acceptance as stated above.</w:t>
            </w:r>
          </w:p>
          <w:p w14:paraId="4F50DF60" w14:textId="77777777" w:rsidR="00111247" w:rsidRPr="00D364BA" w:rsidRDefault="00111247" w:rsidP="001112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364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364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364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364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D364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364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364B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364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364B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364B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364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364BA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364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364B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364B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D364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364BA">
              <w:rPr>
                <w:rFonts w:ascii="Arial" w:hAnsi="Arial" w:cs="Arial"/>
                <w:lang w:val="en-GB"/>
              </w:rPr>
              <w:t>Author’s comment</w:t>
            </w:r>
            <w:r w:rsidRPr="00D364B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364B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364BA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364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364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364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364B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364B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364B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364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C4CC3E9" w:rsidR="00F1171E" w:rsidRPr="00D364BA" w:rsidRDefault="005B1EA6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64BA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D364B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364B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364B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364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B7D159D" w14:textId="77777777" w:rsidR="00D364BA" w:rsidRPr="001912E2" w:rsidRDefault="00D364BA" w:rsidP="00D364B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912E2">
        <w:rPr>
          <w:rFonts w:ascii="Arial" w:hAnsi="Arial" w:cs="Arial"/>
          <w:b/>
          <w:u w:val="single"/>
        </w:rPr>
        <w:t>Reviewer details:</w:t>
      </w:r>
    </w:p>
    <w:p w14:paraId="28B2F13E" w14:textId="77777777" w:rsidR="00D364BA" w:rsidRPr="001912E2" w:rsidRDefault="00D364BA" w:rsidP="00D364B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912E2">
        <w:rPr>
          <w:rFonts w:ascii="Arial" w:hAnsi="Arial" w:cs="Arial"/>
          <w:b/>
          <w:color w:val="000000"/>
        </w:rPr>
        <w:t>Ikhwan Rinaldi, Indonesia</w:t>
      </w:r>
    </w:p>
    <w:p w14:paraId="58FE8255" w14:textId="77777777" w:rsidR="00D364BA" w:rsidRPr="00D364BA" w:rsidRDefault="00D364BA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364BA" w:rsidRPr="00D364B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CE3F7" w14:textId="77777777" w:rsidR="00372775" w:rsidRPr="0000007A" w:rsidRDefault="00372775" w:rsidP="0099583E">
      <w:r>
        <w:separator/>
      </w:r>
    </w:p>
  </w:endnote>
  <w:endnote w:type="continuationSeparator" w:id="0">
    <w:p w14:paraId="69CA05EA" w14:textId="77777777" w:rsidR="00372775" w:rsidRPr="0000007A" w:rsidRDefault="0037277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5FA89" w14:textId="77777777" w:rsidR="00372775" w:rsidRPr="0000007A" w:rsidRDefault="00372775" w:rsidP="0099583E">
      <w:r>
        <w:separator/>
      </w:r>
    </w:p>
  </w:footnote>
  <w:footnote w:type="continuationSeparator" w:id="0">
    <w:p w14:paraId="62B652E1" w14:textId="77777777" w:rsidR="00372775" w:rsidRPr="0000007A" w:rsidRDefault="0037277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7784808"/>
    <w:multiLevelType w:val="hybridMultilevel"/>
    <w:tmpl w:val="179C32C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4600772">
    <w:abstractNumId w:val="3"/>
  </w:num>
  <w:num w:numId="2" w16cid:durableId="1072121631">
    <w:abstractNumId w:val="6"/>
  </w:num>
  <w:num w:numId="3" w16cid:durableId="1313828739">
    <w:abstractNumId w:val="5"/>
  </w:num>
  <w:num w:numId="4" w16cid:durableId="2096196241">
    <w:abstractNumId w:val="8"/>
  </w:num>
  <w:num w:numId="5" w16cid:durableId="389232247">
    <w:abstractNumId w:val="4"/>
  </w:num>
  <w:num w:numId="6" w16cid:durableId="812259938">
    <w:abstractNumId w:val="0"/>
  </w:num>
  <w:num w:numId="7" w16cid:durableId="1103955506">
    <w:abstractNumId w:val="1"/>
  </w:num>
  <w:num w:numId="8" w16cid:durableId="2040621466">
    <w:abstractNumId w:val="10"/>
  </w:num>
  <w:num w:numId="9" w16cid:durableId="1773092744">
    <w:abstractNumId w:val="9"/>
  </w:num>
  <w:num w:numId="10" w16cid:durableId="792330568">
    <w:abstractNumId w:val="2"/>
  </w:num>
  <w:num w:numId="11" w16cid:durableId="20927266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1AD9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28C1"/>
    <w:rsid w:val="000F6EA8"/>
    <w:rsid w:val="00101322"/>
    <w:rsid w:val="00111247"/>
    <w:rsid w:val="00115767"/>
    <w:rsid w:val="00121FFA"/>
    <w:rsid w:val="0012616A"/>
    <w:rsid w:val="00136984"/>
    <w:rsid w:val="00140D07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0C0D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2775"/>
    <w:rsid w:val="00374F93"/>
    <w:rsid w:val="00377F1D"/>
    <w:rsid w:val="003800CC"/>
    <w:rsid w:val="003862F2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1EA6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03B1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283A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6D71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0483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1055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3EC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64BA"/>
    <w:rsid w:val="00D40416"/>
    <w:rsid w:val="00D430AB"/>
    <w:rsid w:val="00D4782A"/>
    <w:rsid w:val="00D6329A"/>
    <w:rsid w:val="00D709EB"/>
    <w:rsid w:val="00D7603E"/>
    <w:rsid w:val="00D80920"/>
    <w:rsid w:val="00D90124"/>
    <w:rsid w:val="00D9392F"/>
    <w:rsid w:val="00D9427C"/>
    <w:rsid w:val="00D97CA6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06F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36FF6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0ACC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364B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2025-09-16T11:50:00Z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