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26D14" w14:paraId="1643A4CA" w14:textId="77777777" w:rsidTr="004847FF">
        <w:trPr>
          <w:trHeight w:val="450"/>
        </w:trPr>
        <w:tc>
          <w:tcPr>
            <w:tcW w:w="5000" w:type="pct"/>
            <w:gridSpan w:val="2"/>
            <w:tcBorders>
              <w:top w:val="nil"/>
              <w:left w:val="nil"/>
              <w:right w:val="nil"/>
            </w:tcBorders>
          </w:tcPr>
          <w:p w14:paraId="4C55E51F" w14:textId="77777777" w:rsidR="00602F7D" w:rsidRPr="00926D14" w:rsidRDefault="00602F7D" w:rsidP="00F2643C">
            <w:pPr>
              <w:pStyle w:val="Heading2"/>
              <w:jc w:val="left"/>
              <w:rPr>
                <w:rFonts w:ascii="Arial" w:hAnsi="Arial" w:cs="Arial"/>
                <w:b w:val="0"/>
                <w:bCs w:val="0"/>
                <w:lang w:val="en-US"/>
              </w:rPr>
            </w:pPr>
          </w:p>
        </w:tc>
      </w:tr>
      <w:tr w:rsidR="0000007A" w:rsidRPr="00926D14" w14:paraId="127EAD7E" w14:textId="77777777" w:rsidTr="00F33C84">
        <w:trPr>
          <w:trHeight w:val="413"/>
        </w:trPr>
        <w:tc>
          <w:tcPr>
            <w:tcW w:w="1234" w:type="pct"/>
          </w:tcPr>
          <w:p w14:paraId="3C159AA5" w14:textId="77777777" w:rsidR="0000007A" w:rsidRPr="00926D14" w:rsidRDefault="00D27A79" w:rsidP="00696CAD">
            <w:pPr>
              <w:pStyle w:val="BodyText"/>
              <w:ind w:left="90"/>
              <w:jc w:val="left"/>
              <w:rPr>
                <w:rFonts w:ascii="Arial" w:hAnsi="Arial" w:cs="Arial"/>
                <w:bCs/>
                <w:sz w:val="20"/>
                <w:szCs w:val="20"/>
                <w:lang w:val="en-GB"/>
              </w:rPr>
            </w:pPr>
            <w:r w:rsidRPr="00926D14">
              <w:rPr>
                <w:rFonts w:ascii="Arial" w:hAnsi="Arial" w:cs="Arial"/>
                <w:bCs/>
                <w:sz w:val="20"/>
                <w:szCs w:val="20"/>
                <w:lang w:val="en-GB"/>
              </w:rPr>
              <w:t xml:space="preserve">Book </w:t>
            </w:r>
            <w:r w:rsidR="0000007A" w:rsidRPr="00926D1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6F59DDF" w:rsidR="0000007A" w:rsidRPr="00926D14" w:rsidRDefault="008E6D71" w:rsidP="00054BC4">
            <w:pPr>
              <w:pStyle w:val="NormalWeb"/>
              <w:rPr>
                <w:rFonts w:ascii="Arial" w:hAnsi="Arial" w:cs="Arial"/>
                <w:b/>
                <w:bCs/>
                <w:sz w:val="20"/>
                <w:szCs w:val="20"/>
                <w:u w:val="single"/>
              </w:rPr>
            </w:pPr>
            <w:hyperlink r:id="rId7" w:history="1">
              <w:r w:rsidRPr="00926D14">
                <w:rPr>
                  <w:rStyle w:val="Hyperlink"/>
                  <w:rFonts w:ascii="Arial" w:hAnsi="Arial" w:cs="Arial"/>
                  <w:b/>
                  <w:bCs/>
                  <w:sz w:val="20"/>
                  <w:szCs w:val="20"/>
                </w:rPr>
                <w:t>Medical Science: Recent Advances and Applications</w:t>
              </w:r>
            </w:hyperlink>
          </w:p>
        </w:tc>
      </w:tr>
      <w:tr w:rsidR="0000007A" w:rsidRPr="00926D14" w14:paraId="73C90375" w14:textId="77777777" w:rsidTr="002E7787">
        <w:trPr>
          <w:trHeight w:val="290"/>
        </w:trPr>
        <w:tc>
          <w:tcPr>
            <w:tcW w:w="1234" w:type="pct"/>
          </w:tcPr>
          <w:p w14:paraId="20D28135" w14:textId="77777777" w:rsidR="0000007A" w:rsidRPr="00926D14" w:rsidRDefault="0000007A" w:rsidP="00696CAD">
            <w:pPr>
              <w:pStyle w:val="BodyText"/>
              <w:ind w:left="90"/>
              <w:jc w:val="left"/>
              <w:rPr>
                <w:rFonts w:ascii="Arial" w:hAnsi="Arial" w:cs="Arial"/>
                <w:bCs/>
                <w:sz w:val="20"/>
                <w:szCs w:val="20"/>
                <w:lang w:val="en-GB"/>
              </w:rPr>
            </w:pPr>
            <w:r w:rsidRPr="00926D1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21E5706" w:rsidR="0000007A" w:rsidRPr="00926D14" w:rsidRDefault="00E72A8E" w:rsidP="00F3669D">
            <w:pPr>
              <w:pStyle w:val="NormalWeb"/>
              <w:spacing w:before="0" w:beforeAutospacing="0" w:after="0" w:afterAutospacing="0"/>
              <w:rPr>
                <w:rFonts w:ascii="Arial" w:hAnsi="Arial" w:cs="Arial"/>
                <w:b/>
                <w:bCs/>
                <w:sz w:val="20"/>
                <w:szCs w:val="20"/>
                <w:highlight w:val="yellow"/>
                <w:lang w:val="en-GB"/>
              </w:rPr>
            </w:pPr>
            <w:r w:rsidRPr="00926D14">
              <w:rPr>
                <w:rFonts w:ascii="Arial" w:hAnsi="Arial" w:cs="Arial"/>
                <w:b/>
                <w:bCs/>
                <w:sz w:val="20"/>
                <w:szCs w:val="20"/>
                <w:lang w:val="en-GB"/>
              </w:rPr>
              <w:t>Ms_BP</w:t>
            </w:r>
            <w:r w:rsidR="00FC432A" w:rsidRPr="00926D14">
              <w:rPr>
                <w:rFonts w:ascii="Arial" w:hAnsi="Arial" w:cs="Arial"/>
                <w:b/>
                <w:bCs/>
                <w:sz w:val="20"/>
                <w:szCs w:val="20"/>
                <w:lang w:val="en-GB"/>
              </w:rPr>
              <w:t>R</w:t>
            </w:r>
            <w:r w:rsidRPr="00926D14">
              <w:rPr>
                <w:rFonts w:ascii="Arial" w:hAnsi="Arial" w:cs="Arial"/>
                <w:b/>
                <w:bCs/>
                <w:sz w:val="20"/>
                <w:szCs w:val="20"/>
                <w:lang w:val="en-GB"/>
              </w:rPr>
              <w:t>_</w:t>
            </w:r>
            <w:r w:rsidR="00140D07" w:rsidRPr="00926D14">
              <w:rPr>
                <w:rFonts w:ascii="Arial" w:hAnsi="Arial" w:cs="Arial"/>
                <w:b/>
                <w:bCs/>
                <w:sz w:val="20"/>
                <w:szCs w:val="20"/>
                <w:lang w:val="en-GB"/>
              </w:rPr>
              <w:t>6406</w:t>
            </w:r>
          </w:p>
        </w:tc>
      </w:tr>
      <w:tr w:rsidR="0000007A" w:rsidRPr="00926D14" w14:paraId="05B60576" w14:textId="77777777" w:rsidTr="002109D6">
        <w:trPr>
          <w:trHeight w:val="331"/>
        </w:trPr>
        <w:tc>
          <w:tcPr>
            <w:tcW w:w="1234" w:type="pct"/>
          </w:tcPr>
          <w:p w14:paraId="0196A627" w14:textId="77777777" w:rsidR="0000007A" w:rsidRPr="00926D14" w:rsidRDefault="0000007A" w:rsidP="00696CAD">
            <w:pPr>
              <w:pStyle w:val="BodyText"/>
              <w:ind w:left="90"/>
              <w:jc w:val="left"/>
              <w:rPr>
                <w:rFonts w:ascii="Arial" w:hAnsi="Arial" w:cs="Arial"/>
                <w:bCs/>
                <w:sz w:val="20"/>
                <w:szCs w:val="20"/>
                <w:lang w:val="en-GB"/>
              </w:rPr>
            </w:pPr>
            <w:r w:rsidRPr="00926D1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8E5B7ED" w:rsidR="0000007A" w:rsidRPr="00926D14" w:rsidRDefault="008103B1" w:rsidP="000450FC">
            <w:pPr>
              <w:pStyle w:val="NormalWeb"/>
              <w:spacing w:before="0" w:beforeAutospacing="0" w:after="0" w:afterAutospacing="0"/>
              <w:rPr>
                <w:rFonts w:ascii="Arial" w:hAnsi="Arial" w:cs="Arial"/>
                <w:b/>
                <w:sz w:val="20"/>
                <w:szCs w:val="20"/>
                <w:highlight w:val="yellow"/>
                <w:lang w:val="en-GB"/>
              </w:rPr>
            </w:pPr>
            <w:r w:rsidRPr="00926D14">
              <w:rPr>
                <w:rFonts w:ascii="Arial" w:hAnsi="Arial" w:cs="Arial"/>
                <w:b/>
                <w:sz w:val="20"/>
                <w:szCs w:val="20"/>
                <w:lang w:val="en-GB"/>
              </w:rPr>
              <w:t>Shifting the Paradigm: BTK Inhibition as a Game Changer in Blood Cancer Therapy</w:t>
            </w:r>
          </w:p>
        </w:tc>
      </w:tr>
      <w:tr w:rsidR="00CF0BBB" w:rsidRPr="00926D14" w14:paraId="6D508B1C" w14:textId="77777777" w:rsidTr="002E7787">
        <w:trPr>
          <w:trHeight w:val="332"/>
        </w:trPr>
        <w:tc>
          <w:tcPr>
            <w:tcW w:w="1234" w:type="pct"/>
          </w:tcPr>
          <w:p w14:paraId="32FC28F7" w14:textId="77777777" w:rsidR="00CF0BBB" w:rsidRPr="00926D14" w:rsidRDefault="00CF0BBB" w:rsidP="00696CAD">
            <w:pPr>
              <w:pStyle w:val="BodyText"/>
              <w:ind w:left="90"/>
              <w:jc w:val="left"/>
              <w:rPr>
                <w:rFonts w:ascii="Arial" w:hAnsi="Arial" w:cs="Arial"/>
                <w:bCs/>
                <w:sz w:val="20"/>
                <w:szCs w:val="20"/>
                <w:lang w:val="en-GB"/>
              </w:rPr>
            </w:pPr>
            <w:r w:rsidRPr="00926D1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8F84A7F" w:rsidR="00CF0BBB" w:rsidRPr="00926D14" w:rsidRDefault="00140D07" w:rsidP="000450FC">
            <w:pPr>
              <w:pStyle w:val="NormalWeb"/>
              <w:spacing w:before="0" w:beforeAutospacing="0" w:after="0" w:afterAutospacing="0"/>
              <w:rPr>
                <w:rFonts w:ascii="Arial" w:hAnsi="Arial" w:cs="Arial"/>
                <w:b/>
                <w:sz w:val="20"/>
                <w:szCs w:val="20"/>
                <w:lang w:val="en-GB"/>
              </w:rPr>
            </w:pPr>
            <w:r w:rsidRPr="00926D14">
              <w:rPr>
                <w:rFonts w:ascii="Arial" w:hAnsi="Arial" w:cs="Arial"/>
                <w:b/>
                <w:sz w:val="20"/>
                <w:szCs w:val="20"/>
                <w:lang w:val="en-GB"/>
              </w:rPr>
              <w:t>Book Chapter</w:t>
            </w:r>
          </w:p>
        </w:tc>
      </w:tr>
    </w:tbl>
    <w:p w14:paraId="45F5983C" w14:textId="77777777" w:rsidR="00037D52" w:rsidRPr="00926D14" w:rsidRDefault="00037D52" w:rsidP="0000007A">
      <w:pPr>
        <w:pStyle w:val="BodyText"/>
        <w:rPr>
          <w:rFonts w:ascii="Arial" w:hAnsi="Arial" w:cs="Arial"/>
          <w:b/>
          <w:bCs/>
          <w:sz w:val="20"/>
          <w:szCs w:val="20"/>
          <w:u w:val="single"/>
          <w:lang w:val="en-GB"/>
        </w:rPr>
      </w:pPr>
    </w:p>
    <w:p w14:paraId="5A743ECE" w14:textId="77777777" w:rsidR="00D27A79" w:rsidRPr="00926D1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26D14" w14:paraId="71A94C1F" w14:textId="77777777" w:rsidTr="007222C8">
        <w:tc>
          <w:tcPr>
            <w:tcW w:w="5000" w:type="pct"/>
            <w:gridSpan w:val="3"/>
            <w:tcBorders>
              <w:top w:val="nil"/>
              <w:left w:val="nil"/>
              <w:right w:val="nil"/>
            </w:tcBorders>
            <w:noWrap/>
          </w:tcPr>
          <w:p w14:paraId="0BC15285" w14:textId="75BEB51F" w:rsidR="00F1171E" w:rsidRPr="00926D14" w:rsidRDefault="00F1171E" w:rsidP="007222C8">
            <w:pPr>
              <w:pStyle w:val="Heading2"/>
              <w:jc w:val="left"/>
              <w:rPr>
                <w:rFonts w:ascii="Arial" w:hAnsi="Arial" w:cs="Arial"/>
                <w:lang w:val="en-GB"/>
              </w:rPr>
            </w:pPr>
            <w:r w:rsidRPr="00926D14">
              <w:rPr>
                <w:rFonts w:ascii="Arial" w:hAnsi="Arial" w:cs="Arial"/>
                <w:highlight w:val="yellow"/>
                <w:lang w:val="en-GB"/>
              </w:rPr>
              <w:t>PART  1:</w:t>
            </w:r>
            <w:r w:rsidRPr="00926D14">
              <w:rPr>
                <w:rFonts w:ascii="Arial" w:hAnsi="Arial" w:cs="Arial"/>
                <w:lang w:val="en-GB"/>
              </w:rPr>
              <w:t xml:space="preserve"> Comments</w:t>
            </w:r>
          </w:p>
          <w:p w14:paraId="1287753C" w14:textId="77777777" w:rsidR="00F1171E" w:rsidRPr="00926D14" w:rsidRDefault="00F1171E" w:rsidP="007222C8">
            <w:pPr>
              <w:rPr>
                <w:rFonts w:ascii="Arial" w:hAnsi="Arial" w:cs="Arial"/>
                <w:sz w:val="20"/>
                <w:szCs w:val="20"/>
                <w:lang w:val="en-GB"/>
              </w:rPr>
            </w:pPr>
          </w:p>
        </w:tc>
      </w:tr>
      <w:tr w:rsidR="00F1171E" w:rsidRPr="00926D14" w14:paraId="5EA12279" w14:textId="77777777" w:rsidTr="007222C8">
        <w:tc>
          <w:tcPr>
            <w:tcW w:w="1265" w:type="pct"/>
            <w:noWrap/>
          </w:tcPr>
          <w:p w14:paraId="7AE9682F" w14:textId="77777777" w:rsidR="00F1171E" w:rsidRPr="00926D14" w:rsidRDefault="00F1171E" w:rsidP="007222C8">
            <w:pPr>
              <w:pStyle w:val="Heading2"/>
              <w:jc w:val="left"/>
              <w:rPr>
                <w:rFonts w:ascii="Arial" w:hAnsi="Arial" w:cs="Arial"/>
                <w:lang w:val="en-GB"/>
              </w:rPr>
            </w:pPr>
          </w:p>
        </w:tc>
        <w:tc>
          <w:tcPr>
            <w:tcW w:w="2212" w:type="pct"/>
          </w:tcPr>
          <w:p w14:paraId="5B8DBE06" w14:textId="77777777" w:rsidR="00F1171E" w:rsidRPr="00926D14" w:rsidRDefault="00F1171E" w:rsidP="007222C8">
            <w:pPr>
              <w:pStyle w:val="Heading2"/>
              <w:jc w:val="left"/>
              <w:rPr>
                <w:rFonts w:ascii="Arial" w:hAnsi="Arial" w:cs="Arial"/>
                <w:lang w:val="en-GB"/>
              </w:rPr>
            </w:pPr>
            <w:r w:rsidRPr="00926D14">
              <w:rPr>
                <w:rFonts w:ascii="Arial" w:hAnsi="Arial" w:cs="Arial"/>
                <w:lang w:val="en-GB"/>
              </w:rPr>
              <w:t>Reviewer’s comment</w:t>
            </w:r>
          </w:p>
          <w:p w14:paraId="693A9C4D" w14:textId="77777777" w:rsidR="00421DBF" w:rsidRPr="00926D14" w:rsidRDefault="00421DBF" w:rsidP="00421DBF">
            <w:pPr>
              <w:rPr>
                <w:rFonts w:ascii="Arial" w:hAnsi="Arial" w:cs="Arial"/>
                <w:b/>
                <w:bCs/>
                <w:sz w:val="20"/>
                <w:szCs w:val="20"/>
              </w:rPr>
            </w:pPr>
            <w:r w:rsidRPr="00926D1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26D14" w:rsidRDefault="00421DBF" w:rsidP="00421DBF">
            <w:pPr>
              <w:rPr>
                <w:rFonts w:ascii="Arial" w:hAnsi="Arial" w:cs="Arial"/>
                <w:sz w:val="20"/>
                <w:szCs w:val="20"/>
                <w:lang w:val="en-GB"/>
              </w:rPr>
            </w:pPr>
          </w:p>
        </w:tc>
        <w:tc>
          <w:tcPr>
            <w:tcW w:w="1523" w:type="pct"/>
          </w:tcPr>
          <w:p w14:paraId="57792C30" w14:textId="77777777" w:rsidR="00F1171E" w:rsidRPr="00926D14" w:rsidRDefault="00F1171E" w:rsidP="007222C8">
            <w:pPr>
              <w:pStyle w:val="Heading2"/>
              <w:jc w:val="left"/>
              <w:rPr>
                <w:rFonts w:ascii="Arial" w:hAnsi="Arial" w:cs="Arial"/>
                <w:b w:val="0"/>
                <w:lang w:val="en-GB"/>
              </w:rPr>
            </w:pPr>
            <w:r w:rsidRPr="00926D14">
              <w:rPr>
                <w:rFonts w:ascii="Arial" w:hAnsi="Arial" w:cs="Arial"/>
                <w:lang w:val="en-GB"/>
              </w:rPr>
              <w:t>Author’s Feedback</w:t>
            </w:r>
            <w:r w:rsidRPr="00926D14">
              <w:rPr>
                <w:rFonts w:ascii="Arial" w:hAnsi="Arial" w:cs="Arial"/>
                <w:b w:val="0"/>
                <w:lang w:val="en-GB"/>
              </w:rPr>
              <w:t xml:space="preserve"> </w:t>
            </w:r>
            <w:r w:rsidRPr="00926D14">
              <w:rPr>
                <w:rFonts w:ascii="Arial" w:hAnsi="Arial" w:cs="Arial"/>
                <w:b w:val="0"/>
                <w:i/>
                <w:lang w:val="en-GB"/>
              </w:rPr>
              <w:t>(Please correct the manuscript and highlight that part in the manuscript. It is mandatory that authors should write his/her feedback here)</w:t>
            </w:r>
          </w:p>
        </w:tc>
      </w:tr>
      <w:tr w:rsidR="00F1171E" w:rsidRPr="00926D14" w14:paraId="5C0AB4EC" w14:textId="77777777" w:rsidTr="007222C8">
        <w:trPr>
          <w:trHeight w:val="1264"/>
        </w:trPr>
        <w:tc>
          <w:tcPr>
            <w:tcW w:w="1265" w:type="pct"/>
            <w:noWrap/>
          </w:tcPr>
          <w:p w14:paraId="66B47184" w14:textId="48030299" w:rsidR="00F1171E" w:rsidRPr="00926D14" w:rsidRDefault="00F1171E" w:rsidP="007222C8">
            <w:pPr>
              <w:ind w:left="360"/>
              <w:rPr>
                <w:rFonts w:ascii="Arial" w:hAnsi="Arial" w:cs="Arial"/>
                <w:b/>
                <w:bCs/>
                <w:sz w:val="20"/>
                <w:szCs w:val="20"/>
                <w:lang w:val="en-GB"/>
              </w:rPr>
            </w:pPr>
            <w:r w:rsidRPr="00926D1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26D14" w:rsidRDefault="00F1171E" w:rsidP="007222C8">
            <w:pPr>
              <w:ind w:left="360"/>
              <w:rPr>
                <w:rFonts w:ascii="Arial" w:eastAsia="MS Mincho" w:hAnsi="Arial" w:cs="Arial"/>
                <w:b/>
                <w:bCs/>
                <w:sz w:val="20"/>
                <w:szCs w:val="20"/>
                <w:lang w:val="en-GB"/>
              </w:rPr>
            </w:pPr>
          </w:p>
        </w:tc>
        <w:tc>
          <w:tcPr>
            <w:tcW w:w="2212" w:type="pct"/>
          </w:tcPr>
          <w:p w14:paraId="7DBC9196" w14:textId="2002AD9A" w:rsidR="00F1171E" w:rsidRPr="00926D14" w:rsidRDefault="00BA73CC" w:rsidP="00BA73CC">
            <w:pPr>
              <w:pStyle w:val="ListParagraph"/>
              <w:ind w:left="0"/>
              <w:jc w:val="both"/>
              <w:rPr>
                <w:rFonts w:ascii="Arial" w:hAnsi="Arial" w:cs="Arial"/>
                <w:b/>
                <w:bCs/>
                <w:sz w:val="20"/>
                <w:szCs w:val="20"/>
                <w:lang w:val="en-GB"/>
              </w:rPr>
            </w:pPr>
            <w:r w:rsidRPr="00926D14">
              <w:rPr>
                <w:rFonts w:ascii="Arial" w:hAnsi="Arial" w:cs="Arial"/>
                <w:b/>
                <w:bCs/>
                <w:sz w:val="20"/>
                <w:szCs w:val="20"/>
                <w:lang w:val="en-GB"/>
              </w:rPr>
              <w:t xml:space="preserve">This manuscript is highly relevant as it provides an in-depth evaluation of Bruton's tyrosine kinase (BTK) inhibitors in </w:t>
            </w:r>
            <w:proofErr w:type="spellStart"/>
            <w:r w:rsidRPr="00926D14">
              <w:rPr>
                <w:rFonts w:ascii="Arial" w:hAnsi="Arial" w:cs="Arial"/>
                <w:b/>
                <w:bCs/>
                <w:sz w:val="20"/>
                <w:szCs w:val="20"/>
                <w:lang w:val="en-GB"/>
              </w:rPr>
              <w:t>hematological</w:t>
            </w:r>
            <w:proofErr w:type="spellEnd"/>
            <w:r w:rsidRPr="00926D14">
              <w:rPr>
                <w:rFonts w:ascii="Arial" w:hAnsi="Arial" w:cs="Arial"/>
                <w:b/>
                <w:bCs/>
                <w:sz w:val="20"/>
                <w:szCs w:val="20"/>
                <w:lang w:val="en-GB"/>
              </w:rPr>
              <w:t xml:space="preserve"> malignancies. The review consolidates recent advances in drug development, mechanisms of action, clinical trial outcomes, safety concerns, and future therapeutic strategies. Given the central role of BTK in B-cell </w:t>
            </w:r>
            <w:proofErr w:type="spellStart"/>
            <w:r w:rsidRPr="00926D14">
              <w:rPr>
                <w:rFonts w:ascii="Arial" w:hAnsi="Arial" w:cs="Arial"/>
                <w:b/>
                <w:bCs/>
                <w:sz w:val="20"/>
                <w:szCs w:val="20"/>
                <w:lang w:val="en-GB"/>
              </w:rPr>
              <w:t>signaling</w:t>
            </w:r>
            <w:proofErr w:type="spellEnd"/>
            <w:r w:rsidRPr="00926D14">
              <w:rPr>
                <w:rFonts w:ascii="Arial" w:hAnsi="Arial" w:cs="Arial"/>
                <w:b/>
                <w:bCs/>
                <w:sz w:val="20"/>
                <w:szCs w:val="20"/>
                <w:lang w:val="en-GB"/>
              </w:rPr>
              <w:t xml:space="preserve"> and its clinical exploitation, the manuscript adds significant value for oncologists, </w:t>
            </w:r>
            <w:proofErr w:type="spellStart"/>
            <w:r w:rsidRPr="00926D14">
              <w:rPr>
                <w:rFonts w:ascii="Arial" w:hAnsi="Arial" w:cs="Arial"/>
                <w:b/>
                <w:bCs/>
                <w:sz w:val="20"/>
                <w:szCs w:val="20"/>
                <w:lang w:val="en-GB"/>
              </w:rPr>
              <w:t>hematologists</w:t>
            </w:r>
            <w:proofErr w:type="spellEnd"/>
            <w:r w:rsidRPr="00926D14">
              <w:rPr>
                <w:rFonts w:ascii="Arial" w:hAnsi="Arial" w:cs="Arial"/>
                <w:b/>
                <w:bCs/>
                <w:sz w:val="20"/>
                <w:szCs w:val="20"/>
                <w:lang w:val="en-GB"/>
              </w:rPr>
              <w:t>, and researchers working on targeted therapies.</w:t>
            </w:r>
          </w:p>
        </w:tc>
        <w:tc>
          <w:tcPr>
            <w:tcW w:w="1523" w:type="pct"/>
          </w:tcPr>
          <w:p w14:paraId="462A339C" w14:textId="77777777" w:rsidR="00F1171E" w:rsidRPr="00926D14" w:rsidRDefault="00F1171E" w:rsidP="007222C8">
            <w:pPr>
              <w:pStyle w:val="Heading2"/>
              <w:jc w:val="left"/>
              <w:rPr>
                <w:rFonts w:ascii="Arial" w:hAnsi="Arial" w:cs="Arial"/>
                <w:b w:val="0"/>
                <w:lang w:val="en-GB"/>
              </w:rPr>
            </w:pPr>
          </w:p>
        </w:tc>
      </w:tr>
      <w:tr w:rsidR="00F1171E" w:rsidRPr="00926D14" w14:paraId="0D8B5B2C" w14:textId="77777777" w:rsidTr="007222C8">
        <w:trPr>
          <w:trHeight w:val="1262"/>
        </w:trPr>
        <w:tc>
          <w:tcPr>
            <w:tcW w:w="1265" w:type="pct"/>
            <w:noWrap/>
          </w:tcPr>
          <w:p w14:paraId="21CBA5FE" w14:textId="77777777" w:rsidR="00F1171E" w:rsidRPr="00926D14" w:rsidRDefault="00F1171E" w:rsidP="007222C8">
            <w:pPr>
              <w:ind w:left="360"/>
              <w:rPr>
                <w:rFonts w:ascii="Arial" w:hAnsi="Arial" w:cs="Arial"/>
                <w:b/>
                <w:bCs/>
                <w:sz w:val="20"/>
                <w:szCs w:val="20"/>
                <w:lang w:val="en-GB"/>
              </w:rPr>
            </w:pPr>
            <w:r w:rsidRPr="00926D14">
              <w:rPr>
                <w:rFonts w:ascii="Arial" w:hAnsi="Arial" w:cs="Arial"/>
                <w:b/>
                <w:bCs/>
                <w:sz w:val="20"/>
                <w:szCs w:val="20"/>
                <w:lang w:val="en-GB"/>
              </w:rPr>
              <w:t>Is the title of the article suitable?</w:t>
            </w:r>
          </w:p>
          <w:p w14:paraId="1CABB61A" w14:textId="77777777" w:rsidR="00F1171E" w:rsidRPr="00926D14" w:rsidRDefault="00F1171E" w:rsidP="007222C8">
            <w:pPr>
              <w:ind w:left="360"/>
              <w:rPr>
                <w:rFonts w:ascii="Arial" w:hAnsi="Arial" w:cs="Arial"/>
                <w:b/>
                <w:bCs/>
                <w:sz w:val="20"/>
                <w:szCs w:val="20"/>
                <w:lang w:val="en-GB"/>
              </w:rPr>
            </w:pPr>
            <w:r w:rsidRPr="00926D14">
              <w:rPr>
                <w:rFonts w:ascii="Arial" w:hAnsi="Arial" w:cs="Arial"/>
                <w:b/>
                <w:bCs/>
                <w:sz w:val="20"/>
                <w:szCs w:val="20"/>
                <w:lang w:val="en-GB"/>
              </w:rPr>
              <w:t>(If not please suggest an alternative title)</w:t>
            </w:r>
          </w:p>
          <w:p w14:paraId="0275B919" w14:textId="77777777" w:rsidR="00F1171E" w:rsidRPr="00926D14" w:rsidRDefault="00F1171E" w:rsidP="007222C8">
            <w:pPr>
              <w:pStyle w:val="Heading2"/>
              <w:jc w:val="left"/>
              <w:rPr>
                <w:rFonts w:ascii="Arial" w:hAnsi="Arial" w:cs="Arial"/>
                <w:u w:val="single"/>
                <w:lang w:val="en-GB"/>
              </w:rPr>
            </w:pPr>
          </w:p>
        </w:tc>
        <w:tc>
          <w:tcPr>
            <w:tcW w:w="2212" w:type="pct"/>
          </w:tcPr>
          <w:p w14:paraId="794AA9A7" w14:textId="05C1BE35" w:rsidR="00F1171E" w:rsidRPr="00926D14" w:rsidRDefault="00BA73CC" w:rsidP="00BA73CC">
            <w:pPr>
              <w:jc w:val="both"/>
              <w:rPr>
                <w:rFonts w:ascii="Arial" w:hAnsi="Arial" w:cs="Arial"/>
                <w:b/>
                <w:bCs/>
                <w:sz w:val="20"/>
                <w:szCs w:val="20"/>
                <w:lang w:val="en-GB"/>
              </w:rPr>
            </w:pPr>
            <w:r w:rsidRPr="00926D14">
              <w:rPr>
                <w:rFonts w:ascii="Arial" w:hAnsi="Arial" w:cs="Arial"/>
                <w:b/>
                <w:bCs/>
                <w:sz w:val="20"/>
                <w:szCs w:val="20"/>
                <w:lang w:val="en-GB"/>
              </w:rPr>
              <w:t>The current title “Shifting the Paradigm: BTK Inhibition as a Game Changer in Blood Cancer Therapy” is attractive and informative.</w:t>
            </w:r>
          </w:p>
        </w:tc>
        <w:tc>
          <w:tcPr>
            <w:tcW w:w="1523" w:type="pct"/>
          </w:tcPr>
          <w:p w14:paraId="405B6701" w14:textId="77777777" w:rsidR="00F1171E" w:rsidRPr="00926D14" w:rsidRDefault="00F1171E" w:rsidP="007222C8">
            <w:pPr>
              <w:pStyle w:val="Heading2"/>
              <w:jc w:val="left"/>
              <w:rPr>
                <w:rFonts w:ascii="Arial" w:hAnsi="Arial" w:cs="Arial"/>
                <w:b w:val="0"/>
                <w:lang w:val="en-GB"/>
              </w:rPr>
            </w:pPr>
          </w:p>
        </w:tc>
      </w:tr>
      <w:tr w:rsidR="00F1171E" w:rsidRPr="00926D14" w14:paraId="5604762A" w14:textId="77777777" w:rsidTr="007222C8">
        <w:trPr>
          <w:trHeight w:val="1262"/>
        </w:trPr>
        <w:tc>
          <w:tcPr>
            <w:tcW w:w="1265" w:type="pct"/>
            <w:noWrap/>
          </w:tcPr>
          <w:p w14:paraId="3635573D" w14:textId="77777777" w:rsidR="00F1171E" w:rsidRPr="00926D14" w:rsidRDefault="00F1171E" w:rsidP="007222C8">
            <w:pPr>
              <w:pStyle w:val="Heading2"/>
              <w:ind w:left="360"/>
              <w:jc w:val="left"/>
              <w:rPr>
                <w:rFonts w:ascii="Arial" w:hAnsi="Arial" w:cs="Arial"/>
                <w:lang w:val="en-GB"/>
              </w:rPr>
            </w:pPr>
            <w:r w:rsidRPr="00926D1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26D14" w:rsidRDefault="00F1171E" w:rsidP="007222C8">
            <w:pPr>
              <w:pStyle w:val="Heading2"/>
              <w:jc w:val="left"/>
              <w:rPr>
                <w:rFonts w:ascii="Arial" w:hAnsi="Arial" w:cs="Arial"/>
                <w:u w:val="single"/>
                <w:lang w:val="en-GB"/>
              </w:rPr>
            </w:pPr>
          </w:p>
        </w:tc>
        <w:tc>
          <w:tcPr>
            <w:tcW w:w="2212" w:type="pct"/>
          </w:tcPr>
          <w:p w14:paraId="0FB7E83A" w14:textId="18372FE3" w:rsidR="00F1171E" w:rsidRPr="00926D14" w:rsidRDefault="00BA73CC" w:rsidP="00BA73CC">
            <w:pPr>
              <w:jc w:val="both"/>
              <w:rPr>
                <w:rFonts w:ascii="Arial" w:hAnsi="Arial" w:cs="Arial"/>
                <w:b/>
                <w:bCs/>
                <w:sz w:val="20"/>
                <w:szCs w:val="20"/>
                <w:lang w:val="en-GB"/>
              </w:rPr>
            </w:pPr>
            <w:r w:rsidRPr="00926D14">
              <w:rPr>
                <w:rFonts w:ascii="Arial" w:hAnsi="Arial" w:cs="Arial"/>
                <w:b/>
                <w:bCs/>
                <w:sz w:val="20"/>
                <w:szCs w:val="20"/>
                <w:lang w:val="en-GB"/>
              </w:rPr>
              <w:t>The abstract is comprehensive, clearly describing the role of BTK in malignancies, the mechanism of inhibitors, clinical relevance, and emerging therapeutic strategies. However, it could be improved by briefly highlighting the clinical impact (e.g., improved survival rates in specific diseases like CLL or MCL)</w:t>
            </w:r>
          </w:p>
        </w:tc>
        <w:tc>
          <w:tcPr>
            <w:tcW w:w="1523" w:type="pct"/>
          </w:tcPr>
          <w:p w14:paraId="1D54B730" w14:textId="77777777" w:rsidR="00F1171E" w:rsidRPr="00926D14" w:rsidRDefault="00F1171E" w:rsidP="007222C8">
            <w:pPr>
              <w:pStyle w:val="Heading2"/>
              <w:jc w:val="left"/>
              <w:rPr>
                <w:rFonts w:ascii="Arial" w:hAnsi="Arial" w:cs="Arial"/>
                <w:b w:val="0"/>
                <w:lang w:val="en-GB"/>
              </w:rPr>
            </w:pPr>
          </w:p>
        </w:tc>
      </w:tr>
      <w:tr w:rsidR="00F1171E" w:rsidRPr="00926D14" w14:paraId="2F579F54" w14:textId="77777777" w:rsidTr="007222C8">
        <w:trPr>
          <w:trHeight w:val="859"/>
        </w:trPr>
        <w:tc>
          <w:tcPr>
            <w:tcW w:w="1265" w:type="pct"/>
            <w:noWrap/>
          </w:tcPr>
          <w:p w14:paraId="04361F46" w14:textId="368783AB" w:rsidR="00F1171E" w:rsidRPr="00926D14" w:rsidRDefault="00DC6FED" w:rsidP="007222C8">
            <w:pPr>
              <w:ind w:left="360"/>
              <w:rPr>
                <w:rFonts w:ascii="Arial" w:hAnsi="Arial" w:cs="Arial"/>
                <w:b/>
                <w:bCs/>
                <w:sz w:val="20"/>
                <w:szCs w:val="20"/>
                <w:u w:val="single"/>
                <w:lang w:val="en-GB"/>
              </w:rPr>
            </w:pPr>
            <w:r w:rsidRPr="00926D14">
              <w:rPr>
                <w:rFonts w:ascii="Arial" w:hAnsi="Arial" w:cs="Arial"/>
                <w:b/>
                <w:bCs/>
                <w:sz w:val="20"/>
                <w:szCs w:val="20"/>
                <w:lang w:val="en-GB"/>
              </w:rPr>
              <w:t xml:space="preserve">Is the manuscript scientifically, correct? Please write here. </w:t>
            </w:r>
          </w:p>
        </w:tc>
        <w:tc>
          <w:tcPr>
            <w:tcW w:w="2212" w:type="pct"/>
          </w:tcPr>
          <w:p w14:paraId="2B5A7721" w14:textId="3D637720" w:rsidR="00F1171E" w:rsidRPr="00926D14" w:rsidRDefault="00BA73CC" w:rsidP="00BA73CC">
            <w:pPr>
              <w:pStyle w:val="ListParagraph"/>
              <w:ind w:left="0"/>
              <w:jc w:val="both"/>
              <w:rPr>
                <w:rFonts w:ascii="Arial" w:hAnsi="Arial" w:cs="Arial"/>
                <w:b/>
                <w:bCs/>
                <w:sz w:val="20"/>
                <w:szCs w:val="20"/>
                <w:lang w:val="en-GB"/>
              </w:rPr>
            </w:pPr>
            <w:r w:rsidRPr="00926D14">
              <w:rPr>
                <w:rFonts w:ascii="Arial" w:hAnsi="Arial" w:cs="Arial"/>
                <w:b/>
                <w:bCs/>
                <w:sz w:val="20"/>
                <w:szCs w:val="20"/>
              </w:rPr>
              <w:t>The manuscript is scientifically accurate, with a logical progression from pathophysiology to therapeutic advances and resistance mechanisms.</w:t>
            </w:r>
          </w:p>
        </w:tc>
        <w:tc>
          <w:tcPr>
            <w:tcW w:w="1523" w:type="pct"/>
          </w:tcPr>
          <w:p w14:paraId="4898F764" w14:textId="77777777" w:rsidR="00F1171E" w:rsidRPr="00926D14" w:rsidRDefault="00F1171E" w:rsidP="007222C8">
            <w:pPr>
              <w:pStyle w:val="Heading2"/>
              <w:jc w:val="left"/>
              <w:rPr>
                <w:rFonts w:ascii="Arial" w:hAnsi="Arial" w:cs="Arial"/>
                <w:b w:val="0"/>
                <w:lang w:val="en-GB"/>
              </w:rPr>
            </w:pPr>
          </w:p>
        </w:tc>
      </w:tr>
      <w:tr w:rsidR="00F1171E" w:rsidRPr="00926D14" w14:paraId="73739464" w14:textId="77777777" w:rsidTr="007222C8">
        <w:trPr>
          <w:trHeight w:val="703"/>
        </w:trPr>
        <w:tc>
          <w:tcPr>
            <w:tcW w:w="1265" w:type="pct"/>
            <w:noWrap/>
          </w:tcPr>
          <w:p w14:paraId="09C25322" w14:textId="77777777" w:rsidR="00F1171E" w:rsidRPr="00926D14" w:rsidRDefault="00F1171E" w:rsidP="007222C8">
            <w:pPr>
              <w:ind w:left="360"/>
              <w:rPr>
                <w:rFonts w:ascii="Arial" w:hAnsi="Arial" w:cs="Arial"/>
                <w:b/>
                <w:bCs/>
                <w:sz w:val="20"/>
                <w:szCs w:val="20"/>
                <w:lang w:val="en-GB"/>
              </w:rPr>
            </w:pPr>
            <w:r w:rsidRPr="00926D1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26D14" w:rsidRDefault="00F1171E" w:rsidP="007222C8">
            <w:pPr>
              <w:ind w:left="360"/>
              <w:rPr>
                <w:rFonts w:ascii="Arial" w:hAnsi="Arial" w:cs="Arial"/>
                <w:b/>
                <w:bCs/>
                <w:sz w:val="20"/>
                <w:szCs w:val="20"/>
                <w:u w:val="single"/>
                <w:lang w:val="en-GB"/>
              </w:rPr>
            </w:pPr>
            <w:r w:rsidRPr="00926D14">
              <w:rPr>
                <w:rFonts w:ascii="Arial" w:hAnsi="Arial" w:cs="Arial"/>
                <w:b/>
                <w:bCs/>
                <w:sz w:val="20"/>
                <w:szCs w:val="20"/>
                <w:u w:val="single"/>
                <w:lang w:val="en-GB"/>
              </w:rPr>
              <w:t>-</w:t>
            </w:r>
          </w:p>
        </w:tc>
        <w:tc>
          <w:tcPr>
            <w:tcW w:w="2212" w:type="pct"/>
          </w:tcPr>
          <w:p w14:paraId="24FE0567" w14:textId="0CEB485B" w:rsidR="00F1171E" w:rsidRPr="00926D14" w:rsidRDefault="00BA73CC" w:rsidP="00BA73CC">
            <w:pPr>
              <w:pStyle w:val="ListParagraph"/>
              <w:ind w:left="0"/>
              <w:jc w:val="both"/>
              <w:rPr>
                <w:rFonts w:ascii="Arial" w:hAnsi="Arial" w:cs="Arial"/>
                <w:b/>
                <w:bCs/>
                <w:sz w:val="20"/>
                <w:szCs w:val="20"/>
                <w:lang w:val="en-GB"/>
              </w:rPr>
            </w:pPr>
            <w:r w:rsidRPr="00926D14">
              <w:rPr>
                <w:rFonts w:ascii="Arial" w:hAnsi="Arial" w:cs="Arial"/>
                <w:b/>
                <w:bCs/>
                <w:sz w:val="20"/>
                <w:szCs w:val="20"/>
              </w:rPr>
              <w:t xml:space="preserve">The references are sufficient, credible, and mostly recent (2011–2021). However, the manuscript could benefit from adding very recent trial updates (2022–2024) on next-generation BTK inhibitors like </w:t>
            </w:r>
            <w:proofErr w:type="spellStart"/>
            <w:r w:rsidRPr="00926D14">
              <w:rPr>
                <w:rFonts w:ascii="Arial" w:hAnsi="Arial" w:cs="Arial"/>
                <w:b/>
                <w:bCs/>
                <w:sz w:val="20"/>
                <w:szCs w:val="20"/>
              </w:rPr>
              <w:t>pirtobrutinib</w:t>
            </w:r>
            <w:proofErr w:type="spellEnd"/>
            <w:r w:rsidRPr="00926D14">
              <w:rPr>
                <w:rFonts w:ascii="Arial" w:hAnsi="Arial" w:cs="Arial"/>
                <w:b/>
                <w:bCs/>
                <w:sz w:val="20"/>
                <w:szCs w:val="20"/>
              </w:rPr>
              <w:t>, especially since newer clinical results have become available.</w:t>
            </w:r>
          </w:p>
        </w:tc>
        <w:tc>
          <w:tcPr>
            <w:tcW w:w="1523" w:type="pct"/>
          </w:tcPr>
          <w:p w14:paraId="40220055" w14:textId="77777777" w:rsidR="00F1171E" w:rsidRPr="00926D14" w:rsidRDefault="00F1171E" w:rsidP="007222C8">
            <w:pPr>
              <w:pStyle w:val="Heading2"/>
              <w:jc w:val="left"/>
              <w:rPr>
                <w:rFonts w:ascii="Arial" w:hAnsi="Arial" w:cs="Arial"/>
                <w:b w:val="0"/>
                <w:lang w:val="en-GB"/>
              </w:rPr>
            </w:pPr>
          </w:p>
        </w:tc>
      </w:tr>
      <w:tr w:rsidR="00F1171E" w:rsidRPr="00926D14" w14:paraId="73CC4A50" w14:textId="77777777" w:rsidTr="007222C8">
        <w:trPr>
          <w:trHeight w:val="386"/>
        </w:trPr>
        <w:tc>
          <w:tcPr>
            <w:tcW w:w="1265" w:type="pct"/>
            <w:noWrap/>
          </w:tcPr>
          <w:p w14:paraId="029CE8D0" w14:textId="77777777" w:rsidR="00F1171E" w:rsidRPr="00926D14" w:rsidRDefault="00F1171E" w:rsidP="007222C8">
            <w:pPr>
              <w:pStyle w:val="Heading2"/>
              <w:jc w:val="left"/>
              <w:rPr>
                <w:rFonts w:ascii="Arial" w:hAnsi="Arial" w:cs="Arial"/>
                <w:b w:val="0"/>
                <w:lang w:val="en-GB"/>
              </w:rPr>
            </w:pPr>
          </w:p>
          <w:p w14:paraId="589C16C7" w14:textId="77777777" w:rsidR="00F1171E" w:rsidRPr="00926D14" w:rsidRDefault="00F1171E" w:rsidP="007222C8">
            <w:pPr>
              <w:pStyle w:val="Heading2"/>
              <w:ind w:left="360"/>
              <w:jc w:val="left"/>
              <w:rPr>
                <w:rFonts w:ascii="Arial" w:hAnsi="Arial" w:cs="Arial"/>
                <w:bCs w:val="0"/>
                <w:lang w:val="en-GB"/>
              </w:rPr>
            </w:pPr>
            <w:r w:rsidRPr="00926D14">
              <w:rPr>
                <w:rFonts w:ascii="Arial" w:hAnsi="Arial" w:cs="Arial"/>
                <w:bCs w:val="0"/>
                <w:lang w:val="en-GB"/>
              </w:rPr>
              <w:t>Is the language/English quality of the article suitable for scholarly communications?</w:t>
            </w:r>
          </w:p>
          <w:p w14:paraId="7722B85E" w14:textId="77777777" w:rsidR="00F1171E" w:rsidRPr="00926D14" w:rsidRDefault="00F1171E" w:rsidP="007222C8">
            <w:pPr>
              <w:rPr>
                <w:rFonts w:ascii="Arial" w:hAnsi="Arial" w:cs="Arial"/>
                <w:sz w:val="20"/>
                <w:szCs w:val="20"/>
                <w:lang w:val="en-GB"/>
              </w:rPr>
            </w:pPr>
          </w:p>
        </w:tc>
        <w:tc>
          <w:tcPr>
            <w:tcW w:w="2212" w:type="pct"/>
          </w:tcPr>
          <w:p w14:paraId="0A07EA75" w14:textId="77777777" w:rsidR="00F1171E" w:rsidRPr="00926D14" w:rsidRDefault="00F1171E" w:rsidP="00BA73CC">
            <w:pPr>
              <w:jc w:val="both"/>
              <w:rPr>
                <w:rFonts w:ascii="Arial" w:hAnsi="Arial" w:cs="Arial"/>
                <w:sz w:val="20"/>
                <w:szCs w:val="20"/>
                <w:lang w:val="en-GB"/>
              </w:rPr>
            </w:pPr>
          </w:p>
          <w:p w14:paraId="6CBA4B2A" w14:textId="77777777" w:rsidR="00F1171E" w:rsidRPr="00926D14" w:rsidRDefault="00F1171E" w:rsidP="00BA73CC">
            <w:pPr>
              <w:jc w:val="both"/>
              <w:rPr>
                <w:rFonts w:ascii="Arial" w:hAnsi="Arial" w:cs="Arial"/>
                <w:sz w:val="20"/>
                <w:szCs w:val="20"/>
                <w:lang w:val="en-GB"/>
              </w:rPr>
            </w:pPr>
          </w:p>
          <w:p w14:paraId="41E28118" w14:textId="7DC80847" w:rsidR="00F1171E" w:rsidRPr="00926D14" w:rsidRDefault="00BA73CC" w:rsidP="00BA73CC">
            <w:pPr>
              <w:jc w:val="both"/>
              <w:rPr>
                <w:rFonts w:ascii="Arial" w:hAnsi="Arial" w:cs="Arial"/>
                <w:b/>
                <w:bCs/>
                <w:sz w:val="20"/>
                <w:szCs w:val="20"/>
                <w:lang w:val="en-GB"/>
              </w:rPr>
            </w:pPr>
            <w:r w:rsidRPr="00926D14">
              <w:rPr>
                <w:rFonts w:ascii="Arial" w:hAnsi="Arial" w:cs="Arial"/>
                <w:b/>
                <w:bCs/>
                <w:sz w:val="20"/>
                <w:szCs w:val="20"/>
                <w:lang w:val="en-GB"/>
              </w:rPr>
              <w:t>The language is generally clear, professional, and suitable for scholarly communication.</w:t>
            </w:r>
          </w:p>
          <w:p w14:paraId="297F52DB" w14:textId="77777777" w:rsidR="00F1171E" w:rsidRPr="00926D14" w:rsidRDefault="00F1171E" w:rsidP="00BA73CC">
            <w:pPr>
              <w:jc w:val="both"/>
              <w:rPr>
                <w:rFonts w:ascii="Arial" w:hAnsi="Arial" w:cs="Arial"/>
                <w:sz w:val="20"/>
                <w:szCs w:val="20"/>
                <w:lang w:val="en-GB"/>
              </w:rPr>
            </w:pPr>
          </w:p>
          <w:p w14:paraId="149A6CEF" w14:textId="77777777" w:rsidR="00F1171E" w:rsidRPr="00926D14" w:rsidRDefault="00F1171E" w:rsidP="00BA73CC">
            <w:pPr>
              <w:jc w:val="both"/>
              <w:rPr>
                <w:rFonts w:ascii="Arial" w:hAnsi="Arial" w:cs="Arial"/>
                <w:sz w:val="20"/>
                <w:szCs w:val="20"/>
                <w:lang w:val="en-GB"/>
              </w:rPr>
            </w:pPr>
          </w:p>
        </w:tc>
        <w:tc>
          <w:tcPr>
            <w:tcW w:w="1523" w:type="pct"/>
          </w:tcPr>
          <w:p w14:paraId="0351CA58" w14:textId="77777777" w:rsidR="00F1171E" w:rsidRPr="00926D14" w:rsidRDefault="00F1171E" w:rsidP="007222C8">
            <w:pPr>
              <w:rPr>
                <w:rFonts w:ascii="Arial" w:hAnsi="Arial" w:cs="Arial"/>
                <w:sz w:val="20"/>
                <w:szCs w:val="20"/>
                <w:lang w:val="en-GB"/>
              </w:rPr>
            </w:pPr>
          </w:p>
        </w:tc>
      </w:tr>
      <w:tr w:rsidR="00F1171E" w:rsidRPr="00926D14" w14:paraId="20A16C0C" w14:textId="77777777" w:rsidTr="007222C8">
        <w:trPr>
          <w:trHeight w:val="1178"/>
        </w:trPr>
        <w:tc>
          <w:tcPr>
            <w:tcW w:w="1265" w:type="pct"/>
            <w:noWrap/>
          </w:tcPr>
          <w:p w14:paraId="7F4BCFAE" w14:textId="77777777" w:rsidR="00F1171E" w:rsidRPr="00926D14" w:rsidRDefault="00F1171E" w:rsidP="007222C8">
            <w:pPr>
              <w:pStyle w:val="Heading2"/>
              <w:jc w:val="left"/>
              <w:rPr>
                <w:rFonts w:ascii="Arial" w:hAnsi="Arial" w:cs="Arial"/>
                <w:b w:val="0"/>
                <w:bCs w:val="0"/>
                <w:lang w:val="en-GB"/>
              </w:rPr>
            </w:pPr>
            <w:r w:rsidRPr="00926D14">
              <w:rPr>
                <w:rFonts w:ascii="Arial" w:hAnsi="Arial" w:cs="Arial"/>
                <w:bCs w:val="0"/>
                <w:u w:val="single"/>
                <w:lang w:val="en-GB"/>
              </w:rPr>
              <w:t>Optional/General</w:t>
            </w:r>
            <w:r w:rsidRPr="00926D14">
              <w:rPr>
                <w:rFonts w:ascii="Arial" w:hAnsi="Arial" w:cs="Arial"/>
                <w:bCs w:val="0"/>
                <w:lang w:val="en-GB"/>
              </w:rPr>
              <w:t xml:space="preserve"> </w:t>
            </w:r>
            <w:r w:rsidRPr="00926D14">
              <w:rPr>
                <w:rFonts w:ascii="Arial" w:hAnsi="Arial" w:cs="Arial"/>
                <w:b w:val="0"/>
                <w:bCs w:val="0"/>
                <w:lang w:val="en-GB"/>
              </w:rPr>
              <w:t>comments</w:t>
            </w:r>
          </w:p>
          <w:p w14:paraId="1A6B3748" w14:textId="77777777" w:rsidR="00F1171E" w:rsidRPr="00926D14" w:rsidRDefault="00F1171E" w:rsidP="007222C8">
            <w:pPr>
              <w:pStyle w:val="Heading2"/>
              <w:jc w:val="left"/>
              <w:rPr>
                <w:rFonts w:ascii="Arial" w:hAnsi="Arial" w:cs="Arial"/>
                <w:b w:val="0"/>
                <w:lang w:val="en-GB"/>
              </w:rPr>
            </w:pPr>
          </w:p>
        </w:tc>
        <w:tc>
          <w:tcPr>
            <w:tcW w:w="2212" w:type="pct"/>
          </w:tcPr>
          <w:p w14:paraId="1E347C61" w14:textId="77777777" w:rsidR="00F1171E" w:rsidRPr="00926D14" w:rsidRDefault="00F1171E" w:rsidP="007222C8">
            <w:pPr>
              <w:rPr>
                <w:rFonts w:ascii="Arial" w:hAnsi="Arial" w:cs="Arial"/>
                <w:sz w:val="20"/>
                <w:szCs w:val="20"/>
                <w:lang w:val="en-GB"/>
              </w:rPr>
            </w:pPr>
          </w:p>
          <w:p w14:paraId="5E946A0E" w14:textId="77777777" w:rsidR="00F1171E" w:rsidRPr="00926D14" w:rsidRDefault="00F1171E" w:rsidP="007222C8">
            <w:pPr>
              <w:rPr>
                <w:rFonts w:ascii="Arial" w:hAnsi="Arial" w:cs="Arial"/>
                <w:sz w:val="20"/>
                <w:szCs w:val="20"/>
                <w:lang w:val="en-GB"/>
              </w:rPr>
            </w:pPr>
          </w:p>
          <w:p w14:paraId="7EB58C99" w14:textId="77777777" w:rsidR="00F1171E" w:rsidRPr="00926D14" w:rsidRDefault="00F1171E" w:rsidP="007222C8">
            <w:pPr>
              <w:rPr>
                <w:rFonts w:ascii="Arial" w:hAnsi="Arial" w:cs="Arial"/>
                <w:sz w:val="20"/>
                <w:szCs w:val="20"/>
                <w:lang w:val="en-GB"/>
              </w:rPr>
            </w:pPr>
          </w:p>
          <w:p w14:paraId="15DFD0E8" w14:textId="77777777" w:rsidR="00F1171E" w:rsidRPr="00926D14" w:rsidRDefault="00F1171E" w:rsidP="007222C8">
            <w:pPr>
              <w:rPr>
                <w:rFonts w:ascii="Arial" w:hAnsi="Arial" w:cs="Arial"/>
                <w:sz w:val="20"/>
                <w:szCs w:val="20"/>
                <w:lang w:val="en-GB"/>
              </w:rPr>
            </w:pPr>
          </w:p>
        </w:tc>
        <w:tc>
          <w:tcPr>
            <w:tcW w:w="1523" w:type="pct"/>
          </w:tcPr>
          <w:p w14:paraId="465E098E" w14:textId="77777777" w:rsidR="00F1171E" w:rsidRPr="00926D14" w:rsidRDefault="00F1171E" w:rsidP="007222C8">
            <w:pPr>
              <w:rPr>
                <w:rFonts w:ascii="Arial" w:hAnsi="Arial" w:cs="Arial"/>
                <w:sz w:val="20"/>
                <w:szCs w:val="20"/>
                <w:lang w:val="en-GB"/>
              </w:rPr>
            </w:pPr>
          </w:p>
        </w:tc>
      </w:tr>
    </w:tbl>
    <w:p w14:paraId="6BBACB91" w14:textId="77777777" w:rsidR="00F1171E" w:rsidRPr="00926D14" w:rsidRDefault="00F1171E" w:rsidP="00F1171E">
      <w:pPr>
        <w:pStyle w:val="BodyText"/>
        <w:rPr>
          <w:rFonts w:ascii="Arial" w:hAnsi="Arial" w:cs="Arial"/>
          <w:b/>
          <w:bCs/>
          <w:sz w:val="20"/>
          <w:szCs w:val="20"/>
          <w:u w:val="single"/>
          <w:lang w:val="en-GB"/>
        </w:rPr>
      </w:pPr>
    </w:p>
    <w:p w14:paraId="78207741" w14:textId="77777777" w:rsidR="00F1171E" w:rsidRPr="00926D14" w:rsidRDefault="00F1171E" w:rsidP="00F1171E">
      <w:pPr>
        <w:pStyle w:val="BodyText"/>
        <w:rPr>
          <w:rFonts w:ascii="Arial" w:hAnsi="Arial" w:cs="Arial"/>
          <w:b/>
          <w:bCs/>
          <w:sz w:val="20"/>
          <w:szCs w:val="20"/>
          <w:u w:val="single"/>
          <w:lang w:val="en-GB"/>
        </w:rPr>
      </w:pPr>
    </w:p>
    <w:p w14:paraId="108BE2F1" w14:textId="77777777" w:rsidR="00F1171E" w:rsidRPr="00926D14" w:rsidRDefault="00F1171E" w:rsidP="00F1171E">
      <w:pPr>
        <w:pStyle w:val="BodyText"/>
        <w:rPr>
          <w:rFonts w:ascii="Arial" w:hAnsi="Arial" w:cs="Arial"/>
          <w:b/>
          <w:bCs/>
          <w:sz w:val="20"/>
          <w:szCs w:val="20"/>
          <w:u w:val="single"/>
          <w:lang w:val="en-GB"/>
        </w:rPr>
      </w:pPr>
    </w:p>
    <w:p w14:paraId="618DE16F" w14:textId="77777777" w:rsidR="00F1171E" w:rsidRPr="00926D14" w:rsidRDefault="00F1171E" w:rsidP="00F1171E">
      <w:pPr>
        <w:pStyle w:val="BodyText"/>
        <w:rPr>
          <w:rFonts w:ascii="Arial" w:hAnsi="Arial" w:cs="Arial"/>
          <w:b/>
          <w:bCs/>
          <w:sz w:val="20"/>
          <w:szCs w:val="20"/>
          <w:u w:val="single"/>
          <w:lang w:val="en-GB"/>
        </w:rPr>
      </w:pPr>
    </w:p>
    <w:p w14:paraId="25069224" w14:textId="77777777" w:rsidR="00F1171E" w:rsidRPr="00926D14" w:rsidRDefault="00F1171E" w:rsidP="00F1171E">
      <w:pPr>
        <w:pStyle w:val="BodyText"/>
        <w:rPr>
          <w:rFonts w:ascii="Arial" w:hAnsi="Arial" w:cs="Arial"/>
          <w:b/>
          <w:bCs/>
          <w:sz w:val="20"/>
          <w:szCs w:val="20"/>
          <w:u w:val="single"/>
          <w:lang w:val="en-GB"/>
        </w:rPr>
      </w:pPr>
    </w:p>
    <w:p w14:paraId="0821307F" w14:textId="77777777" w:rsidR="00F1171E" w:rsidRPr="00926D1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26D1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26D14" w:rsidRDefault="00F1171E" w:rsidP="007222C8">
            <w:pPr>
              <w:pStyle w:val="NormalWeb"/>
              <w:spacing w:before="0" w:beforeAutospacing="0" w:after="0" w:afterAutospacing="0"/>
              <w:rPr>
                <w:rFonts w:ascii="Arial" w:hAnsi="Arial" w:cs="Arial"/>
                <w:b/>
                <w:sz w:val="20"/>
                <w:szCs w:val="20"/>
                <w:u w:val="single"/>
                <w:lang w:val="en-GB"/>
              </w:rPr>
            </w:pPr>
            <w:r w:rsidRPr="00926D14">
              <w:rPr>
                <w:rFonts w:ascii="Arial" w:hAnsi="Arial" w:cs="Arial"/>
                <w:b/>
                <w:sz w:val="20"/>
                <w:szCs w:val="20"/>
                <w:highlight w:val="yellow"/>
                <w:u w:val="single"/>
                <w:lang w:val="en-GB"/>
              </w:rPr>
              <w:t>PART  2:</w:t>
            </w:r>
            <w:r w:rsidRPr="00926D14">
              <w:rPr>
                <w:rFonts w:ascii="Arial" w:hAnsi="Arial" w:cs="Arial"/>
                <w:b/>
                <w:sz w:val="20"/>
                <w:szCs w:val="20"/>
                <w:u w:val="single"/>
                <w:lang w:val="en-GB"/>
              </w:rPr>
              <w:t xml:space="preserve"> </w:t>
            </w:r>
          </w:p>
          <w:p w14:paraId="5B767407" w14:textId="77777777" w:rsidR="00F1171E" w:rsidRPr="00926D1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26D1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26D1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26D14" w:rsidRDefault="00F1171E" w:rsidP="007222C8">
            <w:pPr>
              <w:pStyle w:val="Heading2"/>
              <w:jc w:val="left"/>
              <w:rPr>
                <w:rFonts w:ascii="Arial" w:hAnsi="Arial" w:cs="Arial"/>
                <w:lang w:val="en-GB"/>
              </w:rPr>
            </w:pPr>
            <w:r w:rsidRPr="00926D14">
              <w:rPr>
                <w:rFonts w:ascii="Arial" w:hAnsi="Arial" w:cs="Arial"/>
                <w:lang w:val="en-GB"/>
              </w:rPr>
              <w:t>Reviewer’s comment</w:t>
            </w:r>
          </w:p>
        </w:tc>
        <w:tc>
          <w:tcPr>
            <w:tcW w:w="1342" w:type="pct"/>
          </w:tcPr>
          <w:p w14:paraId="6F48B50B" w14:textId="77777777" w:rsidR="00F1171E" w:rsidRPr="00926D14" w:rsidRDefault="00F1171E" w:rsidP="007222C8">
            <w:pPr>
              <w:pStyle w:val="Heading2"/>
              <w:jc w:val="left"/>
              <w:rPr>
                <w:rFonts w:ascii="Arial" w:hAnsi="Arial" w:cs="Arial"/>
                <w:b w:val="0"/>
                <w:lang w:val="en-GB"/>
              </w:rPr>
            </w:pPr>
            <w:r w:rsidRPr="00926D14">
              <w:rPr>
                <w:rFonts w:ascii="Arial" w:hAnsi="Arial" w:cs="Arial"/>
                <w:lang w:val="en-GB"/>
              </w:rPr>
              <w:t>Author’s comment</w:t>
            </w:r>
            <w:r w:rsidRPr="00926D14">
              <w:rPr>
                <w:rFonts w:ascii="Arial" w:hAnsi="Arial" w:cs="Arial"/>
                <w:b w:val="0"/>
                <w:lang w:val="en-GB"/>
              </w:rPr>
              <w:t xml:space="preserve"> </w:t>
            </w:r>
            <w:r w:rsidRPr="00926D1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26D14" w14:paraId="3944C8A3" w14:textId="77777777" w:rsidTr="00F4277C">
        <w:trPr>
          <w:trHeight w:val="697"/>
        </w:trPr>
        <w:tc>
          <w:tcPr>
            <w:tcW w:w="1615" w:type="pct"/>
            <w:noWrap/>
            <w:tcMar>
              <w:top w:w="0" w:type="dxa"/>
              <w:left w:w="108" w:type="dxa"/>
              <w:bottom w:w="0" w:type="dxa"/>
              <w:right w:w="108" w:type="dxa"/>
            </w:tcMar>
            <w:vAlign w:val="center"/>
          </w:tcPr>
          <w:p w14:paraId="314C891C" w14:textId="77777777" w:rsidR="00F1171E" w:rsidRPr="00926D14" w:rsidRDefault="00F1171E" w:rsidP="007222C8">
            <w:pPr>
              <w:pStyle w:val="NormalWeb"/>
              <w:spacing w:before="0" w:beforeAutospacing="0" w:after="0" w:afterAutospacing="0"/>
              <w:rPr>
                <w:rFonts w:ascii="Arial" w:hAnsi="Arial" w:cs="Arial"/>
                <w:b/>
                <w:sz w:val="20"/>
                <w:szCs w:val="20"/>
                <w:lang w:val="en-GB"/>
              </w:rPr>
            </w:pPr>
            <w:r w:rsidRPr="00926D14">
              <w:rPr>
                <w:rFonts w:ascii="Arial" w:hAnsi="Arial" w:cs="Arial"/>
                <w:b/>
                <w:sz w:val="20"/>
                <w:szCs w:val="20"/>
                <w:lang w:val="en-GB"/>
              </w:rPr>
              <w:t xml:space="preserve">Are there ethical issues in this manuscript? </w:t>
            </w:r>
          </w:p>
          <w:p w14:paraId="6034B476" w14:textId="77777777" w:rsidR="00F1171E" w:rsidRPr="00926D1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4B51DDEB" w:rsidR="00F1171E" w:rsidRPr="00926D14" w:rsidRDefault="00BA73CC" w:rsidP="007222C8">
            <w:pPr>
              <w:pStyle w:val="NormalWeb"/>
              <w:spacing w:before="0" w:beforeAutospacing="0" w:after="0" w:afterAutospacing="0"/>
              <w:rPr>
                <w:rFonts w:ascii="Arial" w:hAnsi="Arial" w:cs="Arial"/>
                <w:b/>
                <w:bCs/>
                <w:sz w:val="20"/>
                <w:szCs w:val="20"/>
                <w:lang w:val="en-GB"/>
              </w:rPr>
            </w:pPr>
            <w:r w:rsidRPr="00926D14">
              <w:rPr>
                <w:rFonts w:ascii="Arial" w:hAnsi="Arial" w:cs="Arial"/>
                <w:b/>
                <w:bCs/>
                <w:i/>
                <w:iCs/>
                <w:sz w:val="20"/>
                <w:szCs w:val="20"/>
                <w:u w:val="single"/>
                <w:lang w:val="en-GB"/>
              </w:rPr>
              <w:t xml:space="preserve">NO, </w:t>
            </w:r>
          </w:p>
          <w:p w14:paraId="7B654B67" w14:textId="77777777" w:rsidR="00F1171E" w:rsidRPr="00926D14" w:rsidRDefault="00F1171E" w:rsidP="007222C8">
            <w:pPr>
              <w:pStyle w:val="NormalWeb"/>
              <w:spacing w:before="0" w:beforeAutospacing="0" w:after="0" w:afterAutospacing="0"/>
              <w:rPr>
                <w:rFonts w:ascii="Arial" w:hAnsi="Arial" w:cs="Arial"/>
                <w:b/>
                <w:bCs/>
                <w:sz w:val="20"/>
                <w:szCs w:val="20"/>
                <w:lang w:val="en-GB"/>
              </w:rPr>
            </w:pPr>
          </w:p>
        </w:tc>
        <w:tc>
          <w:tcPr>
            <w:tcW w:w="1342" w:type="pct"/>
            <w:vAlign w:val="center"/>
          </w:tcPr>
          <w:p w14:paraId="780A9F8E" w14:textId="77777777" w:rsidR="00F1171E" w:rsidRPr="00926D14" w:rsidRDefault="00F1171E" w:rsidP="007222C8">
            <w:pPr>
              <w:rPr>
                <w:rFonts w:ascii="Arial" w:eastAsia="Arial Unicode MS" w:hAnsi="Arial" w:cs="Arial"/>
                <w:sz w:val="20"/>
                <w:szCs w:val="20"/>
                <w:lang w:val="en-GB"/>
              </w:rPr>
            </w:pPr>
          </w:p>
          <w:p w14:paraId="4A981594" w14:textId="77777777" w:rsidR="00F1171E" w:rsidRPr="00926D14" w:rsidRDefault="00F1171E" w:rsidP="007222C8">
            <w:pPr>
              <w:rPr>
                <w:rFonts w:ascii="Arial" w:eastAsia="Arial Unicode MS" w:hAnsi="Arial" w:cs="Arial"/>
                <w:sz w:val="20"/>
                <w:szCs w:val="20"/>
                <w:lang w:val="en-GB"/>
              </w:rPr>
            </w:pPr>
          </w:p>
          <w:p w14:paraId="4780A682" w14:textId="77777777" w:rsidR="00F1171E" w:rsidRPr="00926D14" w:rsidRDefault="00F1171E" w:rsidP="007222C8">
            <w:pPr>
              <w:rPr>
                <w:rFonts w:ascii="Arial" w:eastAsia="Arial Unicode MS" w:hAnsi="Arial" w:cs="Arial"/>
                <w:sz w:val="20"/>
                <w:szCs w:val="20"/>
                <w:lang w:val="en-GB"/>
              </w:rPr>
            </w:pPr>
          </w:p>
          <w:p w14:paraId="2D80979A" w14:textId="77777777" w:rsidR="00F1171E" w:rsidRPr="00926D1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A1A5F68" w14:textId="77777777" w:rsidR="00926D14" w:rsidRPr="001912E2" w:rsidRDefault="00926D14" w:rsidP="00926D14">
      <w:pPr>
        <w:pStyle w:val="Affiliation"/>
        <w:spacing w:after="0" w:line="240" w:lineRule="auto"/>
        <w:jc w:val="left"/>
        <w:rPr>
          <w:rFonts w:ascii="Arial" w:hAnsi="Arial" w:cs="Arial"/>
          <w:b/>
          <w:u w:val="single"/>
        </w:rPr>
      </w:pPr>
      <w:r w:rsidRPr="001912E2">
        <w:rPr>
          <w:rFonts w:ascii="Arial" w:hAnsi="Arial" w:cs="Arial"/>
          <w:b/>
          <w:u w:val="single"/>
        </w:rPr>
        <w:t>Reviewer details:</w:t>
      </w:r>
    </w:p>
    <w:p w14:paraId="60CB1F5A" w14:textId="77777777" w:rsidR="00926D14" w:rsidRPr="001912E2" w:rsidRDefault="00926D14" w:rsidP="00926D14">
      <w:pPr>
        <w:pStyle w:val="Affiliation"/>
        <w:spacing w:after="0" w:line="240" w:lineRule="auto"/>
        <w:jc w:val="left"/>
        <w:rPr>
          <w:rFonts w:ascii="Arial" w:hAnsi="Arial" w:cs="Arial"/>
          <w:b/>
        </w:rPr>
      </w:pPr>
      <w:r w:rsidRPr="001912E2">
        <w:rPr>
          <w:rFonts w:ascii="Arial" w:hAnsi="Arial" w:cs="Arial"/>
          <w:b/>
          <w:color w:val="000000"/>
        </w:rPr>
        <w:t>Mohammad Badrud Duza, India</w:t>
      </w:r>
    </w:p>
    <w:p w14:paraId="7314D9C1" w14:textId="77777777" w:rsidR="00926D14" w:rsidRPr="00926D14" w:rsidRDefault="00926D14">
      <w:pPr>
        <w:rPr>
          <w:rFonts w:ascii="Arial" w:hAnsi="Arial" w:cs="Arial"/>
          <w:b/>
          <w:sz w:val="20"/>
          <w:szCs w:val="20"/>
        </w:rPr>
      </w:pPr>
    </w:p>
    <w:sectPr w:rsidR="00926D14" w:rsidRPr="00926D1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1084D" w14:textId="77777777" w:rsidR="003D2375" w:rsidRPr="0000007A" w:rsidRDefault="003D2375" w:rsidP="0099583E">
      <w:r>
        <w:separator/>
      </w:r>
    </w:p>
  </w:endnote>
  <w:endnote w:type="continuationSeparator" w:id="0">
    <w:p w14:paraId="06858297" w14:textId="77777777" w:rsidR="003D2375" w:rsidRPr="0000007A" w:rsidRDefault="003D237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EB64" w14:textId="77777777" w:rsidR="003D2375" w:rsidRPr="0000007A" w:rsidRDefault="003D2375" w:rsidP="0099583E">
      <w:r>
        <w:separator/>
      </w:r>
    </w:p>
  </w:footnote>
  <w:footnote w:type="continuationSeparator" w:id="0">
    <w:p w14:paraId="55675064" w14:textId="77777777" w:rsidR="003D2375" w:rsidRPr="0000007A" w:rsidRDefault="003D237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7967759">
    <w:abstractNumId w:val="3"/>
  </w:num>
  <w:num w:numId="2" w16cid:durableId="465588191">
    <w:abstractNumId w:val="6"/>
  </w:num>
  <w:num w:numId="3" w16cid:durableId="2085909777">
    <w:abstractNumId w:val="5"/>
  </w:num>
  <w:num w:numId="4" w16cid:durableId="1786733336">
    <w:abstractNumId w:val="7"/>
  </w:num>
  <w:num w:numId="5" w16cid:durableId="1547639796">
    <w:abstractNumId w:val="4"/>
  </w:num>
  <w:num w:numId="6" w16cid:durableId="69160388">
    <w:abstractNumId w:val="0"/>
  </w:num>
  <w:num w:numId="7" w16cid:durableId="1583368308">
    <w:abstractNumId w:val="1"/>
  </w:num>
  <w:num w:numId="8" w16cid:durableId="258218362">
    <w:abstractNumId w:val="9"/>
  </w:num>
  <w:num w:numId="9" w16cid:durableId="98991078">
    <w:abstractNumId w:val="8"/>
  </w:num>
  <w:num w:numId="10" w16cid:durableId="330566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48C4"/>
    <w:rsid w:val="00136984"/>
    <w:rsid w:val="00140D07"/>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0C0D"/>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00CC"/>
    <w:rsid w:val="003862F2"/>
    <w:rsid w:val="00394901"/>
    <w:rsid w:val="003A04E7"/>
    <w:rsid w:val="003A1C45"/>
    <w:rsid w:val="003A4991"/>
    <w:rsid w:val="003A6E1A"/>
    <w:rsid w:val="003B1D0B"/>
    <w:rsid w:val="003B2172"/>
    <w:rsid w:val="003D1BDE"/>
    <w:rsid w:val="003D2375"/>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726"/>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03B1"/>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6D71"/>
    <w:rsid w:val="008F036B"/>
    <w:rsid w:val="008F36E4"/>
    <w:rsid w:val="0090720F"/>
    <w:rsid w:val="0091410B"/>
    <w:rsid w:val="009245E3"/>
    <w:rsid w:val="00926D14"/>
    <w:rsid w:val="00942DEE"/>
    <w:rsid w:val="00944F67"/>
    <w:rsid w:val="009553EC"/>
    <w:rsid w:val="00955E45"/>
    <w:rsid w:val="00962B70"/>
    <w:rsid w:val="00967C62"/>
    <w:rsid w:val="00980483"/>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3ECC"/>
    <w:rsid w:val="00BA1AB3"/>
    <w:rsid w:val="00BA55B7"/>
    <w:rsid w:val="00BA6421"/>
    <w:rsid w:val="00BA73CC"/>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481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1D7"/>
    <w:rsid w:val="00D24CBE"/>
    <w:rsid w:val="00D27A79"/>
    <w:rsid w:val="00D32AC2"/>
    <w:rsid w:val="00D40416"/>
    <w:rsid w:val="00D4201A"/>
    <w:rsid w:val="00D430AB"/>
    <w:rsid w:val="00D4782A"/>
    <w:rsid w:val="00D6329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277C"/>
    <w:rsid w:val="00F4700F"/>
    <w:rsid w:val="00F52B15"/>
    <w:rsid w:val="00F573EA"/>
    <w:rsid w:val="00F57E9D"/>
    <w:rsid w:val="00F73CF2"/>
    <w:rsid w:val="00F80C14"/>
    <w:rsid w:val="00F96F54"/>
    <w:rsid w:val="00F978B8"/>
    <w:rsid w:val="00FA6528"/>
    <w:rsid w:val="00FB0D50"/>
    <w:rsid w:val="00FB3DE3"/>
    <w:rsid w:val="00FB5BBE"/>
    <w:rsid w:val="00FC2151"/>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26D1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2025-09-16T11:50:00Z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