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CF7794" w14:paraId="1643A4CA" w14:textId="77777777" w:rsidTr="004847FF">
        <w:trPr>
          <w:trHeight w:val="450"/>
        </w:trPr>
        <w:tc>
          <w:tcPr>
            <w:tcW w:w="5000" w:type="pct"/>
            <w:gridSpan w:val="2"/>
            <w:tcBorders>
              <w:top w:val="nil"/>
              <w:left w:val="nil"/>
              <w:right w:val="nil"/>
            </w:tcBorders>
          </w:tcPr>
          <w:p w14:paraId="4C55E51F" w14:textId="77777777" w:rsidR="00602F7D" w:rsidRPr="00CF7794" w:rsidRDefault="00602F7D" w:rsidP="00F2643C">
            <w:pPr>
              <w:pStyle w:val="Heading2"/>
              <w:jc w:val="left"/>
              <w:rPr>
                <w:rFonts w:ascii="Arial" w:hAnsi="Arial" w:cs="Arial"/>
                <w:b w:val="0"/>
                <w:bCs w:val="0"/>
                <w:lang w:val="en-US"/>
              </w:rPr>
            </w:pPr>
          </w:p>
        </w:tc>
      </w:tr>
      <w:tr w:rsidR="0000007A" w:rsidRPr="00CF7794" w14:paraId="127EAD7E" w14:textId="77777777" w:rsidTr="00F33C84">
        <w:trPr>
          <w:trHeight w:val="413"/>
        </w:trPr>
        <w:tc>
          <w:tcPr>
            <w:tcW w:w="1234" w:type="pct"/>
          </w:tcPr>
          <w:p w14:paraId="3C159AA5" w14:textId="77777777" w:rsidR="0000007A" w:rsidRPr="00CF7794" w:rsidRDefault="00D27A79" w:rsidP="00696CAD">
            <w:pPr>
              <w:pStyle w:val="BodyText"/>
              <w:ind w:left="90"/>
              <w:jc w:val="left"/>
              <w:rPr>
                <w:rFonts w:ascii="Arial" w:hAnsi="Arial" w:cs="Arial"/>
                <w:bCs/>
                <w:sz w:val="20"/>
                <w:szCs w:val="20"/>
                <w:lang w:val="en-GB"/>
              </w:rPr>
            </w:pPr>
            <w:r w:rsidRPr="00CF7794">
              <w:rPr>
                <w:rFonts w:ascii="Arial" w:hAnsi="Arial" w:cs="Arial"/>
                <w:bCs/>
                <w:sz w:val="20"/>
                <w:szCs w:val="20"/>
                <w:lang w:val="en-GB"/>
              </w:rPr>
              <w:t xml:space="preserve">Book </w:t>
            </w:r>
            <w:r w:rsidR="0000007A" w:rsidRPr="00CF7794">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095D5ADB" w:rsidR="0000007A" w:rsidRPr="00CF7794" w:rsidRDefault="005464A8" w:rsidP="00054BC4">
            <w:pPr>
              <w:pStyle w:val="NormalWeb"/>
              <w:rPr>
                <w:rFonts w:ascii="Arial" w:hAnsi="Arial" w:cs="Arial"/>
                <w:b/>
                <w:bCs/>
                <w:sz w:val="20"/>
                <w:szCs w:val="20"/>
                <w:u w:val="single"/>
              </w:rPr>
            </w:pPr>
            <w:hyperlink r:id="rId7" w:history="1">
              <w:r w:rsidRPr="00CF7794">
                <w:rPr>
                  <w:rStyle w:val="Hyperlink"/>
                  <w:rFonts w:ascii="Arial" w:hAnsi="Arial" w:cs="Arial"/>
                  <w:b/>
                  <w:bCs/>
                  <w:sz w:val="20"/>
                  <w:szCs w:val="20"/>
                </w:rPr>
                <w:t>Chemistry and Biochemistry: Research Progress</w:t>
              </w:r>
            </w:hyperlink>
          </w:p>
        </w:tc>
      </w:tr>
      <w:tr w:rsidR="0000007A" w:rsidRPr="00CF7794" w14:paraId="73C90375" w14:textId="77777777" w:rsidTr="002E7787">
        <w:trPr>
          <w:trHeight w:val="290"/>
        </w:trPr>
        <w:tc>
          <w:tcPr>
            <w:tcW w:w="1234" w:type="pct"/>
          </w:tcPr>
          <w:p w14:paraId="20D28135" w14:textId="77777777" w:rsidR="0000007A" w:rsidRPr="00CF7794" w:rsidRDefault="0000007A" w:rsidP="00696CAD">
            <w:pPr>
              <w:pStyle w:val="BodyText"/>
              <w:ind w:left="90"/>
              <w:jc w:val="left"/>
              <w:rPr>
                <w:rFonts w:ascii="Arial" w:hAnsi="Arial" w:cs="Arial"/>
                <w:bCs/>
                <w:sz w:val="20"/>
                <w:szCs w:val="20"/>
                <w:lang w:val="en-GB"/>
              </w:rPr>
            </w:pPr>
            <w:r w:rsidRPr="00CF7794">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ADD7179" w:rsidR="0000007A" w:rsidRPr="00CF7794"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CF7794">
              <w:rPr>
                <w:rFonts w:ascii="Arial" w:hAnsi="Arial" w:cs="Arial"/>
                <w:b/>
                <w:bCs/>
                <w:sz w:val="20"/>
                <w:szCs w:val="20"/>
                <w:lang w:val="en-GB"/>
              </w:rPr>
              <w:t>Ms_BP</w:t>
            </w:r>
            <w:r w:rsidR="00FC432A" w:rsidRPr="00CF7794">
              <w:rPr>
                <w:rFonts w:ascii="Arial" w:hAnsi="Arial" w:cs="Arial"/>
                <w:b/>
                <w:bCs/>
                <w:sz w:val="20"/>
                <w:szCs w:val="20"/>
                <w:lang w:val="en-GB"/>
              </w:rPr>
              <w:t>R</w:t>
            </w:r>
            <w:proofErr w:type="spellEnd"/>
            <w:r w:rsidRPr="00CF7794">
              <w:rPr>
                <w:rFonts w:ascii="Arial" w:hAnsi="Arial" w:cs="Arial"/>
                <w:b/>
                <w:bCs/>
                <w:sz w:val="20"/>
                <w:szCs w:val="20"/>
                <w:lang w:val="en-GB"/>
              </w:rPr>
              <w:t>_</w:t>
            </w:r>
            <w:r w:rsidR="001C02C5" w:rsidRPr="00CF7794">
              <w:rPr>
                <w:rFonts w:ascii="Arial" w:hAnsi="Arial" w:cs="Arial"/>
                <w:b/>
                <w:bCs/>
                <w:sz w:val="20"/>
                <w:szCs w:val="20"/>
              </w:rPr>
              <w:t>6761</w:t>
            </w:r>
          </w:p>
        </w:tc>
      </w:tr>
      <w:tr w:rsidR="0000007A" w:rsidRPr="00CF7794" w14:paraId="05B60576" w14:textId="77777777" w:rsidTr="002109D6">
        <w:trPr>
          <w:trHeight w:val="331"/>
        </w:trPr>
        <w:tc>
          <w:tcPr>
            <w:tcW w:w="1234" w:type="pct"/>
          </w:tcPr>
          <w:p w14:paraId="0196A627" w14:textId="77777777" w:rsidR="0000007A" w:rsidRPr="00CF7794" w:rsidRDefault="0000007A" w:rsidP="00696CAD">
            <w:pPr>
              <w:pStyle w:val="BodyText"/>
              <w:ind w:left="90"/>
              <w:jc w:val="left"/>
              <w:rPr>
                <w:rFonts w:ascii="Arial" w:hAnsi="Arial" w:cs="Arial"/>
                <w:bCs/>
                <w:sz w:val="20"/>
                <w:szCs w:val="20"/>
                <w:lang w:val="en-GB"/>
              </w:rPr>
            </w:pPr>
            <w:r w:rsidRPr="00CF7794">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AE9A7A7" w:rsidR="0000007A" w:rsidRPr="00CF7794" w:rsidRDefault="0040025F" w:rsidP="000450FC">
            <w:pPr>
              <w:pStyle w:val="NormalWeb"/>
              <w:spacing w:before="0" w:beforeAutospacing="0" w:after="0" w:afterAutospacing="0"/>
              <w:rPr>
                <w:rFonts w:ascii="Arial" w:hAnsi="Arial" w:cs="Arial"/>
                <w:b/>
                <w:sz w:val="20"/>
                <w:szCs w:val="20"/>
                <w:highlight w:val="yellow"/>
                <w:lang w:val="en-GB"/>
              </w:rPr>
            </w:pPr>
            <w:r w:rsidRPr="00CF7794">
              <w:rPr>
                <w:rFonts w:ascii="Arial" w:hAnsi="Arial" w:cs="Arial"/>
                <w:b/>
                <w:sz w:val="20"/>
                <w:szCs w:val="20"/>
                <w:lang w:val="en-GB"/>
              </w:rPr>
              <w:t>Cu mediated cross coupling reactions and applications: An overview</w:t>
            </w:r>
          </w:p>
        </w:tc>
      </w:tr>
      <w:tr w:rsidR="00CF0BBB" w:rsidRPr="00CF7794" w14:paraId="6D508B1C" w14:textId="77777777" w:rsidTr="002E7787">
        <w:trPr>
          <w:trHeight w:val="332"/>
        </w:trPr>
        <w:tc>
          <w:tcPr>
            <w:tcW w:w="1234" w:type="pct"/>
          </w:tcPr>
          <w:p w14:paraId="32FC28F7" w14:textId="77777777" w:rsidR="00CF0BBB" w:rsidRPr="00CF7794" w:rsidRDefault="00CF0BBB" w:rsidP="00696CAD">
            <w:pPr>
              <w:pStyle w:val="BodyText"/>
              <w:ind w:left="90"/>
              <w:jc w:val="left"/>
              <w:rPr>
                <w:rFonts w:ascii="Arial" w:hAnsi="Arial" w:cs="Arial"/>
                <w:bCs/>
                <w:sz w:val="20"/>
                <w:szCs w:val="20"/>
                <w:lang w:val="en-GB"/>
              </w:rPr>
            </w:pPr>
            <w:r w:rsidRPr="00CF7794">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FB2E8C8" w:rsidR="00CF0BBB" w:rsidRPr="00CF7794" w:rsidRDefault="001C02C5" w:rsidP="000450FC">
            <w:pPr>
              <w:pStyle w:val="NormalWeb"/>
              <w:spacing w:before="0" w:beforeAutospacing="0" w:after="0" w:afterAutospacing="0"/>
              <w:rPr>
                <w:rFonts w:ascii="Arial" w:hAnsi="Arial" w:cs="Arial"/>
                <w:b/>
                <w:sz w:val="20"/>
                <w:szCs w:val="20"/>
                <w:lang w:val="en-GB"/>
              </w:rPr>
            </w:pPr>
            <w:r w:rsidRPr="00CF7794">
              <w:rPr>
                <w:rFonts w:ascii="Arial" w:hAnsi="Arial" w:cs="Arial"/>
                <w:b/>
                <w:sz w:val="20"/>
                <w:szCs w:val="20"/>
                <w:lang w:val="en-GB"/>
              </w:rPr>
              <w:t>Book Chapter</w:t>
            </w:r>
          </w:p>
        </w:tc>
      </w:tr>
    </w:tbl>
    <w:p w14:paraId="45F5983C" w14:textId="77777777" w:rsidR="00037D52" w:rsidRPr="00CF7794" w:rsidRDefault="00037D52" w:rsidP="0000007A">
      <w:pPr>
        <w:pStyle w:val="BodyText"/>
        <w:rPr>
          <w:rFonts w:ascii="Arial" w:hAnsi="Arial" w:cs="Arial"/>
          <w:b/>
          <w:bCs/>
          <w:sz w:val="20"/>
          <w:szCs w:val="20"/>
          <w:u w:val="single"/>
          <w:lang w:val="en-GB"/>
        </w:rPr>
      </w:pPr>
    </w:p>
    <w:p w14:paraId="79DE1CF8" w14:textId="77777777" w:rsidR="00605952" w:rsidRPr="00CF7794" w:rsidRDefault="00605952" w:rsidP="0000007A">
      <w:pPr>
        <w:pStyle w:val="BodyText"/>
        <w:rPr>
          <w:rFonts w:ascii="Arial" w:hAnsi="Arial" w:cs="Arial"/>
          <w:b/>
          <w:bCs/>
          <w:sz w:val="20"/>
          <w:szCs w:val="20"/>
          <w:u w:val="single"/>
          <w:lang w:val="en-GB"/>
        </w:rPr>
      </w:pPr>
    </w:p>
    <w:p w14:paraId="5A743ECE" w14:textId="77777777" w:rsidR="00D27A79" w:rsidRPr="00CF7794"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6"/>
        <w:gridCol w:w="10153"/>
        <w:gridCol w:w="5485"/>
      </w:tblGrid>
      <w:tr w:rsidR="00F1171E" w:rsidRPr="00CF7794" w14:paraId="71A94C1F" w14:textId="77777777" w:rsidTr="007222C8">
        <w:tc>
          <w:tcPr>
            <w:tcW w:w="5000" w:type="pct"/>
            <w:gridSpan w:val="3"/>
            <w:tcBorders>
              <w:top w:val="nil"/>
              <w:left w:val="nil"/>
              <w:right w:val="nil"/>
            </w:tcBorders>
            <w:noWrap/>
          </w:tcPr>
          <w:p w14:paraId="0BC15285" w14:textId="75BEB51F" w:rsidR="00F1171E" w:rsidRPr="00CF7794" w:rsidRDefault="00F1171E" w:rsidP="007222C8">
            <w:pPr>
              <w:pStyle w:val="Heading2"/>
              <w:jc w:val="left"/>
              <w:rPr>
                <w:rFonts w:ascii="Arial" w:hAnsi="Arial" w:cs="Arial"/>
                <w:lang w:val="en-GB"/>
              </w:rPr>
            </w:pPr>
            <w:r w:rsidRPr="00CF7794">
              <w:rPr>
                <w:rFonts w:ascii="Arial" w:hAnsi="Arial" w:cs="Arial"/>
                <w:highlight w:val="yellow"/>
                <w:lang w:val="en-GB"/>
              </w:rPr>
              <w:t>PART  1:</w:t>
            </w:r>
            <w:r w:rsidRPr="00CF7794">
              <w:rPr>
                <w:rFonts w:ascii="Arial" w:hAnsi="Arial" w:cs="Arial"/>
                <w:lang w:val="en-GB"/>
              </w:rPr>
              <w:t xml:space="preserve"> Comments</w:t>
            </w:r>
          </w:p>
          <w:p w14:paraId="1287753C" w14:textId="77777777" w:rsidR="00F1171E" w:rsidRPr="00CF7794" w:rsidRDefault="00F1171E" w:rsidP="007222C8">
            <w:pPr>
              <w:rPr>
                <w:rFonts w:ascii="Arial" w:hAnsi="Arial" w:cs="Arial"/>
                <w:sz w:val="20"/>
                <w:szCs w:val="20"/>
                <w:lang w:val="en-GB"/>
              </w:rPr>
            </w:pPr>
          </w:p>
        </w:tc>
      </w:tr>
      <w:tr w:rsidR="00F1171E" w:rsidRPr="00CF7794" w14:paraId="5EA12279" w14:textId="77777777" w:rsidTr="003F1A7D">
        <w:tc>
          <w:tcPr>
            <w:tcW w:w="1265" w:type="pct"/>
            <w:noWrap/>
          </w:tcPr>
          <w:p w14:paraId="7AE9682F" w14:textId="77777777" w:rsidR="00F1171E" w:rsidRPr="00CF7794" w:rsidRDefault="00F1171E" w:rsidP="007222C8">
            <w:pPr>
              <w:pStyle w:val="Heading2"/>
              <w:jc w:val="left"/>
              <w:rPr>
                <w:rFonts w:ascii="Arial" w:hAnsi="Arial" w:cs="Arial"/>
                <w:lang w:val="en-GB"/>
              </w:rPr>
            </w:pPr>
          </w:p>
        </w:tc>
        <w:tc>
          <w:tcPr>
            <w:tcW w:w="2425" w:type="pct"/>
          </w:tcPr>
          <w:p w14:paraId="5B8DBE06" w14:textId="77777777" w:rsidR="00F1171E" w:rsidRPr="00CF7794" w:rsidRDefault="00F1171E" w:rsidP="007222C8">
            <w:pPr>
              <w:pStyle w:val="Heading2"/>
              <w:jc w:val="left"/>
              <w:rPr>
                <w:rFonts w:ascii="Arial" w:hAnsi="Arial" w:cs="Arial"/>
                <w:lang w:val="en-GB"/>
              </w:rPr>
            </w:pPr>
            <w:r w:rsidRPr="00CF7794">
              <w:rPr>
                <w:rFonts w:ascii="Arial" w:hAnsi="Arial" w:cs="Arial"/>
                <w:lang w:val="en-GB"/>
              </w:rPr>
              <w:t>Reviewer’s comment</w:t>
            </w:r>
          </w:p>
          <w:p w14:paraId="693A9C4D" w14:textId="77777777" w:rsidR="00421DBF" w:rsidRPr="00CF7794" w:rsidRDefault="00421DBF" w:rsidP="00421DBF">
            <w:pPr>
              <w:rPr>
                <w:rFonts w:ascii="Arial" w:hAnsi="Arial" w:cs="Arial"/>
                <w:b/>
                <w:bCs/>
                <w:sz w:val="20"/>
                <w:szCs w:val="20"/>
              </w:rPr>
            </w:pPr>
            <w:r w:rsidRPr="00CF779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CF7794" w:rsidRDefault="00421DBF" w:rsidP="00421DBF">
            <w:pPr>
              <w:rPr>
                <w:rFonts w:ascii="Arial" w:hAnsi="Arial" w:cs="Arial"/>
                <w:sz w:val="20"/>
                <w:szCs w:val="20"/>
                <w:lang w:val="en-GB"/>
              </w:rPr>
            </w:pPr>
          </w:p>
        </w:tc>
        <w:tc>
          <w:tcPr>
            <w:tcW w:w="1310" w:type="pct"/>
          </w:tcPr>
          <w:p w14:paraId="57792C30" w14:textId="77777777" w:rsidR="00F1171E" w:rsidRPr="00CF7794" w:rsidRDefault="00F1171E" w:rsidP="007222C8">
            <w:pPr>
              <w:pStyle w:val="Heading2"/>
              <w:jc w:val="left"/>
              <w:rPr>
                <w:rFonts w:ascii="Arial" w:hAnsi="Arial" w:cs="Arial"/>
                <w:b w:val="0"/>
                <w:lang w:val="en-GB"/>
              </w:rPr>
            </w:pPr>
            <w:r w:rsidRPr="00CF7794">
              <w:rPr>
                <w:rFonts w:ascii="Arial" w:hAnsi="Arial" w:cs="Arial"/>
                <w:lang w:val="en-GB"/>
              </w:rPr>
              <w:t>Author’s Feedback</w:t>
            </w:r>
            <w:r w:rsidRPr="00CF7794">
              <w:rPr>
                <w:rFonts w:ascii="Arial" w:hAnsi="Arial" w:cs="Arial"/>
                <w:b w:val="0"/>
                <w:lang w:val="en-GB"/>
              </w:rPr>
              <w:t xml:space="preserve"> </w:t>
            </w:r>
            <w:r w:rsidRPr="00CF7794">
              <w:rPr>
                <w:rFonts w:ascii="Arial" w:hAnsi="Arial" w:cs="Arial"/>
                <w:b w:val="0"/>
                <w:i/>
                <w:lang w:val="en-GB"/>
              </w:rPr>
              <w:t>(Please correct the manuscript and highlight that part in the manuscript. It is mandatory that authors should write his/her feedback here)</w:t>
            </w:r>
          </w:p>
        </w:tc>
      </w:tr>
      <w:tr w:rsidR="00F1171E" w:rsidRPr="00CF7794" w14:paraId="5C0AB4EC" w14:textId="77777777" w:rsidTr="003F1A7D">
        <w:trPr>
          <w:trHeight w:val="1264"/>
        </w:trPr>
        <w:tc>
          <w:tcPr>
            <w:tcW w:w="1265" w:type="pct"/>
            <w:noWrap/>
          </w:tcPr>
          <w:p w14:paraId="66B47184" w14:textId="48030299" w:rsidR="00F1171E" w:rsidRPr="00CF7794" w:rsidRDefault="00F1171E" w:rsidP="007222C8">
            <w:pPr>
              <w:ind w:left="360"/>
              <w:rPr>
                <w:rFonts w:ascii="Arial" w:hAnsi="Arial" w:cs="Arial"/>
                <w:b/>
                <w:bCs/>
                <w:sz w:val="20"/>
                <w:szCs w:val="20"/>
                <w:lang w:val="en-GB"/>
              </w:rPr>
            </w:pPr>
            <w:r w:rsidRPr="00CF779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CF7794" w:rsidRDefault="00F1171E" w:rsidP="007222C8">
            <w:pPr>
              <w:ind w:left="360"/>
              <w:rPr>
                <w:rFonts w:ascii="Arial" w:eastAsia="MS Mincho" w:hAnsi="Arial" w:cs="Arial"/>
                <w:b/>
                <w:bCs/>
                <w:sz w:val="20"/>
                <w:szCs w:val="20"/>
                <w:lang w:val="en-GB"/>
              </w:rPr>
            </w:pPr>
          </w:p>
        </w:tc>
        <w:tc>
          <w:tcPr>
            <w:tcW w:w="2425" w:type="pct"/>
          </w:tcPr>
          <w:p w14:paraId="5DAB5D32" w14:textId="77777777" w:rsidR="0019447C" w:rsidRPr="00CF7794" w:rsidRDefault="0019447C" w:rsidP="007222C8">
            <w:pPr>
              <w:pStyle w:val="ListParagraph"/>
              <w:ind w:left="0"/>
              <w:rPr>
                <w:rFonts w:ascii="Arial" w:hAnsi="Arial" w:cs="Arial"/>
                <w:sz w:val="20"/>
                <w:szCs w:val="20"/>
                <w:lang w:val="en-GB"/>
              </w:rPr>
            </w:pPr>
            <w:r w:rsidRPr="00CF7794">
              <w:rPr>
                <w:rFonts w:ascii="Arial" w:hAnsi="Arial" w:cs="Arial"/>
                <w:sz w:val="20"/>
                <w:szCs w:val="20"/>
                <w:lang w:val="en-GB"/>
              </w:rPr>
              <w:t>The presented manuscript, with its review approach, can be used as reference material for students and researchers beginning their careers in the field of heterogeneous metal catalysis under eco-sustainable conditions, as it describes well-established and applied methodologies (Chan-Lam, Ullmann) for natural products and pharmaceutical active ingredients.</w:t>
            </w:r>
          </w:p>
          <w:p w14:paraId="5A0C9E10" w14:textId="77777777" w:rsidR="0019447C" w:rsidRPr="00CF7794" w:rsidRDefault="0019447C" w:rsidP="007222C8">
            <w:pPr>
              <w:pStyle w:val="ListParagraph"/>
              <w:ind w:left="0"/>
              <w:rPr>
                <w:rFonts w:ascii="Arial" w:hAnsi="Arial" w:cs="Arial"/>
                <w:sz w:val="20"/>
                <w:szCs w:val="20"/>
                <w:lang w:val="en-GB"/>
              </w:rPr>
            </w:pPr>
            <w:r w:rsidRPr="00CF7794">
              <w:rPr>
                <w:rFonts w:ascii="Arial" w:hAnsi="Arial" w:cs="Arial"/>
                <w:sz w:val="20"/>
                <w:szCs w:val="20"/>
                <w:lang w:val="en-GB"/>
              </w:rPr>
              <w:t>The historical context is appropriate, as is the dual mechanistic discussion, which, combined with the didactic representations of the reaction schemes, enhances its pedagogical value for undergraduate and graduate students.</w:t>
            </w:r>
          </w:p>
          <w:p w14:paraId="7DBC9196" w14:textId="003AA649" w:rsidR="00F1171E" w:rsidRPr="00CF7794" w:rsidRDefault="0019447C" w:rsidP="007222C8">
            <w:pPr>
              <w:pStyle w:val="ListParagraph"/>
              <w:ind w:left="0"/>
              <w:rPr>
                <w:rFonts w:ascii="Arial" w:hAnsi="Arial" w:cs="Arial"/>
                <w:sz w:val="20"/>
                <w:szCs w:val="20"/>
              </w:rPr>
            </w:pPr>
            <w:r w:rsidRPr="00CF7794">
              <w:rPr>
                <w:rFonts w:ascii="Arial" w:hAnsi="Arial" w:cs="Arial"/>
                <w:sz w:val="20"/>
                <w:szCs w:val="20"/>
              </w:rPr>
              <w:t>The manuscript's implicit focus on green chemistry should be highlighted, as it demonstrates the viability of Cu as an eco-sustainable alternative to Pd in Chan-Lam and Glaser-Hay.</w:t>
            </w:r>
          </w:p>
        </w:tc>
        <w:tc>
          <w:tcPr>
            <w:tcW w:w="1310" w:type="pct"/>
          </w:tcPr>
          <w:p w14:paraId="462A339C" w14:textId="77777777" w:rsidR="00F1171E" w:rsidRPr="00CF7794" w:rsidRDefault="00F1171E" w:rsidP="007222C8">
            <w:pPr>
              <w:pStyle w:val="Heading2"/>
              <w:jc w:val="left"/>
              <w:rPr>
                <w:rFonts w:ascii="Arial" w:hAnsi="Arial" w:cs="Arial"/>
                <w:b w:val="0"/>
                <w:lang w:val="en-US"/>
              </w:rPr>
            </w:pPr>
          </w:p>
        </w:tc>
      </w:tr>
      <w:tr w:rsidR="00F1171E" w:rsidRPr="00CF7794" w14:paraId="0D8B5B2C" w14:textId="77777777" w:rsidTr="003F1A7D">
        <w:trPr>
          <w:trHeight w:val="1262"/>
        </w:trPr>
        <w:tc>
          <w:tcPr>
            <w:tcW w:w="1265" w:type="pct"/>
            <w:noWrap/>
          </w:tcPr>
          <w:p w14:paraId="21CBA5FE" w14:textId="77777777" w:rsidR="00F1171E" w:rsidRPr="00CF7794" w:rsidRDefault="00F1171E" w:rsidP="007222C8">
            <w:pPr>
              <w:ind w:left="360"/>
              <w:rPr>
                <w:rFonts w:ascii="Arial" w:hAnsi="Arial" w:cs="Arial"/>
                <w:b/>
                <w:bCs/>
                <w:sz w:val="20"/>
                <w:szCs w:val="20"/>
                <w:lang w:val="en-GB"/>
              </w:rPr>
            </w:pPr>
            <w:r w:rsidRPr="00CF7794">
              <w:rPr>
                <w:rFonts w:ascii="Arial" w:hAnsi="Arial" w:cs="Arial"/>
                <w:b/>
                <w:bCs/>
                <w:sz w:val="20"/>
                <w:szCs w:val="20"/>
                <w:lang w:val="en-GB"/>
              </w:rPr>
              <w:t>Is the title of the article suitable?</w:t>
            </w:r>
          </w:p>
          <w:p w14:paraId="1CABB61A" w14:textId="77777777" w:rsidR="00F1171E" w:rsidRPr="00CF7794" w:rsidRDefault="00F1171E" w:rsidP="007222C8">
            <w:pPr>
              <w:ind w:left="360"/>
              <w:rPr>
                <w:rFonts w:ascii="Arial" w:hAnsi="Arial" w:cs="Arial"/>
                <w:b/>
                <w:bCs/>
                <w:sz w:val="20"/>
                <w:szCs w:val="20"/>
                <w:lang w:val="en-GB"/>
              </w:rPr>
            </w:pPr>
            <w:r w:rsidRPr="00CF7794">
              <w:rPr>
                <w:rFonts w:ascii="Arial" w:hAnsi="Arial" w:cs="Arial"/>
                <w:b/>
                <w:bCs/>
                <w:sz w:val="20"/>
                <w:szCs w:val="20"/>
                <w:lang w:val="en-GB"/>
              </w:rPr>
              <w:t>(If not please suggest an alternative title)</w:t>
            </w:r>
          </w:p>
          <w:p w14:paraId="0275B919" w14:textId="77777777" w:rsidR="00F1171E" w:rsidRPr="00CF7794" w:rsidRDefault="00F1171E" w:rsidP="007222C8">
            <w:pPr>
              <w:pStyle w:val="Heading2"/>
              <w:jc w:val="left"/>
              <w:rPr>
                <w:rFonts w:ascii="Arial" w:hAnsi="Arial" w:cs="Arial"/>
                <w:u w:val="single"/>
                <w:lang w:val="en-GB"/>
              </w:rPr>
            </w:pPr>
          </w:p>
        </w:tc>
        <w:tc>
          <w:tcPr>
            <w:tcW w:w="2425" w:type="pct"/>
          </w:tcPr>
          <w:p w14:paraId="794AA9A7" w14:textId="03637EEA" w:rsidR="00EE7F8A" w:rsidRPr="00CF7794" w:rsidRDefault="0019447C" w:rsidP="003F1A7D">
            <w:pPr>
              <w:rPr>
                <w:rFonts w:ascii="Arial" w:hAnsi="Arial" w:cs="Arial"/>
                <w:sz w:val="20"/>
                <w:szCs w:val="20"/>
              </w:rPr>
            </w:pPr>
            <w:r w:rsidRPr="00CF7794">
              <w:rPr>
                <w:rFonts w:ascii="Arial" w:hAnsi="Arial" w:cs="Arial"/>
                <w:sz w:val="20"/>
                <w:szCs w:val="20"/>
              </w:rPr>
              <w:t xml:space="preserve">Yes, given the timeframe of the bibliographic references (2000-2014), this is acceptable. Given the chapter's potential and didactic significance, a basic division is suggested: Cu-mediated cross-coupling reactions and applications I: An overview (from 1990-2015), followed by the conceptual series Cu-CCR II and III (photochemistry, </w:t>
            </w:r>
            <w:proofErr w:type="spellStart"/>
            <w:r w:rsidRPr="00CF7794">
              <w:rPr>
                <w:rFonts w:ascii="Arial" w:hAnsi="Arial" w:cs="Arial"/>
                <w:sz w:val="20"/>
                <w:szCs w:val="20"/>
              </w:rPr>
              <w:t>sono</w:t>
            </w:r>
            <w:proofErr w:type="spellEnd"/>
            <w:r w:rsidRPr="00CF7794">
              <w:rPr>
                <w:rFonts w:ascii="Arial" w:hAnsi="Arial" w:cs="Arial"/>
                <w:sz w:val="20"/>
                <w:szCs w:val="20"/>
              </w:rPr>
              <w:t>/microwave chemistry, mechanochemistry, etc.).</w:t>
            </w:r>
          </w:p>
        </w:tc>
        <w:tc>
          <w:tcPr>
            <w:tcW w:w="1310" w:type="pct"/>
          </w:tcPr>
          <w:p w14:paraId="405B6701" w14:textId="44E33DD4" w:rsidR="00F1171E" w:rsidRPr="00CF7794" w:rsidRDefault="00F1171E" w:rsidP="007222C8">
            <w:pPr>
              <w:pStyle w:val="Heading2"/>
              <w:jc w:val="left"/>
              <w:rPr>
                <w:rFonts w:ascii="Arial" w:hAnsi="Arial" w:cs="Arial"/>
                <w:b w:val="0"/>
                <w:lang w:val="en-US"/>
              </w:rPr>
            </w:pPr>
          </w:p>
        </w:tc>
      </w:tr>
      <w:tr w:rsidR="00F1171E" w:rsidRPr="00CF7794" w14:paraId="5604762A" w14:textId="77777777" w:rsidTr="003F1A7D">
        <w:trPr>
          <w:trHeight w:val="1262"/>
        </w:trPr>
        <w:tc>
          <w:tcPr>
            <w:tcW w:w="1265" w:type="pct"/>
            <w:noWrap/>
          </w:tcPr>
          <w:p w14:paraId="3635573D" w14:textId="77777777" w:rsidR="00F1171E" w:rsidRPr="00CF7794" w:rsidRDefault="00F1171E" w:rsidP="007222C8">
            <w:pPr>
              <w:pStyle w:val="Heading2"/>
              <w:ind w:left="360"/>
              <w:jc w:val="left"/>
              <w:rPr>
                <w:rFonts w:ascii="Arial" w:hAnsi="Arial" w:cs="Arial"/>
                <w:lang w:val="en-GB"/>
              </w:rPr>
            </w:pPr>
            <w:r w:rsidRPr="00CF7794">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CF7794" w:rsidRDefault="00F1171E" w:rsidP="007222C8">
            <w:pPr>
              <w:pStyle w:val="Heading2"/>
              <w:jc w:val="left"/>
              <w:rPr>
                <w:rFonts w:ascii="Arial" w:hAnsi="Arial" w:cs="Arial"/>
                <w:u w:val="single"/>
                <w:lang w:val="en-GB"/>
              </w:rPr>
            </w:pPr>
          </w:p>
        </w:tc>
        <w:tc>
          <w:tcPr>
            <w:tcW w:w="2425" w:type="pct"/>
          </w:tcPr>
          <w:p w14:paraId="21D794E2" w14:textId="77777777" w:rsidR="0019447C" w:rsidRPr="00CF7794" w:rsidRDefault="0019447C" w:rsidP="00522833">
            <w:pPr>
              <w:rPr>
                <w:rFonts w:ascii="Arial" w:hAnsi="Arial" w:cs="Arial"/>
                <w:sz w:val="20"/>
                <w:szCs w:val="20"/>
              </w:rPr>
            </w:pPr>
            <w:r w:rsidRPr="00CF7794">
              <w:rPr>
                <w:rFonts w:ascii="Arial" w:hAnsi="Arial" w:cs="Arial"/>
                <w:sz w:val="20"/>
                <w:szCs w:val="20"/>
              </w:rPr>
              <w:t>Discrepancies and inconsistencies are observed between the content of the manuscript and the proposed abstract</w:t>
            </w:r>
            <w:r w:rsidR="00522833" w:rsidRPr="00CF7794">
              <w:rPr>
                <w:rFonts w:ascii="Arial" w:hAnsi="Arial" w:cs="Arial"/>
                <w:sz w:val="20"/>
                <w:szCs w:val="20"/>
              </w:rPr>
              <w:t xml:space="preserve">. </w:t>
            </w:r>
          </w:p>
          <w:p w14:paraId="7EDBDB0C" w14:textId="462F08AB" w:rsidR="0019447C" w:rsidRPr="00CF7794" w:rsidRDefault="0019447C" w:rsidP="00522833">
            <w:pPr>
              <w:rPr>
                <w:rFonts w:ascii="Arial" w:hAnsi="Arial" w:cs="Arial"/>
                <w:sz w:val="20"/>
                <w:szCs w:val="20"/>
              </w:rPr>
            </w:pPr>
            <w:r w:rsidRPr="00CF7794">
              <w:rPr>
                <w:rFonts w:ascii="Arial" w:hAnsi="Arial" w:cs="Arial"/>
                <w:sz w:val="20"/>
                <w:szCs w:val="20"/>
              </w:rPr>
              <w:t xml:space="preserve">The central idea of ​​the abstract overgeneralizes C-C formation when the document describes C-Heteroatom formation processes (C-N and C-S), </w:t>
            </w:r>
            <w:proofErr w:type="spellStart"/>
            <w:r w:rsidRPr="00CF7794">
              <w:rPr>
                <w:rFonts w:ascii="Arial" w:hAnsi="Arial" w:cs="Arial"/>
                <w:sz w:val="20"/>
                <w:szCs w:val="20"/>
              </w:rPr>
              <w:t>minimising</w:t>
            </w:r>
            <w:proofErr w:type="spellEnd"/>
            <w:r w:rsidRPr="00CF7794">
              <w:rPr>
                <w:rFonts w:ascii="Arial" w:hAnsi="Arial" w:cs="Arial"/>
                <w:sz w:val="20"/>
                <w:szCs w:val="20"/>
              </w:rPr>
              <w:t xml:space="preserve"> the specific significance of the manuscript and the scope of the oxidative coupling and condensation reactions (Chan-Lam and Glaser), which are extensively described conceptually and mechanistically in the text.</w:t>
            </w:r>
          </w:p>
          <w:p w14:paraId="30535CD4" w14:textId="77777777" w:rsidR="0019447C" w:rsidRPr="00CF7794" w:rsidRDefault="0019447C" w:rsidP="0019447C">
            <w:pPr>
              <w:rPr>
                <w:rFonts w:ascii="Arial" w:hAnsi="Arial" w:cs="Arial"/>
                <w:sz w:val="20"/>
                <w:szCs w:val="20"/>
              </w:rPr>
            </w:pPr>
            <w:r w:rsidRPr="00CF7794">
              <w:rPr>
                <w:rFonts w:ascii="Arial" w:hAnsi="Arial" w:cs="Arial"/>
                <w:sz w:val="20"/>
                <w:szCs w:val="20"/>
              </w:rPr>
              <w:t>The abstract contains spelling and grammatical errors that detract from the quality of the manuscript.</w:t>
            </w:r>
          </w:p>
          <w:p w14:paraId="0FB7E83A" w14:textId="7BA40A20" w:rsidR="00E33A40" w:rsidRPr="00CF7794" w:rsidRDefault="0019447C" w:rsidP="0019447C">
            <w:pPr>
              <w:rPr>
                <w:rFonts w:ascii="Arial" w:hAnsi="Arial" w:cs="Arial"/>
                <w:sz w:val="20"/>
                <w:szCs w:val="20"/>
              </w:rPr>
            </w:pPr>
            <w:r w:rsidRPr="00CF7794">
              <w:rPr>
                <w:rFonts w:ascii="Arial" w:hAnsi="Arial" w:cs="Arial"/>
                <w:sz w:val="20"/>
                <w:szCs w:val="20"/>
              </w:rPr>
              <w:t>The abstract, in its current version, does not reflect the document's perspective.</w:t>
            </w:r>
            <w:r w:rsidR="00E33A40" w:rsidRPr="00CF7794">
              <w:rPr>
                <w:rFonts w:ascii="Arial" w:hAnsi="Arial" w:cs="Arial"/>
                <w:sz w:val="20"/>
                <w:szCs w:val="20"/>
              </w:rPr>
              <w:t xml:space="preserve"> </w:t>
            </w:r>
            <w:r w:rsidRPr="00CF7794">
              <w:rPr>
                <w:rFonts w:ascii="Arial" w:hAnsi="Arial" w:cs="Arial"/>
                <w:sz w:val="20"/>
                <w:szCs w:val="20"/>
              </w:rPr>
              <w:t>It is suggested that the style of the abstract be evaluated and that the formation of C-heteroatom bonds be explicitly included, that the synthetic terminology regarding the couplings described in the manuscript be reviewed, and that all spelling errors be eliminated.</w:t>
            </w:r>
          </w:p>
        </w:tc>
        <w:tc>
          <w:tcPr>
            <w:tcW w:w="1310" w:type="pct"/>
          </w:tcPr>
          <w:p w14:paraId="1D54B730" w14:textId="77777777" w:rsidR="00F1171E" w:rsidRPr="00CF7794" w:rsidRDefault="00F1171E" w:rsidP="007222C8">
            <w:pPr>
              <w:pStyle w:val="Heading2"/>
              <w:jc w:val="left"/>
              <w:rPr>
                <w:rFonts w:ascii="Arial" w:hAnsi="Arial" w:cs="Arial"/>
                <w:b w:val="0"/>
                <w:lang w:val="en-US"/>
              </w:rPr>
            </w:pPr>
          </w:p>
        </w:tc>
      </w:tr>
      <w:tr w:rsidR="00F1171E" w:rsidRPr="00CF7794" w14:paraId="2F579F54" w14:textId="77777777" w:rsidTr="003F1A7D">
        <w:trPr>
          <w:trHeight w:val="859"/>
        </w:trPr>
        <w:tc>
          <w:tcPr>
            <w:tcW w:w="1265" w:type="pct"/>
            <w:noWrap/>
          </w:tcPr>
          <w:p w14:paraId="04361F46" w14:textId="368783AB" w:rsidR="00F1171E" w:rsidRPr="00CF7794" w:rsidRDefault="00DC6FED" w:rsidP="007222C8">
            <w:pPr>
              <w:ind w:left="360"/>
              <w:rPr>
                <w:rFonts w:ascii="Arial" w:hAnsi="Arial" w:cs="Arial"/>
                <w:b/>
                <w:bCs/>
                <w:sz w:val="20"/>
                <w:szCs w:val="20"/>
                <w:u w:val="single"/>
                <w:lang w:val="en-GB"/>
              </w:rPr>
            </w:pPr>
            <w:r w:rsidRPr="00CF7794">
              <w:rPr>
                <w:rFonts w:ascii="Arial" w:hAnsi="Arial" w:cs="Arial"/>
                <w:b/>
                <w:bCs/>
                <w:sz w:val="20"/>
                <w:szCs w:val="20"/>
                <w:lang w:val="en-GB"/>
              </w:rPr>
              <w:t xml:space="preserve">Is the manuscript scientifically, correct? Please write here. </w:t>
            </w:r>
          </w:p>
        </w:tc>
        <w:tc>
          <w:tcPr>
            <w:tcW w:w="2425" w:type="pct"/>
          </w:tcPr>
          <w:p w14:paraId="3FDE3357" w14:textId="77777777" w:rsidR="00EE1382" w:rsidRPr="00CF7794" w:rsidRDefault="00EE1382" w:rsidP="007222C8">
            <w:pPr>
              <w:pStyle w:val="ListParagraph"/>
              <w:ind w:left="0"/>
              <w:rPr>
                <w:rStyle w:val="citation-57"/>
                <w:rFonts w:ascii="Arial" w:eastAsia="Arial Unicode MS" w:hAnsi="Arial" w:cs="Arial"/>
                <w:sz w:val="20"/>
                <w:szCs w:val="20"/>
              </w:rPr>
            </w:pPr>
          </w:p>
          <w:p w14:paraId="1E1155FC" w14:textId="4985D403" w:rsidR="00FD451F" w:rsidRPr="00CF7794" w:rsidRDefault="00EE1382" w:rsidP="007222C8">
            <w:pPr>
              <w:pStyle w:val="ListParagraph"/>
              <w:ind w:left="0"/>
              <w:rPr>
                <w:rStyle w:val="citation-57"/>
                <w:rFonts w:ascii="Arial" w:eastAsia="Arial Unicode MS" w:hAnsi="Arial" w:cs="Arial"/>
                <w:sz w:val="20"/>
                <w:szCs w:val="20"/>
              </w:rPr>
            </w:pPr>
            <w:r w:rsidRPr="00CF7794">
              <w:rPr>
                <w:rStyle w:val="citation-57"/>
                <w:rFonts w:ascii="Arial" w:eastAsia="Arial Unicode MS" w:hAnsi="Arial" w:cs="Arial"/>
                <w:sz w:val="20"/>
                <w:szCs w:val="20"/>
              </w:rPr>
              <w:t xml:space="preserve">Strictly speaking, </w:t>
            </w:r>
            <w:r w:rsidRPr="00CF7794">
              <w:rPr>
                <w:rStyle w:val="citation-57"/>
                <w:rFonts w:ascii="Arial" w:eastAsia="Arial Unicode MS" w:hAnsi="Arial" w:cs="Arial"/>
                <w:b/>
                <w:bCs/>
                <w:sz w:val="20"/>
                <w:szCs w:val="20"/>
              </w:rPr>
              <w:t>yes</w:t>
            </w:r>
            <w:r w:rsidRPr="00CF7794">
              <w:rPr>
                <w:rStyle w:val="citation-57"/>
                <w:rFonts w:ascii="Arial" w:eastAsia="Arial Unicode MS" w:hAnsi="Arial" w:cs="Arial"/>
                <w:sz w:val="20"/>
                <w:szCs w:val="20"/>
              </w:rPr>
              <w:t>, the document is scientifically accurate and has satisfactory didactic and pedagogical value. The definitions of the described reactions are correct, and no conceptual inconsistencies are observed. However, errors in nomenclature ("</w:t>
            </w:r>
            <w:proofErr w:type="spellStart"/>
            <w:r w:rsidRPr="00CF7794">
              <w:rPr>
                <w:rStyle w:val="citation-57"/>
                <w:rFonts w:ascii="Arial" w:eastAsia="Arial Unicode MS" w:hAnsi="Arial" w:cs="Arial"/>
                <w:sz w:val="20"/>
                <w:szCs w:val="20"/>
              </w:rPr>
              <w:t>Glacer</w:t>
            </w:r>
            <w:proofErr w:type="spellEnd"/>
            <w:r w:rsidRPr="00CF7794">
              <w:rPr>
                <w:rStyle w:val="citation-57"/>
                <w:rFonts w:ascii="Arial" w:eastAsia="Arial Unicode MS" w:hAnsi="Arial" w:cs="Arial"/>
                <w:sz w:val="20"/>
                <w:szCs w:val="20"/>
              </w:rPr>
              <w:t>"), wording ("reaction," "aromatic"), and the discrepancy between the abstract and the manuscript content limit the scientific precision of the text.</w:t>
            </w:r>
          </w:p>
          <w:p w14:paraId="2A299140" w14:textId="77777777" w:rsidR="00EE1382" w:rsidRPr="00CF7794" w:rsidRDefault="00EE1382" w:rsidP="007222C8">
            <w:pPr>
              <w:pStyle w:val="ListParagraph"/>
              <w:ind w:left="0"/>
              <w:rPr>
                <w:rStyle w:val="citation-57"/>
                <w:rFonts w:ascii="Arial" w:eastAsia="Arial Unicode MS" w:hAnsi="Arial" w:cs="Arial"/>
                <w:b/>
                <w:bCs/>
                <w:sz w:val="20"/>
                <w:szCs w:val="20"/>
              </w:rPr>
            </w:pPr>
          </w:p>
          <w:p w14:paraId="0A07D476" w14:textId="361251A8" w:rsidR="00660F00" w:rsidRPr="00CF7794" w:rsidRDefault="00EE1382" w:rsidP="007222C8">
            <w:pPr>
              <w:pStyle w:val="ListParagraph"/>
              <w:ind w:left="0"/>
              <w:rPr>
                <w:rStyle w:val="citation-57"/>
                <w:rFonts w:ascii="Arial" w:eastAsia="Arial Unicode MS" w:hAnsi="Arial" w:cs="Arial"/>
                <w:b/>
                <w:bCs/>
                <w:sz w:val="20"/>
                <w:szCs w:val="20"/>
              </w:rPr>
            </w:pPr>
            <w:r w:rsidRPr="00CF7794">
              <w:rPr>
                <w:rStyle w:val="citation-57"/>
                <w:rFonts w:ascii="Arial" w:eastAsia="Arial Unicode MS" w:hAnsi="Arial" w:cs="Arial"/>
                <w:b/>
                <w:bCs/>
                <w:sz w:val="20"/>
                <w:szCs w:val="20"/>
              </w:rPr>
              <w:t xml:space="preserve">Novelty: </w:t>
            </w:r>
            <w:r w:rsidRPr="00CF7794">
              <w:rPr>
                <w:rStyle w:val="citation-57"/>
                <w:rFonts w:ascii="Arial" w:eastAsia="Arial Unicode MS" w:hAnsi="Arial" w:cs="Arial"/>
                <w:sz w:val="20"/>
                <w:szCs w:val="20"/>
              </w:rPr>
              <w:t xml:space="preserve">The document does not present primary research but rather is an overview of historical findings and modern developments. Its novelty lies in contextualizing copper as a resurgent and necessary alternative to the high price of palladium and related processes. </w:t>
            </w:r>
          </w:p>
          <w:p w14:paraId="5570644C" w14:textId="77777777" w:rsidR="00EE1382" w:rsidRPr="00CF7794" w:rsidRDefault="00EE1382" w:rsidP="007222C8">
            <w:pPr>
              <w:pStyle w:val="ListParagraph"/>
              <w:ind w:left="0"/>
              <w:rPr>
                <w:rFonts w:ascii="Arial" w:hAnsi="Arial" w:cs="Arial"/>
                <w:sz w:val="20"/>
                <w:szCs w:val="20"/>
              </w:rPr>
            </w:pPr>
          </w:p>
          <w:p w14:paraId="2938F8DD" w14:textId="77D36C99" w:rsidR="00660F00" w:rsidRPr="00CF7794" w:rsidRDefault="003106E6" w:rsidP="007222C8">
            <w:pPr>
              <w:pStyle w:val="ListParagraph"/>
              <w:ind w:left="0"/>
              <w:rPr>
                <w:rFonts w:ascii="Arial" w:hAnsi="Arial" w:cs="Arial"/>
                <w:sz w:val="20"/>
                <w:szCs w:val="20"/>
              </w:rPr>
            </w:pPr>
            <w:r w:rsidRPr="00CF7794">
              <w:rPr>
                <w:rFonts w:ascii="Arial" w:hAnsi="Arial" w:cs="Arial"/>
                <w:sz w:val="20"/>
                <w:szCs w:val="20"/>
              </w:rPr>
              <w:t>The text demonstrates</w:t>
            </w:r>
            <w:r w:rsidRPr="00CF7794">
              <w:rPr>
                <w:rFonts w:ascii="Arial" w:hAnsi="Arial" w:cs="Arial"/>
                <w:b/>
                <w:bCs/>
                <w:sz w:val="20"/>
                <w:szCs w:val="20"/>
              </w:rPr>
              <w:t xml:space="preserve"> moderate originality. </w:t>
            </w:r>
            <w:r w:rsidRPr="00CF7794">
              <w:rPr>
                <w:rFonts w:ascii="Arial" w:hAnsi="Arial" w:cs="Arial"/>
                <w:sz w:val="20"/>
                <w:szCs w:val="20"/>
              </w:rPr>
              <w:t>It attempts to systematize copper reactivity, dividing it into ionic and radical mechanisms, which is a useful approach both conceptually and methodologically. However, the structure follows a very traditional literature review pattern.</w:t>
            </w:r>
          </w:p>
          <w:p w14:paraId="208F946B" w14:textId="77777777" w:rsidR="003106E6" w:rsidRPr="00CF7794" w:rsidRDefault="003106E6" w:rsidP="007222C8">
            <w:pPr>
              <w:pStyle w:val="ListParagraph"/>
              <w:ind w:left="0"/>
              <w:rPr>
                <w:rFonts w:ascii="Arial" w:hAnsi="Arial" w:cs="Arial"/>
                <w:b/>
                <w:bCs/>
                <w:sz w:val="20"/>
                <w:szCs w:val="20"/>
              </w:rPr>
            </w:pPr>
          </w:p>
          <w:p w14:paraId="1F378693" w14:textId="7E2550C9" w:rsidR="00704E91" w:rsidRPr="00CF7794" w:rsidRDefault="003106E6" w:rsidP="005A3261">
            <w:pPr>
              <w:rPr>
                <w:rFonts w:ascii="Arial" w:hAnsi="Arial" w:cs="Arial"/>
                <w:sz w:val="20"/>
                <w:szCs w:val="20"/>
              </w:rPr>
            </w:pPr>
            <w:r w:rsidRPr="00CF7794">
              <w:rPr>
                <w:rFonts w:ascii="Arial" w:hAnsi="Arial" w:cs="Arial"/>
                <w:b/>
                <w:bCs/>
                <w:sz w:val="20"/>
                <w:szCs w:val="20"/>
              </w:rPr>
              <w:t xml:space="preserve">Applicability: High. </w:t>
            </w:r>
            <w:r w:rsidRPr="00CF7794">
              <w:rPr>
                <w:rFonts w:ascii="Arial" w:hAnsi="Arial" w:cs="Arial"/>
                <w:sz w:val="20"/>
                <w:szCs w:val="20"/>
              </w:rPr>
              <w:t xml:space="preserve">The paper highlights practical synthetic methods for forming C-C, C-N, C-O, and C-S bonds. Describe the reaction conditions that have evolved from drastic temperatures, above 200°C, to moderate conditions with a recognized degree of eco-sustainability, which has a direct application in the synthesis of active pharmaceutical ingredients (e.g., </w:t>
            </w:r>
            <w:proofErr w:type="spellStart"/>
            <w:r w:rsidRPr="00CF7794">
              <w:rPr>
                <w:rFonts w:ascii="Arial" w:hAnsi="Arial" w:cs="Arial"/>
                <w:sz w:val="20"/>
                <w:szCs w:val="20"/>
              </w:rPr>
              <w:t>aspidospermidine</w:t>
            </w:r>
            <w:proofErr w:type="spellEnd"/>
            <w:r w:rsidRPr="00CF7794">
              <w:rPr>
                <w:rFonts w:ascii="Arial" w:hAnsi="Arial" w:cs="Arial"/>
                <w:sz w:val="20"/>
                <w:szCs w:val="20"/>
              </w:rPr>
              <w:t>) and natural products.</w:t>
            </w:r>
          </w:p>
          <w:p w14:paraId="54C528FD" w14:textId="77777777" w:rsidR="003106E6" w:rsidRPr="00CF7794" w:rsidRDefault="003106E6" w:rsidP="005A3261">
            <w:pPr>
              <w:rPr>
                <w:rFonts w:ascii="Arial" w:hAnsi="Arial" w:cs="Arial"/>
                <w:sz w:val="20"/>
                <w:szCs w:val="20"/>
              </w:rPr>
            </w:pPr>
          </w:p>
          <w:p w14:paraId="41FD1FD3" w14:textId="1A356F38" w:rsidR="003106E6" w:rsidRPr="00CF7794" w:rsidRDefault="003106E6" w:rsidP="003106E6">
            <w:pPr>
              <w:rPr>
                <w:rFonts w:ascii="Arial" w:hAnsi="Arial" w:cs="Arial"/>
                <w:sz w:val="20"/>
                <w:szCs w:val="20"/>
              </w:rPr>
            </w:pPr>
            <w:r w:rsidRPr="00CF7794">
              <w:rPr>
                <w:rFonts w:ascii="Arial" w:hAnsi="Arial" w:cs="Arial"/>
                <w:sz w:val="20"/>
                <w:szCs w:val="20"/>
              </w:rPr>
              <w:t>Overall, the manuscript successfully demonstrates the distinctive reactivity of copper and its significance in CCR processes from a green chemistry perspective, a significant strength of the work. It should be acknowledged that, conceptually, the manuscript clarifies the mechanistic duality of copper. It correctly explains Cu's ability to differentiate between single-electron transfer (SET/radical) and polar two-electron processes. This is crucial for understanding why copper exhibits a different reactivity pattern than Pd.</w:t>
            </w:r>
          </w:p>
          <w:p w14:paraId="26BABA85" w14:textId="77777777" w:rsidR="003106E6" w:rsidRPr="00CF7794" w:rsidRDefault="003106E6" w:rsidP="003106E6">
            <w:pPr>
              <w:rPr>
                <w:rFonts w:ascii="Arial" w:hAnsi="Arial" w:cs="Arial"/>
                <w:sz w:val="20"/>
                <w:szCs w:val="20"/>
              </w:rPr>
            </w:pPr>
          </w:p>
          <w:p w14:paraId="092270AD" w14:textId="64924420" w:rsidR="00704E91" w:rsidRPr="00CF7794" w:rsidRDefault="003106E6" w:rsidP="003106E6">
            <w:pPr>
              <w:rPr>
                <w:rFonts w:ascii="Arial" w:hAnsi="Arial" w:cs="Arial"/>
                <w:sz w:val="20"/>
                <w:szCs w:val="20"/>
              </w:rPr>
            </w:pPr>
            <w:r w:rsidRPr="00CF7794">
              <w:rPr>
                <w:rFonts w:ascii="Arial" w:hAnsi="Arial" w:cs="Arial"/>
                <w:sz w:val="20"/>
                <w:szCs w:val="20"/>
              </w:rPr>
              <w:t xml:space="preserve">In this context, it is suggested that the concept of </w:t>
            </w:r>
            <w:proofErr w:type="gramStart"/>
            <w:r w:rsidRPr="00CF7794">
              <w:rPr>
                <w:rFonts w:ascii="Arial" w:hAnsi="Arial" w:cs="Arial"/>
                <w:sz w:val="20"/>
                <w:szCs w:val="20"/>
              </w:rPr>
              <w:t>Pd(</w:t>
            </w:r>
            <w:proofErr w:type="gramEnd"/>
            <w:r w:rsidRPr="00CF7794">
              <w:rPr>
                <w:rFonts w:ascii="Arial" w:hAnsi="Arial" w:cs="Arial"/>
                <w:sz w:val="20"/>
                <w:szCs w:val="20"/>
              </w:rPr>
              <w:t>0)-promoted Ullmann CCR be explained in more detail and that comparative studies be developed with other systems (Ni, Co, Fe) and other mechanisms (controlled single-electron transfer and asymmetric radical chemistry).</w:t>
            </w:r>
          </w:p>
          <w:p w14:paraId="2B5A7721" w14:textId="60D0D70A" w:rsidR="00660F00" w:rsidRPr="00CF7794" w:rsidRDefault="00660F00" w:rsidP="007222C8">
            <w:pPr>
              <w:pStyle w:val="ListParagraph"/>
              <w:ind w:left="0"/>
              <w:rPr>
                <w:rFonts w:ascii="Arial" w:hAnsi="Arial" w:cs="Arial"/>
                <w:b/>
                <w:bCs/>
                <w:sz w:val="20"/>
                <w:szCs w:val="20"/>
              </w:rPr>
            </w:pPr>
          </w:p>
        </w:tc>
        <w:tc>
          <w:tcPr>
            <w:tcW w:w="1310" w:type="pct"/>
          </w:tcPr>
          <w:p w14:paraId="4898F764" w14:textId="77777777" w:rsidR="00F1171E" w:rsidRPr="00CF7794" w:rsidRDefault="00F1171E" w:rsidP="007222C8">
            <w:pPr>
              <w:pStyle w:val="Heading2"/>
              <w:jc w:val="left"/>
              <w:rPr>
                <w:rFonts w:ascii="Arial" w:hAnsi="Arial" w:cs="Arial"/>
                <w:b w:val="0"/>
                <w:lang w:val="en-US"/>
              </w:rPr>
            </w:pPr>
          </w:p>
        </w:tc>
      </w:tr>
      <w:tr w:rsidR="00F1171E" w:rsidRPr="00CF7794" w14:paraId="73739464" w14:textId="77777777" w:rsidTr="003F1A7D">
        <w:trPr>
          <w:trHeight w:val="703"/>
        </w:trPr>
        <w:tc>
          <w:tcPr>
            <w:tcW w:w="1265" w:type="pct"/>
            <w:noWrap/>
          </w:tcPr>
          <w:p w14:paraId="09C25322" w14:textId="77777777" w:rsidR="00F1171E" w:rsidRPr="00CF7794" w:rsidRDefault="00F1171E" w:rsidP="007222C8">
            <w:pPr>
              <w:ind w:left="360"/>
              <w:rPr>
                <w:rFonts w:ascii="Arial" w:hAnsi="Arial" w:cs="Arial"/>
                <w:b/>
                <w:bCs/>
                <w:sz w:val="20"/>
                <w:szCs w:val="20"/>
                <w:lang w:val="en-GB"/>
              </w:rPr>
            </w:pPr>
            <w:r w:rsidRPr="00CF7794">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CF7794" w:rsidRDefault="00F1171E" w:rsidP="007222C8">
            <w:pPr>
              <w:ind w:left="360"/>
              <w:rPr>
                <w:rFonts w:ascii="Arial" w:hAnsi="Arial" w:cs="Arial"/>
                <w:b/>
                <w:bCs/>
                <w:sz w:val="20"/>
                <w:szCs w:val="20"/>
                <w:u w:val="single"/>
                <w:lang w:val="en-GB"/>
              </w:rPr>
            </w:pPr>
            <w:r w:rsidRPr="00CF7794">
              <w:rPr>
                <w:rFonts w:ascii="Arial" w:hAnsi="Arial" w:cs="Arial"/>
                <w:b/>
                <w:bCs/>
                <w:sz w:val="20"/>
                <w:szCs w:val="20"/>
                <w:u w:val="single"/>
                <w:lang w:val="en-GB"/>
              </w:rPr>
              <w:t>-</w:t>
            </w:r>
          </w:p>
        </w:tc>
        <w:tc>
          <w:tcPr>
            <w:tcW w:w="2425" w:type="pct"/>
          </w:tcPr>
          <w:p w14:paraId="02D050A7" w14:textId="55C427E1" w:rsidR="00A54BAE" w:rsidRPr="00CF7794" w:rsidRDefault="00A54BAE" w:rsidP="007222C8">
            <w:pPr>
              <w:pStyle w:val="ListParagraph"/>
              <w:ind w:left="0"/>
              <w:rPr>
                <w:rStyle w:val="citation-37"/>
                <w:rFonts w:ascii="Arial" w:eastAsia="Arial Unicode MS" w:hAnsi="Arial" w:cs="Arial"/>
                <w:sz w:val="20"/>
                <w:szCs w:val="20"/>
                <w:lang w:val="es-ES"/>
              </w:rPr>
            </w:pPr>
            <w:r w:rsidRPr="00CF7794">
              <w:rPr>
                <w:rStyle w:val="citation-37"/>
                <w:rFonts w:ascii="Arial" w:eastAsia="Arial Unicode MS" w:hAnsi="Arial" w:cs="Arial"/>
                <w:sz w:val="20"/>
                <w:szCs w:val="20"/>
              </w:rPr>
              <w:t xml:space="preserve">The document cites a 2018 reference, but the bulk of the discussion is based on published works from 2000-2016. </w:t>
            </w:r>
            <w:r w:rsidRPr="00CF7794">
              <w:rPr>
                <w:rStyle w:val="citation-37"/>
                <w:rFonts w:ascii="Arial" w:eastAsia="Arial Unicode MS" w:hAnsi="Arial" w:cs="Arial"/>
                <w:sz w:val="20"/>
                <w:szCs w:val="20"/>
                <w:lang w:val="es-ES"/>
              </w:rPr>
              <w:t xml:space="preserve">In </w:t>
            </w:r>
            <w:proofErr w:type="spellStart"/>
            <w:r w:rsidRPr="00CF7794">
              <w:rPr>
                <w:rStyle w:val="citation-37"/>
                <w:rFonts w:ascii="Arial" w:eastAsia="Arial Unicode MS" w:hAnsi="Arial" w:cs="Arial"/>
                <w:sz w:val="20"/>
                <w:szCs w:val="20"/>
                <w:lang w:val="es-ES"/>
              </w:rPr>
              <w:t>the</w:t>
            </w:r>
            <w:proofErr w:type="spellEnd"/>
            <w:r w:rsidRPr="00CF7794">
              <w:rPr>
                <w:rStyle w:val="citation-37"/>
                <w:rFonts w:ascii="Arial" w:eastAsia="Arial Unicode MS" w:hAnsi="Arial" w:cs="Arial"/>
                <w:sz w:val="20"/>
                <w:szCs w:val="20"/>
                <w:lang w:val="es-ES"/>
              </w:rPr>
              <w:t xml:space="preserve"> </w:t>
            </w:r>
            <w:proofErr w:type="spellStart"/>
            <w:r w:rsidRPr="00CF7794">
              <w:rPr>
                <w:rStyle w:val="citation-37"/>
                <w:rFonts w:ascii="Arial" w:eastAsia="Arial Unicode MS" w:hAnsi="Arial" w:cs="Arial"/>
                <w:sz w:val="20"/>
                <w:szCs w:val="20"/>
                <w:lang w:val="es-ES"/>
              </w:rPr>
              <w:t>field</w:t>
            </w:r>
            <w:proofErr w:type="spellEnd"/>
            <w:r w:rsidRPr="00CF7794">
              <w:rPr>
                <w:rStyle w:val="citation-37"/>
                <w:rFonts w:ascii="Arial" w:eastAsia="Arial Unicode MS" w:hAnsi="Arial" w:cs="Arial"/>
                <w:sz w:val="20"/>
                <w:szCs w:val="20"/>
                <w:lang w:val="es-ES"/>
              </w:rPr>
              <w:t xml:space="preserve"> </w:t>
            </w:r>
            <w:proofErr w:type="spellStart"/>
            <w:r w:rsidRPr="00CF7794">
              <w:rPr>
                <w:rStyle w:val="citation-37"/>
                <w:rFonts w:ascii="Arial" w:eastAsia="Arial Unicode MS" w:hAnsi="Arial" w:cs="Arial"/>
                <w:sz w:val="20"/>
                <w:szCs w:val="20"/>
                <w:lang w:val="es-ES"/>
              </w:rPr>
              <w:t>of</w:t>
            </w:r>
            <w:proofErr w:type="spellEnd"/>
            <w:r w:rsidRPr="00CF7794">
              <w:rPr>
                <w:rStyle w:val="citation-37"/>
                <w:rFonts w:ascii="Arial" w:eastAsia="Arial Unicode MS" w:hAnsi="Arial" w:cs="Arial"/>
                <w:sz w:val="20"/>
                <w:szCs w:val="20"/>
                <w:lang w:val="es-ES"/>
              </w:rPr>
              <w:t xml:space="preserve"> </w:t>
            </w:r>
            <w:proofErr w:type="spellStart"/>
            <w:r w:rsidRPr="00CF7794">
              <w:rPr>
                <w:rStyle w:val="citation-37"/>
                <w:rFonts w:ascii="Arial" w:eastAsia="Arial Unicode MS" w:hAnsi="Arial" w:cs="Arial"/>
                <w:sz w:val="20"/>
                <w:szCs w:val="20"/>
                <w:lang w:val="es-ES"/>
              </w:rPr>
              <w:t>catalysis</w:t>
            </w:r>
            <w:proofErr w:type="spellEnd"/>
            <w:r w:rsidRPr="00CF7794">
              <w:rPr>
                <w:rStyle w:val="citation-37"/>
                <w:rFonts w:ascii="Arial" w:eastAsia="Arial Unicode MS" w:hAnsi="Arial" w:cs="Arial"/>
                <w:sz w:val="20"/>
                <w:szCs w:val="20"/>
                <w:lang w:val="es-ES"/>
              </w:rPr>
              <w:t xml:space="preserve">, </w:t>
            </w:r>
            <w:proofErr w:type="spellStart"/>
            <w:r w:rsidRPr="00CF7794">
              <w:rPr>
                <w:rStyle w:val="citation-37"/>
                <w:rFonts w:ascii="Arial" w:eastAsia="Arial Unicode MS" w:hAnsi="Arial" w:cs="Arial"/>
                <w:sz w:val="20"/>
                <w:szCs w:val="20"/>
                <w:lang w:val="es-ES"/>
              </w:rPr>
              <w:t>this</w:t>
            </w:r>
            <w:proofErr w:type="spellEnd"/>
            <w:r w:rsidRPr="00CF7794">
              <w:rPr>
                <w:rStyle w:val="citation-37"/>
                <w:rFonts w:ascii="Arial" w:eastAsia="Arial Unicode MS" w:hAnsi="Arial" w:cs="Arial"/>
                <w:sz w:val="20"/>
                <w:szCs w:val="20"/>
                <w:lang w:val="es-ES"/>
              </w:rPr>
              <w:t xml:space="preserve"> </w:t>
            </w:r>
            <w:proofErr w:type="spellStart"/>
            <w:r w:rsidRPr="00CF7794">
              <w:rPr>
                <w:rStyle w:val="citation-37"/>
                <w:rFonts w:ascii="Arial" w:eastAsia="Arial Unicode MS" w:hAnsi="Arial" w:cs="Arial"/>
                <w:sz w:val="20"/>
                <w:szCs w:val="20"/>
                <w:lang w:val="es-ES"/>
              </w:rPr>
              <w:t>is</w:t>
            </w:r>
            <w:proofErr w:type="spellEnd"/>
            <w:r w:rsidRPr="00CF7794">
              <w:rPr>
                <w:rStyle w:val="citation-37"/>
                <w:rFonts w:ascii="Arial" w:eastAsia="Arial Unicode MS" w:hAnsi="Arial" w:cs="Arial"/>
                <w:sz w:val="20"/>
                <w:szCs w:val="20"/>
                <w:lang w:val="es-ES"/>
              </w:rPr>
              <w:t xml:space="preserve"> </w:t>
            </w:r>
            <w:proofErr w:type="spellStart"/>
            <w:r w:rsidRPr="00CF7794">
              <w:rPr>
                <w:rStyle w:val="citation-37"/>
                <w:rFonts w:ascii="Arial" w:eastAsia="Arial Unicode MS" w:hAnsi="Arial" w:cs="Arial"/>
                <w:sz w:val="20"/>
                <w:szCs w:val="20"/>
                <w:lang w:val="es-ES"/>
              </w:rPr>
              <w:t>considered</w:t>
            </w:r>
            <w:proofErr w:type="spellEnd"/>
            <w:r w:rsidRPr="00CF7794">
              <w:rPr>
                <w:rStyle w:val="citation-37"/>
                <w:rFonts w:ascii="Arial" w:eastAsia="Arial Unicode MS" w:hAnsi="Arial" w:cs="Arial"/>
                <w:sz w:val="20"/>
                <w:szCs w:val="20"/>
                <w:lang w:val="es-ES"/>
              </w:rPr>
              <w:t xml:space="preserve"> </w:t>
            </w:r>
            <w:proofErr w:type="spellStart"/>
            <w:r w:rsidRPr="00CF7794">
              <w:rPr>
                <w:rStyle w:val="citation-37"/>
                <w:rFonts w:ascii="Arial" w:eastAsia="Arial Unicode MS" w:hAnsi="Arial" w:cs="Arial"/>
                <w:sz w:val="20"/>
                <w:szCs w:val="20"/>
                <w:lang w:val="es-ES"/>
              </w:rPr>
              <w:t>low-to-mid-level</w:t>
            </w:r>
            <w:proofErr w:type="spellEnd"/>
            <w:r w:rsidRPr="00CF7794">
              <w:rPr>
                <w:rStyle w:val="citation-37"/>
                <w:rFonts w:ascii="Arial" w:eastAsia="Arial Unicode MS" w:hAnsi="Arial" w:cs="Arial"/>
                <w:sz w:val="20"/>
                <w:szCs w:val="20"/>
                <w:lang w:val="es-ES"/>
              </w:rPr>
              <w:t xml:space="preserve"> </w:t>
            </w:r>
            <w:proofErr w:type="spellStart"/>
            <w:r w:rsidRPr="00CF7794">
              <w:rPr>
                <w:rStyle w:val="citation-37"/>
                <w:rFonts w:ascii="Arial" w:eastAsia="Arial Unicode MS" w:hAnsi="Arial" w:cs="Arial"/>
                <w:sz w:val="20"/>
                <w:szCs w:val="20"/>
                <w:lang w:val="es-ES"/>
              </w:rPr>
              <w:t>current</w:t>
            </w:r>
            <w:proofErr w:type="spellEnd"/>
            <w:r w:rsidRPr="00CF7794">
              <w:rPr>
                <w:rStyle w:val="citation-37"/>
                <w:rFonts w:ascii="Arial" w:eastAsia="Arial Unicode MS" w:hAnsi="Arial" w:cs="Arial"/>
                <w:sz w:val="20"/>
                <w:szCs w:val="20"/>
                <w:lang w:val="es-ES"/>
              </w:rPr>
              <w:t xml:space="preserve"> </w:t>
            </w:r>
            <w:proofErr w:type="spellStart"/>
            <w:r w:rsidRPr="00CF7794">
              <w:rPr>
                <w:rStyle w:val="citation-37"/>
                <w:rFonts w:ascii="Arial" w:eastAsia="Arial Unicode MS" w:hAnsi="Arial" w:cs="Arial"/>
                <w:sz w:val="20"/>
                <w:szCs w:val="20"/>
                <w:lang w:val="es-ES"/>
              </w:rPr>
              <w:t>research</w:t>
            </w:r>
            <w:proofErr w:type="spellEnd"/>
            <w:r w:rsidRPr="00CF7794">
              <w:rPr>
                <w:rStyle w:val="citation-37"/>
                <w:rFonts w:ascii="Arial" w:eastAsia="Arial Unicode MS" w:hAnsi="Arial" w:cs="Arial"/>
                <w:sz w:val="20"/>
                <w:szCs w:val="20"/>
                <w:lang w:val="es-ES"/>
              </w:rPr>
              <w:t>.</w:t>
            </w:r>
          </w:p>
          <w:p w14:paraId="040EBA0D" w14:textId="624822BF" w:rsidR="00A54BAE" w:rsidRPr="00CF7794" w:rsidRDefault="00A54BAE" w:rsidP="007222C8">
            <w:pPr>
              <w:pStyle w:val="ListParagraph"/>
              <w:ind w:left="0"/>
              <w:rPr>
                <w:rFonts w:ascii="Arial" w:hAnsi="Arial" w:cs="Arial"/>
                <w:sz w:val="20"/>
                <w:szCs w:val="20"/>
              </w:rPr>
            </w:pPr>
            <w:r w:rsidRPr="00CF7794">
              <w:rPr>
                <w:rFonts w:ascii="Arial" w:hAnsi="Arial" w:cs="Arial"/>
                <w:sz w:val="20"/>
                <w:szCs w:val="20"/>
              </w:rPr>
              <w:t>Twenty-six (</w:t>
            </w:r>
            <w:r w:rsidR="003106E6" w:rsidRPr="00CF7794">
              <w:rPr>
                <w:rFonts w:ascii="Arial" w:hAnsi="Arial" w:cs="Arial"/>
                <w:sz w:val="20"/>
                <w:szCs w:val="20"/>
              </w:rPr>
              <w:t>26</w:t>
            </w:r>
            <w:r w:rsidRPr="00CF7794">
              <w:rPr>
                <w:rFonts w:ascii="Arial" w:hAnsi="Arial" w:cs="Arial"/>
                <w:sz w:val="20"/>
                <w:szCs w:val="20"/>
              </w:rPr>
              <w:t>) bibliographic citations support the manuscript. It covers the periods 1869-1899 (2 references, 7.7%), 1900-1989 (3 references, 11.5%), 1990-2009 (10 references, 38.4%) and 2010-2018 (11 references, 42.3%), with no references in the last 5 years (2019-2025), which limits the understanding of the evolution of the state of the art in Cu chemistry applied to heterogeneous catalysis and CCR mechanisms, including SET.</w:t>
            </w:r>
          </w:p>
          <w:p w14:paraId="49F4FDD7" w14:textId="725FDA5F" w:rsidR="00A54BAE" w:rsidRPr="00CF7794" w:rsidRDefault="00A54BAE" w:rsidP="007222C8">
            <w:pPr>
              <w:pStyle w:val="ListParagraph"/>
              <w:ind w:left="0"/>
              <w:rPr>
                <w:rFonts w:ascii="Arial" w:hAnsi="Arial" w:cs="Arial"/>
                <w:sz w:val="20"/>
                <w:szCs w:val="20"/>
              </w:rPr>
            </w:pPr>
            <w:r w:rsidRPr="00CF7794">
              <w:rPr>
                <w:rFonts w:ascii="Arial" w:hAnsi="Arial" w:cs="Arial"/>
                <w:sz w:val="20"/>
                <w:szCs w:val="20"/>
              </w:rPr>
              <w:t>5-10 bibliographic references from 2020–2025 are suggested (ACS Catalysis, Green Chemistry, or Journal of Organic Chemistry).</w:t>
            </w:r>
          </w:p>
          <w:p w14:paraId="1BF1A54D" w14:textId="77777777" w:rsidR="00A54BAE" w:rsidRPr="00CF7794" w:rsidRDefault="00A54BAE" w:rsidP="007222C8">
            <w:pPr>
              <w:pStyle w:val="ListParagraph"/>
              <w:ind w:left="0"/>
              <w:rPr>
                <w:rFonts w:ascii="Arial" w:hAnsi="Arial" w:cs="Arial"/>
                <w:sz w:val="20"/>
                <w:szCs w:val="20"/>
              </w:rPr>
            </w:pPr>
            <w:r w:rsidRPr="00CF7794">
              <w:rPr>
                <w:rFonts w:ascii="Arial" w:hAnsi="Arial" w:cs="Arial"/>
                <w:sz w:val="20"/>
                <w:szCs w:val="20"/>
              </w:rPr>
              <w:t xml:space="preserve">The inclusion of a DOI in each bibliographic reference and a review of its formatting </w:t>
            </w:r>
            <w:proofErr w:type="gramStart"/>
            <w:r w:rsidRPr="00CF7794">
              <w:rPr>
                <w:rFonts w:ascii="Arial" w:hAnsi="Arial" w:cs="Arial"/>
                <w:sz w:val="20"/>
                <w:szCs w:val="20"/>
              </w:rPr>
              <w:t>are</w:t>
            </w:r>
            <w:proofErr w:type="gramEnd"/>
            <w:r w:rsidRPr="00CF7794">
              <w:rPr>
                <w:rFonts w:ascii="Arial" w:hAnsi="Arial" w:cs="Arial"/>
                <w:sz w:val="20"/>
                <w:szCs w:val="20"/>
              </w:rPr>
              <w:t xml:space="preserve"> also suggested.</w:t>
            </w:r>
          </w:p>
          <w:p w14:paraId="67D96D34" w14:textId="47EE4C4B" w:rsidR="00D23A4A" w:rsidRPr="00CF7794" w:rsidRDefault="00D23A4A" w:rsidP="007222C8">
            <w:pPr>
              <w:pStyle w:val="ListParagraph"/>
              <w:ind w:left="0"/>
              <w:rPr>
                <w:rFonts w:ascii="Arial" w:hAnsi="Arial" w:cs="Arial"/>
                <w:sz w:val="20"/>
                <w:szCs w:val="20"/>
              </w:rPr>
            </w:pPr>
            <w:r w:rsidRPr="00CF7794">
              <w:rPr>
                <w:rFonts w:ascii="Arial" w:hAnsi="Arial" w:cs="Arial"/>
                <w:sz w:val="20"/>
                <w:szCs w:val="20"/>
              </w:rPr>
              <w:t xml:space="preserve">*-Comprehensive Organometallic Chemistry IV (Fourth Edition) Volume 12, 2022, Pages 465-510. </w:t>
            </w:r>
            <w:hyperlink r:id="rId8" w:history="1">
              <w:r w:rsidRPr="00CF7794">
                <w:rPr>
                  <w:rStyle w:val="Hyperlink"/>
                  <w:rFonts w:ascii="Arial" w:hAnsi="Arial" w:cs="Arial"/>
                  <w:sz w:val="20"/>
                  <w:szCs w:val="20"/>
                </w:rPr>
                <w:t>https://doi.org/10.1016/B978-0-12-820206-7.00115-3</w:t>
              </w:r>
            </w:hyperlink>
          </w:p>
          <w:p w14:paraId="280D7FAB" w14:textId="2F5011AB" w:rsidR="00D23A4A" w:rsidRPr="00CF7794" w:rsidRDefault="00D23A4A" w:rsidP="003F1A7D">
            <w:pPr>
              <w:rPr>
                <w:rFonts w:ascii="Arial" w:hAnsi="Arial" w:cs="Arial"/>
                <w:sz w:val="20"/>
                <w:szCs w:val="20"/>
              </w:rPr>
            </w:pPr>
            <w:r w:rsidRPr="00CF7794">
              <w:rPr>
                <w:rFonts w:ascii="Arial" w:hAnsi="Arial" w:cs="Arial"/>
                <w:sz w:val="20"/>
                <w:szCs w:val="20"/>
              </w:rPr>
              <w:t>*-</w:t>
            </w:r>
            <w:r w:rsidR="003F1A7D" w:rsidRPr="00CF7794">
              <w:rPr>
                <w:rFonts w:ascii="Arial" w:hAnsi="Arial" w:cs="Arial"/>
                <w:sz w:val="20"/>
                <w:szCs w:val="20"/>
              </w:rPr>
              <w:t xml:space="preserve">Encyclopedia of Interfacial Chemistry (Surface Science and Electrochemistry) 2018, Pages 272-284, Glaser–Hay Coupling on Surfaces </w:t>
            </w:r>
            <w:hyperlink r:id="rId9" w:history="1">
              <w:r w:rsidR="003F1A7D" w:rsidRPr="00CF7794">
                <w:rPr>
                  <w:rStyle w:val="Hyperlink"/>
                  <w:rFonts w:ascii="Arial" w:hAnsi="Arial" w:cs="Arial"/>
                  <w:sz w:val="20"/>
                  <w:szCs w:val="20"/>
                </w:rPr>
                <w:t>https://doi.org/10.1016/B978-0-12-409547-2.13082-3</w:t>
              </w:r>
            </w:hyperlink>
          </w:p>
          <w:p w14:paraId="54D7F651" w14:textId="2A8B03A8" w:rsidR="003F1A7D" w:rsidRPr="00CF7794" w:rsidRDefault="003F1A7D" w:rsidP="003F1A7D">
            <w:pPr>
              <w:rPr>
                <w:rFonts w:ascii="Arial" w:hAnsi="Arial" w:cs="Arial"/>
                <w:sz w:val="20"/>
                <w:szCs w:val="20"/>
              </w:rPr>
            </w:pPr>
            <w:r w:rsidRPr="00CF7794">
              <w:rPr>
                <w:rFonts w:ascii="Arial" w:hAnsi="Arial" w:cs="Arial"/>
                <w:sz w:val="20"/>
                <w:szCs w:val="20"/>
              </w:rPr>
              <w:t xml:space="preserve">*-Advances in Organometallic Chemistry Volume 66, 2016, Pages 93-141, </w:t>
            </w:r>
            <w:hyperlink r:id="rId10" w:history="1">
              <w:r w:rsidR="00D9412D" w:rsidRPr="00CF7794">
                <w:rPr>
                  <w:rStyle w:val="Hyperlink"/>
                  <w:rFonts w:ascii="Arial" w:hAnsi="Arial" w:cs="Arial"/>
                  <w:sz w:val="20"/>
                  <w:szCs w:val="20"/>
                </w:rPr>
                <w:t>https://doi.org/10.1016/bs.adomc.2016.08.001</w:t>
              </w:r>
            </w:hyperlink>
          </w:p>
          <w:p w14:paraId="7F45F053" w14:textId="0E61ABF0" w:rsidR="00D9412D" w:rsidRPr="00CF7794" w:rsidRDefault="00D9412D" w:rsidP="00D9412D">
            <w:pPr>
              <w:rPr>
                <w:rFonts w:ascii="Arial" w:hAnsi="Arial" w:cs="Arial"/>
                <w:sz w:val="20"/>
                <w:szCs w:val="20"/>
              </w:rPr>
            </w:pPr>
            <w:r w:rsidRPr="00CF7794">
              <w:rPr>
                <w:rFonts w:ascii="Arial" w:hAnsi="Arial" w:cs="Arial"/>
                <w:sz w:val="20"/>
                <w:szCs w:val="20"/>
              </w:rPr>
              <w:t xml:space="preserve">*-. Am. Chem. Soc. 2020, 142, 20, 9501–9509,  </w:t>
            </w:r>
            <w:hyperlink r:id="rId11" w:history="1">
              <w:r w:rsidRPr="00CF7794">
                <w:rPr>
                  <w:rStyle w:val="Hyperlink"/>
                  <w:rFonts w:ascii="Arial" w:hAnsi="Arial" w:cs="Arial"/>
                  <w:sz w:val="20"/>
                  <w:szCs w:val="20"/>
                </w:rPr>
                <w:t>https://doi.org/10.1021/jacs.0c03130</w:t>
              </w:r>
            </w:hyperlink>
          </w:p>
          <w:p w14:paraId="30BBF3C8" w14:textId="745AAF14" w:rsidR="00D9412D" w:rsidRPr="00CF7794" w:rsidRDefault="00D9412D" w:rsidP="00D9412D">
            <w:pPr>
              <w:rPr>
                <w:rFonts w:ascii="Arial" w:hAnsi="Arial" w:cs="Arial"/>
                <w:sz w:val="20"/>
                <w:szCs w:val="20"/>
              </w:rPr>
            </w:pPr>
            <w:r w:rsidRPr="00CF7794">
              <w:rPr>
                <w:rFonts w:ascii="Arial" w:hAnsi="Arial" w:cs="Arial"/>
                <w:sz w:val="20"/>
                <w:szCs w:val="20"/>
              </w:rPr>
              <w:t xml:space="preserve">*-J. Am. Chem. Soc. 2025, 147, 39, 35520–35530, </w:t>
            </w:r>
            <w:hyperlink r:id="rId12" w:history="1">
              <w:r w:rsidRPr="00CF7794">
                <w:rPr>
                  <w:rStyle w:val="Hyperlink"/>
                  <w:rFonts w:ascii="Arial" w:hAnsi="Arial" w:cs="Arial"/>
                  <w:sz w:val="20"/>
                  <w:szCs w:val="20"/>
                </w:rPr>
                <w:t>https://doi.org/10.1021/jacs.5c10285</w:t>
              </w:r>
            </w:hyperlink>
          </w:p>
          <w:p w14:paraId="7BF2DBF4" w14:textId="1B8A4100" w:rsidR="00D9412D" w:rsidRPr="00CF7794" w:rsidRDefault="00D9412D" w:rsidP="00D9412D">
            <w:pPr>
              <w:rPr>
                <w:rFonts w:ascii="Arial" w:hAnsi="Arial" w:cs="Arial"/>
                <w:sz w:val="20"/>
                <w:szCs w:val="20"/>
              </w:rPr>
            </w:pPr>
            <w:r w:rsidRPr="00CF7794">
              <w:rPr>
                <w:rFonts w:ascii="Arial" w:hAnsi="Arial" w:cs="Arial"/>
                <w:sz w:val="20"/>
                <w:szCs w:val="20"/>
              </w:rPr>
              <w:t xml:space="preserve">*-J. Am. Chem. Soc. 2025, 147, 25, 22072–22083, </w:t>
            </w:r>
            <w:hyperlink r:id="rId13" w:history="1">
              <w:r w:rsidRPr="00CF7794">
                <w:rPr>
                  <w:rStyle w:val="Hyperlink"/>
                  <w:rFonts w:ascii="Arial" w:hAnsi="Arial" w:cs="Arial"/>
                  <w:sz w:val="20"/>
                  <w:szCs w:val="20"/>
                </w:rPr>
                <w:t>https://doi.org/10.1021/jacs.5c06054</w:t>
              </w:r>
            </w:hyperlink>
          </w:p>
          <w:p w14:paraId="70B1D40F" w14:textId="6BDF21E6" w:rsidR="00D9412D" w:rsidRPr="00CF7794" w:rsidRDefault="00D9412D" w:rsidP="00D9412D">
            <w:pPr>
              <w:rPr>
                <w:rFonts w:ascii="Arial" w:hAnsi="Arial" w:cs="Arial"/>
                <w:sz w:val="20"/>
                <w:szCs w:val="20"/>
              </w:rPr>
            </w:pPr>
            <w:r w:rsidRPr="00CF7794">
              <w:rPr>
                <w:rFonts w:ascii="Arial" w:hAnsi="Arial" w:cs="Arial"/>
                <w:sz w:val="20"/>
                <w:szCs w:val="20"/>
              </w:rPr>
              <w:t>*-Organic Letters 2025, 27 (44</w:t>
            </w:r>
            <w:proofErr w:type="gramStart"/>
            <w:r w:rsidRPr="00CF7794">
              <w:rPr>
                <w:rFonts w:ascii="Arial" w:hAnsi="Arial" w:cs="Arial"/>
                <w:sz w:val="20"/>
                <w:szCs w:val="20"/>
              </w:rPr>
              <w:t>) ,</w:t>
            </w:r>
            <w:proofErr w:type="gramEnd"/>
            <w:r w:rsidRPr="00CF7794">
              <w:rPr>
                <w:rFonts w:ascii="Arial" w:hAnsi="Arial" w:cs="Arial"/>
                <w:sz w:val="20"/>
                <w:szCs w:val="20"/>
              </w:rPr>
              <w:t xml:space="preserve"> 12396-12401. </w:t>
            </w:r>
            <w:hyperlink r:id="rId14" w:history="1">
              <w:r w:rsidRPr="00CF7794">
                <w:rPr>
                  <w:rStyle w:val="Hyperlink"/>
                  <w:rFonts w:ascii="Arial" w:hAnsi="Arial" w:cs="Arial"/>
                  <w:sz w:val="20"/>
                  <w:szCs w:val="20"/>
                </w:rPr>
                <w:t>https://doi.org/10.1021/acs.orglett.5c04089</w:t>
              </w:r>
            </w:hyperlink>
          </w:p>
          <w:p w14:paraId="4EAED58A" w14:textId="77777777" w:rsidR="00D9412D" w:rsidRPr="00CF7794" w:rsidRDefault="00D9412D" w:rsidP="00D9412D">
            <w:pPr>
              <w:rPr>
                <w:rFonts w:ascii="Arial" w:hAnsi="Arial" w:cs="Arial"/>
                <w:sz w:val="20"/>
                <w:szCs w:val="20"/>
              </w:rPr>
            </w:pPr>
            <w:r w:rsidRPr="00CF7794">
              <w:rPr>
                <w:rFonts w:ascii="Arial" w:hAnsi="Arial" w:cs="Arial"/>
                <w:sz w:val="20"/>
                <w:szCs w:val="20"/>
              </w:rPr>
              <w:t xml:space="preserve">*-Organic Process Research &amp; </w:t>
            </w:r>
            <w:proofErr w:type="gramStart"/>
            <w:r w:rsidRPr="00CF7794">
              <w:rPr>
                <w:rFonts w:ascii="Arial" w:hAnsi="Arial" w:cs="Arial"/>
                <w:sz w:val="20"/>
                <w:szCs w:val="20"/>
              </w:rPr>
              <w:t>Development  2022</w:t>
            </w:r>
            <w:proofErr w:type="gramEnd"/>
            <w:r w:rsidRPr="00CF7794">
              <w:rPr>
                <w:rFonts w:ascii="Arial" w:hAnsi="Arial" w:cs="Arial"/>
                <w:sz w:val="20"/>
                <w:szCs w:val="20"/>
              </w:rPr>
              <w:t>, 26, 6, 1690-1750 (Review) 10.1021/acs.oprd.2c00050</w:t>
            </w:r>
          </w:p>
          <w:p w14:paraId="2517929F" w14:textId="4ED73F43" w:rsidR="00D9412D" w:rsidRPr="00CF7794" w:rsidRDefault="00D9412D" w:rsidP="00D9412D">
            <w:pPr>
              <w:rPr>
                <w:rFonts w:ascii="Arial" w:hAnsi="Arial" w:cs="Arial"/>
                <w:sz w:val="20"/>
                <w:szCs w:val="20"/>
              </w:rPr>
            </w:pPr>
            <w:r w:rsidRPr="00CF7794">
              <w:rPr>
                <w:rFonts w:ascii="Arial" w:hAnsi="Arial" w:cs="Arial"/>
                <w:sz w:val="20"/>
                <w:szCs w:val="20"/>
              </w:rPr>
              <w:t xml:space="preserve">*- </w:t>
            </w:r>
            <w:r w:rsidR="0058082E" w:rsidRPr="00CF7794">
              <w:rPr>
                <w:rFonts w:ascii="Arial" w:hAnsi="Arial" w:cs="Arial"/>
                <w:sz w:val="20"/>
                <w:szCs w:val="20"/>
              </w:rPr>
              <w:t>I</w:t>
            </w:r>
            <w:r w:rsidRPr="00CF7794">
              <w:rPr>
                <w:rFonts w:ascii="Arial" w:hAnsi="Arial" w:cs="Arial"/>
                <w:sz w:val="20"/>
                <w:szCs w:val="20"/>
              </w:rPr>
              <w:t xml:space="preserve">norganic </w:t>
            </w:r>
            <w:proofErr w:type="gramStart"/>
            <w:r w:rsidRPr="00CF7794">
              <w:rPr>
                <w:rFonts w:ascii="Arial" w:hAnsi="Arial" w:cs="Arial"/>
                <w:sz w:val="20"/>
                <w:szCs w:val="20"/>
              </w:rPr>
              <w:t>Chemistry  2024</w:t>
            </w:r>
            <w:proofErr w:type="gramEnd"/>
            <w:r w:rsidRPr="00CF7794">
              <w:rPr>
                <w:rFonts w:ascii="Arial" w:hAnsi="Arial" w:cs="Arial"/>
                <w:sz w:val="20"/>
                <w:szCs w:val="20"/>
              </w:rPr>
              <w:t xml:space="preserve">, 63, 48, 22771-22781, </w:t>
            </w:r>
            <w:hyperlink r:id="rId15" w:history="1">
              <w:r w:rsidRPr="00CF7794">
                <w:rPr>
                  <w:rStyle w:val="Hyperlink"/>
                  <w:rFonts w:ascii="Arial" w:hAnsi="Arial" w:cs="Arial"/>
                  <w:sz w:val="20"/>
                  <w:szCs w:val="20"/>
                </w:rPr>
                <w:t>https://10.1021/acs.inorgchem.4c03688</w:t>
              </w:r>
            </w:hyperlink>
          </w:p>
          <w:p w14:paraId="373B28D7" w14:textId="09BB75C1" w:rsidR="00D9412D" w:rsidRPr="00CF7794" w:rsidRDefault="00D9412D" w:rsidP="00D9412D">
            <w:pPr>
              <w:rPr>
                <w:rFonts w:ascii="Arial" w:hAnsi="Arial" w:cs="Arial"/>
                <w:sz w:val="20"/>
                <w:szCs w:val="20"/>
              </w:rPr>
            </w:pPr>
            <w:r w:rsidRPr="00CF7794">
              <w:rPr>
                <w:rFonts w:ascii="Arial" w:hAnsi="Arial" w:cs="Arial"/>
                <w:sz w:val="20"/>
                <w:szCs w:val="20"/>
              </w:rPr>
              <w:t>*-</w:t>
            </w:r>
            <w:r w:rsidR="0058082E" w:rsidRPr="00CF7794">
              <w:rPr>
                <w:rFonts w:ascii="Arial" w:hAnsi="Arial" w:cs="Arial"/>
                <w:sz w:val="20"/>
                <w:szCs w:val="20"/>
              </w:rPr>
              <w:t xml:space="preserve">Chemical </w:t>
            </w:r>
            <w:proofErr w:type="gramStart"/>
            <w:r w:rsidR="0058082E" w:rsidRPr="00CF7794">
              <w:rPr>
                <w:rFonts w:ascii="Arial" w:hAnsi="Arial" w:cs="Arial"/>
                <w:sz w:val="20"/>
                <w:szCs w:val="20"/>
              </w:rPr>
              <w:t>Reviews  2024</w:t>
            </w:r>
            <w:proofErr w:type="gramEnd"/>
            <w:r w:rsidR="0058082E" w:rsidRPr="00CF7794">
              <w:rPr>
                <w:rFonts w:ascii="Arial" w:hAnsi="Arial" w:cs="Arial"/>
                <w:sz w:val="20"/>
                <w:szCs w:val="20"/>
              </w:rPr>
              <w:t>, 124, 23, 13397-13569, 10.1021/acs.chemrev.4c00524</w:t>
            </w:r>
          </w:p>
          <w:p w14:paraId="0A361802" w14:textId="1E6B99C8" w:rsidR="0058082E" w:rsidRPr="00CF7794" w:rsidRDefault="0058082E" w:rsidP="00D9412D">
            <w:pPr>
              <w:rPr>
                <w:rFonts w:ascii="Arial" w:hAnsi="Arial" w:cs="Arial"/>
                <w:sz w:val="20"/>
                <w:szCs w:val="20"/>
              </w:rPr>
            </w:pPr>
            <w:r w:rsidRPr="00CF7794">
              <w:rPr>
                <w:rFonts w:ascii="Arial" w:hAnsi="Arial" w:cs="Arial"/>
                <w:sz w:val="20"/>
                <w:szCs w:val="20"/>
              </w:rPr>
              <w:t xml:space="preserve">*-Organic Process Research &amp; </w:t>
            </w:r>
            <w:proofErr w:type="gramStart"/>
            <w:r w:rsidRPr="00CF7794">
              <w:rPr>
                <w:rFonts w:ascii="Arial" w:hAnsi="Arial" w:cs="Arial"/>
                <w:sz w:val="20"/>
                <w:szCs w:val="20"/>
              </w:rPr>
              <w:t>Development  2023</w:t>
            </w:r>
            <w:proofErr w:type="gramEnd"/>
            <w:r w:rsidRPr="00CF7794">
              <w:rPr>
                <w:rFonts w:ascii="Arial" w:hAnsi="Arial" w:cs="Arial"/>
                <w:sz w:val="20"/>
                <w:szCs w:val="20"/>
              </w:rPr>
              <w:t>, 27, 11, 1931-1953, 10.1021/acs.oprd.3c00310</w:t>
            </w:r>
          </w:p>
          <w:p w14:paraId="5202F243" w14:textId="610D020B" w:rsidR="0058082E" w:rsidRPr="00CF7794" w:rsidRDefault="0058082E" w:rsidP="00D9412D">
            <w:pPr>
              <w:rPr>
                <w:rFonts w:ascii="Arial" w:hAnsi="Arial" w:cs="Arial"/>
                <w:sz w:val="20"/>
                <w:szCs w:val="20"/>
              </w:rPr>
            </w:pPr>
            <w:r w:rsidRPr="00CF7794">
              <w:rPr>
                <w:rFonts w:ascii="Arial" w:hAnsi="Arial" w:cs="Arial"/>
                <w:sz w:val="20"/>
                <w:szCs w:val="20"/>
              </w:rPr>
              <w:t xml:space="preserve">*-ACS </w:t>
            </w:r>
            <w:proofErr w:type="gramStart"/>
            <w:r w:rsidRPr="00CF7794">
              <w:rPr>
                <w:rFonts w:ascii="Arial" w:hAnsi="Arial" w:cs="Arial"/>
                <w:sz w:val="20"/>
                <w:szCs w:val="20"/>
              </w:rPr>
              <w:t>Catalysis  2024</w:t>
            </w:r>
            <w:proofErr w:type="gramEnd"/>
            <w:r w:rsidRPr="00CF7794">
              <w:rPr>
                <w:rFonts w:ascii="Arial" w:hAnsi="Arial" w:cs="Arial"/>
                <w:sz w:val="20"/>
                <w:szCs w:val="20"/>
              </w:rPr>
              <w:t>, 14, 7, 4675-4682, 10.1021/acscatal.3c06020</w:t>
            </w:r>
          </w:p>
          <w:p w14:paraId="41A8BF13" w14:textId="57E6F715" w:rsidR="0058082E" w:rsidRPr="00CF7794" w:rsidRDefault="0058082E" w:rsidP="00D9412D">
            <w:pPr>
              <w:rPr>
                <w:rFonts w:ascii="Arial" w:hAnsi="Arial" w:cs="Arial"/>
                <w:sz w:val="20"/>
                <w:szCs w:val="20"/>
              </w:rPr>
            </w:pPr>
            <w:r w:rsidRPr="00CF7794">
              <w:rPr>
                <w:rFonts w:ascii="Arial" w:hAnsi="Arial" w:cs="Arial"/>
                <w:sz w:val="20"/>
                <w:szCs w:val="20"/>
              </w:rPr>
              <w:t xml:space="preserve">*-The Journal of Physical Chemistry </w:t>
            </w:r>
            <w:proofErr w:type="gramStart"/>
            <w:r w:rsidRPr="00CF7794">
              <w:rPr>
                <w:rFonts w:ascii="Arial" w:hAnsi="Arial" w:cs="Arial"/>
                <w:sz w:val="20"/>
                <w:szCs w:val="20"/>
              </w:rPr>
              <w:t>Letters  2025</w:t>
            </w:r>
            <w:proofErr w:type="gramEnd"/>
            <w:r w:rsidRPr="00CF7794">
              <w:rPr>
                <w:rFonts w:ascii="Arial" w:hAnsi="Arial" w:cs="Arial"/>
                <w:sz w:val="20"/>
                <w:szCs w:val="20"/>
              </w:rPr>
              <w:t>, 16, 46, 11939-11945, 10.1021/acs.jpclett.5c02749</w:t>
            </w:r>
          </w:p>
          <w:p w14:paraId="1CA2A683" w14:textId="6FC1ACC8" w:rsidR="0058082E" w:rsidRPr="00CF7794" w:rsidRDefault="0058082E" w:rsidP="00D9412D">
            <w:pPr>
              <w:rPr>
                <w:rFonts w:ascii="Arial" w:hAnsi="Arial" w:cs="Arial"/>
                <w:sz w:val="20"/>
                <w:szCs w:val="20"/>
              </w:rPr>
            </w:pPr>
            <w:r w:rsidRPr="00CF7794">
              <w:rPr>
                <w:rFonts w:ascii="Arial" w:hAnsi="Arial" w:cs="Arial"/>
                <w:sz w:val="20"/>
                <w:szCs w:val="20"/>
              </w:rPr>
              <w:t xml:space="preserve">*-Organic Process Research &amp; </w:t>
            </w:r>
            <w:proofErr w:type="gramStart"/>
            <w:r w:rsidRPr="00CF7794">
              <w:rPr>
                <w:rFonts w:ascii="Arial" w:hAnsi="Arial" w:cs="Arial"/>
                <w:sz w:val="20"/>
                <w:szCs w:val="20"/>
              </w:rPr>
              <w:t>Development  2021</w:t>
            </w:r>
            <w:proofErr w:type="gramEnd"/>
            <w:r w:rsidRPr="00CF7794">
              <w:rPr>
                <w:rFonts w:ascii="Arial" w:hAnsi="Arial" w:cs="Arial"/>
                <w:sz w:val="20"/>
                <w:szCs w:val="20"/>
              </w:rPr>
              <w:t>, 25, 4, 740-753, 10.1021/acs.oprd.1c00041</w:t>
            </w:r>
          </w:p>
          <w:p w14:paraId="5F4837FB" w14:textId="330A8BB3" w:rsidR="0058082E" w:rsidRPr="00CF7794" w:rsidRDefault="0058082E" w:rsidP="00D9412D">
            <w:pPr>
              <w:rPr>
                <w:rFonts w:ascii="Arial" w:hAnsi="Arial" w:cs="Arial"/>
                <w:sz w:val="20"/>
                <w:szCs w:val="20"/>
              </w:rPr>
            </w:pPr>
            <w:r w:rsidRPr="00CF7794">
              <w:rPr>
                <w:rFonts w:ascii="Arial" w:hAnsi="Arial" w:cs="Arial"/>
                <w:sz w:val="20"/>
                <w:szCs w:val="20"/>
              </w:rPr>
              <w:t>*-</w:t>
            </w:r>
            <w:proofErr w:type="gramStart"/>
            <w:r w:rsidRPr="00CF7794">
              <w:rPr>
                <w:rFonts w:ascii="Arial" w:hAnsi="Arial" w:cs="Arial"/>
                <w:sz w:val="20"/>
                <w:szCs w:val="20"/>
              </w:rPr>
              <w:t>Organometallics  2019</w:t>
            </w:r>
            <w:proofErr w:type="gramEnd"/>
            <w:r w:rsidRPr="00CF7794">
              <w:rPr>
                <w:rFonts w:ascii="Arial" w:hAnsi="Arial" w:cs="Arial"/>
                <w:sz w:val="20"/>
                <w:szCs w:val="20"/>
              </w:rPr>
              <w:t>, 38, 1, 3-35, 10.1021/acs.organomet.8b00720</w:t>
            </w:r>
          </w:p>
          <w:p w14:paraId="1D90FD80" w14:textId="164AE316" w:rsidR="0058082E" w:rsidRPr="00CF7794" w:rsidRDefault="0058082E" w:rsidP="00D9412D">
            <w:pPr>
              <w:rPr>
                <w:rFonts w:ascii="Arial" w:hAnsi="Arial" w:cs="Arial"/>
                <w:sz w:val="20"/>
                <w:szCs w:val="20"/>
              </w:rPr>
            </w:pPr>
            <w:r w:rsidRPr="00CF7794">
              <w:rPr>
                <w:rFonts w:ascii="Arial" w:hAnsi="Arial" w:cs="Arial"/>
                <w:sz w:val="20"/>
                <w:szCs w:val="20"/>
              </w:rPr>
              <w:t xml:space="preserve">*-Chemical </w:t>
            </w:r>
            <w:proofErr w:type="gramStart"/>
            <w:r w:rsidRPr="00CF7794">
              <w:rPr>
                <w:rFonts w:ascii="Arial" w:hAnsi="Arial" w:cs="Arial"/>
                <w:sz w:val="20"/>
                <w:szCs w:val="20"/>
              </w:rPr>
              <w:t>Reviews  2022</w:t>
            </w:r>
            <w:proofErr w:type="gramEnd"/>
            <w:r w:rsidRPr="00CF7794">
              <w:rPr>
                <w:rFonts w:ascii="Arial" w:hAnsi="Arial" w:cs="Arial"/>
                <w:sz w:val="20"/>
                <w:szCs w:val="20"/>
              </w:rPr>
              <w:t>, 122, 21, 16110-16293, 10.1021/acs.chemrev.1c00836</w:t>
            </w:r>
          </w:p>
          <w:p w14:paraId="55A5283A" w14:textId="2583C105" w:rsidR="009825B6" w:rsidRPr="00CF7794" w:rsidRDefault="009825B6" w:rsidP="00D9412D">
            <w:pPr>
              <w:rPr>
                <w:rFonts w:ascii="Arial" w:hAnsi="Arial" w:cs="Arial"/>
                <w:sz w:val="20"/>
                <w:szCs w:val="20"/>
              </w:rPr>
            </w:pPr>
            <w:r w:rsidRPr="00CF7794">
              <w:rPr>
                <w:rFonts w:ascii="Arial" w:hAnsi="Arial" w:cs="Arial"/>
                <w:sz w:val="20"/>
                <w:szCs w:val="20"/>
              </w:rPr>
              <w:t>*-Organic Letters 2022, 24 (49</w:t>
            </w:r>
            <w:proofErr w:type="gramStart"/>
            <w:r w:rsidRPr="00CF7794">
              <w:rPr>
                <w:rFonts w:ascii="Arial" w:hAnsi="Arial" w:cs="Arial"/>
                <w:sz w:val="20"/>
                <w:szCs w:val="20"/>
              </w:rPr>
              <w:t>) ,</w:t>
            </w:r>
            <w:proofErr w:type="gramEnd"/>
            <w:r w:rsidRPr="00CF7794">
              <w:rPr>
                <w:rFonts w:ascii="Arial" w:hAnsi="Arial" w:cs="Arial"/>
                <w:sz w:val="20"/>
                <w:szCs w:val="20"/>
              </w:rPr>
              <w:t xml:space="preserve"> 8948-8953. </w:t>
            </w:r>
            <w:hyperlink r:id="rId16" w:history="1">
              <w:r w:rsidRPr="00CF7794">
                <w:rPr>
                  <w:rStyle w:val="Hyperlink"/>
                  <w:rFonts w:ascii="Arial" w:hAnsi="Arial" w:cs="Arial"/>
                  <w:sz w:val="20"/>
                  <w:szCs w:val="20"/>
                </w:rPr>
                <w:t>https://doi.org/10.1021/acs.orglett.2c03370</w:t>
              </w:r>
            </w:hyperlink>
          </w:p>
          <w:p w14:paraId="3DDD52B4" w14:textId="34AF4252" w:rsidR="009825B6" w:rsidRPr="00CF7794" w:rsidRDefault="009825B6" w:rsidP="00D9412D">
            <w:pPr>
              <w:rPr>
                <w:rFonts w:ascii="Arial" w:hAnsi="Arial" w:cs="Arial"/>
                <w:sz w:val="20"/>
                <w:szCs w:val="20"/>
              </w:rPr>
            </w:pPr>
            <w:r w:rsidRPr="00CF7794">
              <w:rPr>
                <w:rFonts w:ascii="Arial" w:hAnsi="Arial" w:cs="Arial"/>
                <w:sz w:val="20"/>
                <w:szCs w:val="20"/>
              </w:rPr>
              <w:t>*-Journal of the American Chemical Society 2022, 144 (38</w:t>
            </w:r>
            <w:proofErr w:type="gramStart"/>
            <w:r w:rsidRPr="00CF7794">
              <w:rPr>
                <w:rFonts w:ascii="Arial" w:hAnsi="Arial" w:cs="Arial"/>
                <w:sz w:val="20"/>
                <w:szCs w:val="20"/>
              </w:rPr>
              <w:t>) ,</w:t>
            </w:r>
            <w:proofErr w:type="gramEnd"/>
            <w:r w:rsidRPr="00CF7794">
              <w:rPr>
                <w:rFonts w:ascii="Arial" w:hAnsi="Arial" w:cs="Arial"/>
                <w:sz w:val="20"/>
                <w:szCs w:val="20"/>
              </w:rPr>
              <w:t xml:space="preserve"> 17319-17329. </w:t>
            </w:r>
            <w:hyperlink r:id="rId17" w:history="1">
              <w:r w:rsidRPr="00CF7794">
                <w:rPr>
                  <w:rStyle w:val="Hyperlink"/>
                  <w:rFonts w:ascii="Arial" w:hAnsi="Arial" w:cs="Arial"/>
                  <w:sz w:val="20"/>
                  <w:szCs w:val="20"/>
                </w:rPr>
                <w:t>https://doi.org/10.1021/jacs.2c06718</w:t>
              </w:r>
            </w:hyperlink>
          </w:p>
          <w:p w14:paraId="24FE0567" w14:textId="5ABA7ADB" w:rsidR="00D9412D" w:rsidRPr="00CF7794" w:rsidRDefault="00D9412D" w:rsidP="00D9412D">
            <w:pPr>
              <w:rPr>
                <w:rFonts w:ascii="Arial" w:hAnsi="Arial" w:cs="Arial"/>
                <w:sz w:val="20"/>
                <w:szCs w:val="20"/>
              </w:rPr>
            </w:pPr>
          </w:p>
        </w:tc>
        <w:tc>
          <w:tcPr>
            <w:tcW w:w="1310" w:type="pct"/>
          </w:tcPr>
          <w:p w14:paraId="40220055" w14:textId="073252D7" w:rsidR="00F1171E" w:rsidRPr="00CF7794" w:rsidRDefault="00EE7F8A" w:rsidP="007222C8">
            <w:pPr>
              <w:pStyle w:val="Heading2"/>
              <w:jc w:val="left"/>
              <w:rPr>
                <w:rFonts w:ascii="Arial" w:hAnsi="Arial" w:cs="Arial"/>
                <w:b w:val="0"/>
                <w:lang w:val="en-US"/>
              </w:rPr>
            </w:pPr>
            <w:r w:rsidRPr="00CF7794">
              <w:rPr>
                <w:rFonts w:ascii="Arial" w:hAnsi="Arial" w:cs="Arial"/>
                <w:b w:val="0"/>
                <w:lang w:val="en-US"/>
              </w:rPr>
              <w:t xml:space="preserve"> </w:t>
            </w:r>
          </w:p>
        </w:tc>
      </w:tr>
      <w:tr w:rsidR="00F1171E" w:rsidRPr="00CF7794" w14:paraId="73CC4A50" w14:textId="77777777" w:rsidTr="003F1A7D">
        <w:trPr>
          <w:trHeight w:val="386"/>
        </w:trPr>
        <w:tc>
          <w:tcPr>
            <w:tcW w:w="1265" w:type="pct"/>
            <w:noWrap/>
          </w:tcPr>
          <w:p w14:paraId="029CE8D0" w14:textId="77777777" w:rsidR="00F1171E" w:rsidRPr="00CF7794" w:rsidRDefault="00F1171E" w:rsidP="007222C8">
            <w:pPr>
              <w:pStyle w:val="Heading2"/>
              <w:jc w:val="left"/>
              <w:rPr>
                <w:rFonts w:ascii="Arial" w:hAnsi="Arial" w:cs="Arial"/>
                <w:b w:val="0"/>
                <w:lang w:val="en-US"/>
              </w:rPr>
            </w:pPr>
          </w:p>
          <w:p w14:paraId="589C16C7" w14:textId="77777777" w:rsidR="00F1171E" w:rsidRPr="00CF7794" w:rsidRDefault="00F1171E" w:rsidP="007222C8">
            <w:pPr>
              <w:pStyle w:val="Heading2"/>
              <w:ind w:left="360"/>
              <w:jc w:val="left"/>
              <w:rPr>
                <w:rFonts w:ascii="Arial" w:hAnsi="Arial" w:cs="Arial"/>
                <w:bCs w:val="0"/>
                <w:lang w:val="en-GB"/>
              </w:rPr>
            </w:pPr>
            <w:r w:rsidRPr="00CF7794">
              <w:rPr>
                <w:rFonts w:ascii="Arial" w:hAnsi="Arial" w:cs="Arial"/>
                <w:bCs w:val="0"/>
                <w:lang w:val="en-GB"/>
              </w:rPr>
              <w:t>Is the language/English quality of the article suitable for scholarly communications?</w:t>
            </w:r>
          </w:p>
          <w:p w14:paraId="7722B85E" w14:textId="77777777" w:rsidR="00F1171E" w:rsidRPr="00CF7794" w:rsidRDefault="00F1171E" w:rsidP="007222C8">
            <w:pPr>
              <w:rPr>
                <w:rFonts w:ascii="Arial" w:hAnsi="Arial" w:cs="Arial"/>
                <w:sz w:val="20"/>
                <w:szCs w:val="20"/>
                <w:lang w:val="en-GB"/>
              </w:rPr>
            </w:pPr>
          </w:p>
        </w:tc>
        <w:tc>
          <w:tcPr>
            <w:tcW w:w="2425" w:type="pct"/>
          </w:tcPr>
          <w:p w14:paraId="2A7566DC" w14:textId="3295F022" w:rsidR="005A3261" w:rsidRPr="00CF7794" w:rsidRDefault="00A54BAE" w:rsidP="007222C8">
            <w:pPr>
              <w:rPr>
                <w:rFonts w:ascii="Arial" w:hAnsi="Arial" w:cs="Arial"/>
                <w:sz w:val="20"/>
                <w:szCs w:val="20"/>
              </w:rPr>
            </w:pPr>
            <w:r w:rsidRPr="00CF7794">
              <w:rPr>
                <w:rFonts w:ascii="Arial" w:hAnsi="Arial" w:cs="Arial"/>
                <w:sz w:val="20"/>
                <w:szCs w:val="20"/>
              </w:rPr>
              <w:t>The language of the submitted document, regardless of its satisfactory thematic level, must be reviewed in terms of editing style, grammar, syntax, and coherence. Spelling and contextual errors have been observed.</w:t>
            </w:r>
          </w:p>
          <w:p w14:paraId="149A6CEF" w14:textId="5503AB4C" w:rsidR="00F1171E" w:rsidRPr="00CF7794" w:rsidRDefault="00A54BAE" w:rsidP="007222C8">
            <w:pPr>
              <w:rPr>
                <w:rFonts w:ascii="Arial" w:hAnsi="Arial" w:cs="Arial"/>
                <w:sz w:val="20"/>
                <w:szCs w:val="20"/>
              </w:rPr>
            </w:pPr>
            <w:r w:rsidRPr="00CF7794">
              <w:rPr>
                <w:rFonts w:ascii="Arial" w:hAnsi="Arial" w:cs="Arial"/>
                <w:sz w:val="20"/>
                <w:szCs w:val="20"/>
              </w:rPr>
              <w:t>The text contains numerous errors ("reactivity", "aromatic", "</w:t>
            </w:r>
            <w:proofErr w:type="spellStart"/>
            <w:r w:rsidRPr="00CF7794">
              <w:rPr>
                <w:rFonts w:ascii="Arial" w:hAnsi="Arial" w:cs="Arial"/>
                <w:sz w:val="20"/>
                <w:szCs w:val="20"/>
              </w:rPr>
              <w:t>Glacer</w:t>
            </w:r>
            <w:proofErr w:type="spellEnd"/>
            <w:r w:rsidRPr="00CF7794">
              <w:rPr>
                <w:rFonts w:ascii="Arial" w:hAnsi="Arial" w:cs="Arial"/>
                <w:sz w:val="20"/>
                <w:szCs w:val="20"/>
              </w:rPr>
              <w:t>" instead of Glaser, "present</w:t>
            </w:r>
            <w:proofErr w:type="gramStart"/>
            <w:r w:rsidRPr="00CF7794">
              <w:rPr>
                <w:rFonts w:ascii="Arial" w:hAnsi="Arial" w:cs="Arial"/>
                <w:sz w:val="20"/>
                <w:szCs w:val="20"/>
              </w:rPr>
              <w:t>")...</w:t>
            </w:r>
            <w:proofErr w:type="gramEnd"/>
            <w:r w:rsidRPr="00CF7794">
              <w:rPr>
                <w:rFonts w:ascii="Arial" w:hAnsi="Arial" w:cs="Arial"/>
                <w:sz w:val="20"/>
                <w:szCs w:val="20"/>
              </w:rPr>
              <w:t xml:space="preserve"> In the document, several substitutions have been suggested that may facilitate editing.</w:t>
            </w:r>
          </w:p>
        </w:tc>
        <w:tc>
          <w:tcPr>
            <w:tcW w:w="1310" w:type="pct"/>
          </w:tcPr>
          <w:p w14:paraId="0351CA58" w14:textId="0B4DF850" w:rsidR="00F1171E" w:rsidRPr="00CF7794" w:rsidRDefault="00660F00" w:rsidP="007222C8">
            <w:pPr>
              <w:rPr>
                <w:rFonts w:ascii="Arial" w:hAnsi="Arial" w:cs="Arial"/>
                <w:sz w:val="20"/>
                <w:szCs w:val="20"/>
              </w:rPr>
            </w:pPr>
            <w:r w:rsidRPr="00CF7794">
              <w:rPr>
                <w:rFonts w:ascii="Arial" w:hAnsi="Arial" w:cs="Arial"/>
                <w:sz w:val="20"/>
                <w:szCs w:val="20"/>
              </w:rPr>
              <w:t xml:space="preserve"> </w:t>
            </w:r>
          </w:p>
        </w:tc>
      </w:tr>
      <w:tr w:rsidR="00F1171E" w:rsidRPr="00CF7794" w14:paraId="20A16C0C" w14:textId="77777777" w:rsidTr="00A54BAE">
        <w:trPr>
          <w:trHeight w:val="736"/>
        </w:trPr>
        <w:tc>
          <w:tcPr>
            <w:tcW w:w="1265" w:type="pct"/>
            <w:noWrap/>
          </w:tcPr>
          <w:p w14:paraId="7F4BCFAE" w14:textId="77777777" w:rsidR="00F1171E" w:rsidRPr="00CF7794" w:rsidRDefault="00F1171E" w:rsidP="007222C8">
            <w:pPr>
              <w:pStyle w:val="Heading2"/>
              <w:jc w:val="left"/>
              <w:rPr>
                <w:rFonts w:ascii="Arial" w:hAnsi="Arial" w:cs="Arial"/>
                <w:b w:val="0"/>
                <w:bCs w:val="0"/>
                <w:lang w:val="en-GB"/>
              </w:rPr>
            </w:pPr>
            <w:r w:rsidRPr="00CF7794">
              <w:rPr>
                <w:rFonts w:ascii="Arial" w:hAnsi="Arial" w:cs="Arial"/>
                <w:bCs w:val="0"/>
                <w:u w:val="single"/>
                <w:lang w:val="en-GB"/>
              </w:rPr>
              <w:t>Optional/General</w:t>
            </w:r>
            <w:r w:rsidRPr="00CF7794">
              <w:rPr>
                <w:rFonts w:ascii="Arial" w:hAnsi="Arial" w:cs="Arial"/>
                <w:bCs w:val="0"/>
                <w:lang w:val="en-GB"/>
              </w:rPr>
              <w:t xml:space="preserve"> </w:t>
            </w:r>
            <w:r w:rsidRPr="00CF7794">
              <w:rPr>
                <w:rFonts w:ascii="Arial" w:hAnsi="Arial" w:cs="Arial"/>
                <w:b w:val="0"/>
                <w:bCs w:val="0"/>
                <w:lang w:val="en-GB"/>
              </w:rPr>
              <w:t>comments</w:t>
            </w:r>
          </w:p>
          <w:p w14:paraId="1A6B3748" w14:textId="77777777" w:rsidR="00F1171E" w:rsidRPr="00CF7794" w:rsidRDefault="00F1171E" w:rsidP="007222C8">
            <w:pPr>
              <w:pStyle w:val="Heading2"/>
              <w:jc w:val="left"/>
              <w:rPr>
                <w:rFonts w:ascii="Arial" w:hAnsi="Arial" w:cs="Arial"/>
                <w:b w:val="0"/>
                <w:lang w:val="en-GB"/>
              </w:rPr>
            </w:pPr>
          </w:p>
        </w:tc>
        <w:tc>
          <w:tcPr>
            <w:tcW w:w="2425" w:type="pct"/>
          </w:tcPr>
          <w:p w14:paraId="768EDACE" w14:textId="77777777" w:rsidR="00F1171E" w:rsidRPr="00CF7794" w:rsidRDefault="00A54BAE" w:rsidP="007222C8">
            <w:pPr>
              <w:rPr>
                <w:rFonts w:ascii="Arial" w:hAnsi="Arial" w:cs="Arial"/>
                <w:sz w:val="20"/>
                <w:szCs w:val="20"/>
              </w:rPr>
            </w:pPr>
            <w:r w:rsidRPr="00CF7794">
              <w:rPr>
                <w:rFonts w:ascii="Arial" w:hAnsi="Arial" w:cs="Arial"/>
                <w:sz w:val="20"/>
                <w:szCs w:val="20"/>
              </w:rPr>
              <w:t xml:space="preserve">The current state of the art on CCR reactions should be explained with greater conceptual </w:t>
            </w:r>
            <w:proofErr w:type="spellStart"/>
            <w:r w:rsidRPr="00CF7794">
              <w:rPr>
                <w:rFonts w:ascii="Arial" w:hAnsi="Arial" w:cs="Arial"/>
                <w:sz w:val="20"/>
                <w:szCs w:val="20"/>
              </w:rPr>
              <w:t>rigour</w:t>
            </w:r>
            <w:proofErr w:type="spellEnd"/>
            <w:r w:rsidRPr="00CF7794">
              <w:rPr>
                <w:rFonts w:ascii="Arial" w:hAnsi="Arial" w:cs="Arial"/>
                <w:sz w:val="20"/>
                <w:szCs w:val="20"/>
              </w:rPr>
              <w:t xml:space="preserve"> and a critical perspective, including a more complete theoretical framework based on updated references (2018-2025) to enhance its relevance to the scientific community. A spelling and grammar review is essential.</w:t>
            </w:r>
          </w:p>
          <w:p w14:paraId="2E1716B2" w14:textId="77777777" w:rsidR="00F52E01" w:rsidRPr="00CF7794" w:rsidRDefault="00F52E01" w:rsidP="007222C8">
            <w:pPr>
              <w:rPr>
                <w:rFonts w:ascii="Arial" w:hAnsi="Arial" w:cs="Arial"/>
                <w:sz w:val="20"/>
                <w:szCs w:val="20"/>
              </w:rPr>
            </w:pPr>
          </w:p>
          <w:p w14:paraId="46CE6C27" w14:textId="13E0C2E7" w:rsidR="00F52E01" w:rsidRPr="00CF7794" w:rsidRDefault="00F52E01" w:rsidP="00F52E01">
            <w:pPr>
              <w:pStyle w:val="NormalWeb"/>
              <w:rPr>
                <w:rFonts w:ascii="Arial" w:hAnsi="Arial" w:cs="Arial"/>
                <w:sz w:val="20"/>
                <w:szCs w:val="20"/>
              </w:rPr>
            </w:pPr>
            <w:r w:rsidRPr="00CF7794">
              <w:rPr>
                <w:rFonts w:ascii="Arial" w:hAnsi="Arial" w:cs="Arial"/>
                <w:sz w:val="20"/>
                <w:szCs w:val="20"/>
              </w:rPr>
              <w:t>The submitted work, for publication, needs to be updated and revised in general. Further revisions are required regarding the conceptual and methodological basis of the initial proposal to enhance its actual academic impact and extend its conceptual lifespan and usefulness as a reference document. It is suggested that clear visual diagrams comparing the Cu vs. Pd cycles be included or revised to enhance its educational value, as well as to detail the environmental significance of this document.</w:t>
            </w:r>
          </w:p>
          <w:p w14:paraId="15DFD0E8" w14:textId="616D02F3" w:rsidR="00F52E01" w:rsidRPr="00CF7794" w:rsidRDefault="00F52E01" w:rsidP="007222C8">
            <w:pPr>
              <w:rPr>
                <w:rFonts w:ascii="Arial" w:hAnsi="Arial" w:cs="Arial"/>
                <w:sz w:val="20"/>
                <w:szCs w:val="20"/>
              </w:rPr>
            </w:pPr>
          </w:p>
        </w:tc>
        <w:tc>
          <w:tcPr>
            <w:tcW w:w="1310" w:type="pct"/>
          </w:tcPr>
          <w:p w14:paraId="465E098E" w14:textId="77777777" w:rsidR="00F1171E" w:rsidRPr="00CF7794" w:rsidRDefault="00F1171E" w:rsidP="007222C8">
            <w:pPr>
              <w:rPr>
                <w:rFonts w:ascii="Arial" w:hAnsi="Arial" w:cs="Arial"/>
                <w:sz w:val="20"/>
                <w:szCs w:val="20"/>
              </w:rPr>
            </w:pPr>
          </w:p>
        </w:tc>
      </w:tr>
    </w:tbl>
    <w:p w14:paraId="0821307F" w14:textId="77777777" w:rsidR="00F1171E" w:rsidRPr="00CF7794" w:rsidRDefault="00F1171E" w:rsidP="00F1171E">
      <w:pPr>
        <w:pStyle w:val="BodyText"/>
        <w:rPr>
          <w:rFonts w:ascii="Arial" w:hAnsi="Arial" w:cs="Arial"/>
          <w:b/>
          <w:bCs/>
          <w:sz w:val="20"/>
          <w:szCs w:val="20"/>
          <w:u w:val="single"/>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CF7794"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CF7794" w:rsidRDefault="00F1171E" w:rsidP="007222C8">
            <w:pPr>
              <w:pStyle w:val="NormalWeb"/>
              <w:spacing w:before="0" w:beforeAutospacing="0" w:after="0" w:afterAutospacing="0"/>
              <w:rPr>
                <w:rFonts w:ascii="Arial" w:hAnsi="Arial" w:cs="Arial"/>
                <w:b/>
                <w:sz w:val="20"/>
                <w:szCs w:val="20"/>
                <w:u w:val="single"/>
                <w:lang w:val="en-GB"/>
              </w:rPr>
            </w:pPr>
            <w:r w:rsidRPr="00CF7794">
              <w:rPr>
                <w:rFonts w:ascii="Arial" w:hAnsi="Arial" w:cs="Arial"/>
                <w:b/>
                <w:sz w:val="20"/>
                <w:szCs w:val="20"/>
                <w:highlight w:val="yellow"/>
                <w:u w:val="single"/>
                <w:lang w:val="en-GB"/>
              </w:rPr>
              <w:t>PART  2:</w:t>
            </w:r>
            <w:r w:rsidRPr="00CF7794">
              <w:rPr>
                <w:rFonts w:ascii="Arial" w:hAnsi="Arial" w:cs="Arial"/>
                <w:b/>
                <w:sz w:val="20"/>
                <w:szCs w:val="20"/>
                <w:u w:val="single"/>
                <w:lang w:val="en-GB"/>
              </w:rPr>
              <w:t xml:space="preserve"> </w:t>
            </w:r>
          </w:p>
          <w:p w14:paraId="5B767407" w14:textId="77777777" w:rsidR="00F1171E" w:rsidRPr="00CF7794"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CF7794"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CF7794"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CF7794" w:rsidRDefault="00F1171E" w:rsidP="007222C8">
            <w:pPr>
              <w:pStyle w:val="Heading2"/>
              <w:jc w:val="left"/>
              <w:rPr>
                <w:rFonts w:ascii="Arial" w:hAnsi="Arial" w:cs="Arial"/>
                <w:lang w:val="en-GB"/>
              </w:rPr>
            </w:pPr>
            <w:r w:rsidRPr="00CF7794">
              <w:rPr>
                <w:rFonts w:ascii="Arial" w:hAnsi="Arial" w:cs="Arial"/>
                <w:lang w:val="en-GB"/>
              </w:rPr>
              <w:t>Reviewer’s comment</w:t>
            </w:r>
          </w:p>
        </w:tc>
        <w:tc>
          <w:tcPr>
            <w:tcW w:w="1342" w:type="pct"/>
          </w:tcPr>
          <w:p w14:paraId="6F48B50B" w14:textId="77777777" w:rsidR="00F1171E" w:rsidRPr="00CF7794" w:rsidRDefault="00F1171E" w:rsidP="007222C8">
            <w:pPr>
              <w:pStyle w:val="Heading2"/>
              <w:jc w:val="left"/>
              <w:rPr>
                <w:rFonts w:ascii="Arial" w:hAnsi="Arial" w:cs="Arial"/>
                <w:b w:val="0"/>
                <w:lang w:val="en-GB"/>
              </w:rPr>
            </w:pPr>
            <w:r w:rsidRPr="00CF7794">
              <w:rPr>
                <w:rFonts w:ascii="Arial" w:hAnsi="Arial" w:cs="Arial"/>
                <w:lang w:val="en-GB"/>
              </w:rPr>
              <w:t>Author’s comment</w:t>
            </w:r>
            <w:r w:rsidRPr="00CF7794">
              <w:rPr>
                <w:rFonts w:ascii="Arial" w:hAnsi="Arial" w:cs="Arial"/>
                <w:b w:val="0"/>
                <w:lang w:val="en-GB"/>
              </w:rPr>
              <w:t xml:space="preserve"> </w:t>
            </w:r>
            <w:r w:rsidRPr="00CF7794">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CF7794"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CF7794" w:rsidRDefault="00F1171E" w:rsidP="007222C8">
            <w:pPr>
              <w:pStyle w:val="NormalWeb"/>
              <w:spacing w:before="0" w:beforeAutospacing="0" w:after="0" w:afterAutospacing="0"/>
              <w:rPr>
                <w:rFonts w:ascii="Arial" w:hAnsi="Arial" w:cs="Arial"/>
                <w:b/>
                <w:sz w:val="20"/>
                <w:szCs w:val="20"/>
                <w:lang w:val="en-GB"/>
              </w:rPr>
            </w:pPr>
            <w:r w:rsidRPr="00CF7794">
              <w:rPr>
                <w:rFonts w:ascii="Arial" w:hAnsi="Arial" w:cs="Arial"/>
                <w:b/>
                <w:sz w:val="20"/>
                <w:szCs w:val="20"/>
                <w:lang w:val="en-GB"/>
              </w:rPr>
              <w:t xml:space="preserve">Are there ethical issues in this manuscript? </w:t>
            </w:r>
          </w:p>
          <w:p w14:paraId="6034B476" w14:textId="77777777" w:rsidR="00F1171E" w:rsidRPr="00CF7794"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3F0D46E3" w14:textId="4BF0B064" w:rsidR="00F1171E" w:rsidRPr="00CF7794" w:rsidRDefault="003D5E01" w:rsidP="007222C8">
            <w:pPr>
              <w:pStyle w:val="NormalWeb"/>
              <w:spacing w:before="0" w:beforeAutospacing="0" w:after="0" w:afterAutospacing="0"/>
              <w:rPr>
                <w:rFonts w:ascii="Arial" w:hAnsi="Arial" w:cs="Arial"/>
                <w:sz w:val="20"/>
                <w:szCs w:val="20"/>
              </w:rPr>
            </w:pPr>
            <w:r w:rsidRPr="00CF7794">
              <w:rPr>
                <w:rFonts w:ascii="Arial" w:hAnsi="Arial" w:cs="Arial"/>
                <w:i/>
                <w:iCs/>
                <w:sz w:val="20"/>
                <w:szCs w:val="20"/>
                <w:u w:val="single"/>
              </w:rPr>
              <w:t>No ethical issues have been detected in the submitted document.</w:t>
            </w:r>
          </w:p>
          <w:p w14:paraId="7B654B67" w14:textId="77777777" w:rsidR="00F1171E" w:rsidRPr="00CF7794" w:rsidRDefault="00F1171E" w:rsidP="007222C8">
            <w:pPr>
              <w:pStyle w:val="NormalWeb"/>
              <w:spacing w:before="0" w:beforeAutospacing="0" w:after="0" w:afterAutospacing="0"/>
              <w:rPr>
                <w:rFonts w:ascii="Arial" w:hAnsi="Arial" w:cs="Arial"/>
                <w:sz w:val="20"/>
                <w:szCs w:val="20"/>
              </w:rPr>
            </w:pPr>
          </w:p>
        </w:tc>
        <w:tc>
          <w:tcPr>
            <w:tcW w:w="1342" w:type="pct"/>
            <w:vAlign w:val="center"/>
          </w:tcPr>
          <w:p w14:paraId="780A9F8E" w14:textId="77777777" w:rsidR="00F1171E" w:rsidRPr="00CF7794" w:rsidRDefault="00F1171E" w:rsidP="007222C8">
            <w:pPr>
              <w:rPr>
                <w:rFonts w:ascii="Arial" w:eastAsia="Arial Unicode MS" w:hAnsi="Arial" w:cs="Arial"/>
                <w:sz w:val="20"/>
                <w:szCs w:val="20"/>
              </w:rPr>
            </w:pPr>
          </w:p>
          <w:p w14:paraId="4A981594" w14:textId="77777777" w:rsidR="00F1171E" w:rsidRPr="00CF7794" w:rsidRDefault="00F1171E" w:rsidP="007222C8">
            <w:pPr>
              <w:rPr>
                <w:rFonts w:ascii="Arial" w:eastAsia="Arial Unicode MS" w:hAnsi="Arial" w:cs="Arial"/>
                <w:sz w:val="20"/>
                <w:szCs w:val="20"/>
              </w:rPr>
            </w:pPr>
          </w:p>
          <w:p w14:paraId="4780A682" w14:textId="77777777" w:rsidR="00F1171E" w:rsidRPr="00CF7794" w:rsidRDefault="00F1171E" w:rsidP="007222C8">
            <w:pPr>
              <w:rPr>
                <w:rFonts w:ascii="Arial" w:eastAsia="Arial Unicode MS" w:hAnsi="Arial" w:cs="Arial"/>
                <w:sz w:val="20"/>
                <w:szCs w:val="20"/>
              </w:rPr>
            </w:pPr>
          </w:p>
          <w:p w14:paraId="2D80979A" w14:textId="77777777" w:rsidR="00F1171E" w:rsidRPr="00CF7794" w:rsidRDefault="00F1171E" w:rsidP="007222C8">
            <w:pPr>
              <w:pStyle w:val="NormalWeb"/>
              <w:spacing w:before="0" w:beforeAutospacing="0" w:after="0" w:afterAutospacing="0"/>
              <w:rPr>
                <w:rFonts w:ascii="Arial" w:hAnsi="Arial" w:cs="Arial"/>
                <w:sz w:val="20"/>
                <w:szCs w:val="20"/>
              </w:rPr>
            </w:pPr>
          </w:p>
        </w:tc>
      </w:tr>
    </w:tbl>
    <w:p w14:paraId="48DC05A4" w14:textId="77777777" w:rsidR="004C3DF1" w:rsidRDefault="004C3DF1">
      <w:pPr>
        <w:rPr>
          <w:rFonts w:ascii="Arial" w:hAnsi="Arial" w:cs="Arial"/>
          <w:b/>
          <w:sz w:val="20"/>
          <w:szCs w:val="20"/>
          <w:lang w:val="en-GB"/>
        </w:rPr>
      </w:pPr>
    </w:p>
    <w:p w14:paraId="7433C508" w14:textId="77777777" w:rsidR="00CF7794" w:rsidRPr="00530C95" w:rsidRDefault="00CF7794" w:rsidP="00CF7794">
      <w:pPr>
        <w:pStyle w:val="Affiliation"/>
        <w:spacing w:after="0" w:line="240" w:lineRule="auto"/>
        <w:jc w:val="left"/>
        <w:rPr>
          <w:rFonts w:ascii="Arial" w:hAnsi="Arial" w:cs="Arial"/>
          <w:b/>
          <w:u w:val="single"/>
        </w:rPr>
      </w:pPr>
      <w:r w:rsidRPr="00530C95">
        <w:rPr>
          <w:rFonts w:ascii="Arial" w:hAnsi="Arial" w:cs="Arial"/>
          <w:b/>
          <w:u w:val="single"/>
        </w:rPr>
        <w:t>Reviewer details:</w:t>
      </w:r>
    </w:p>
    <w:p w14:paraId="011AAE9C" w14:textId="77777777" w:rsidR="00CF7794" w:rsidRPr="00530C95" w:rsidRDefault="00CF7794" w:rsidP="00CF7794">
      <w:pPr>
        <w:pStyle w:val="Affiliation"/>
        <w:spacing w:after="0" w:line="240" w:lineRule="auto"/>
        <w:jc w:val="left"/>
        <w:rPr>
          <w:rFonts w:ascii="Arial" w:hAnsi="Arial" w:cs="Arial"/>
          <w:b/>
        </w:rPr>
      </w:pPr>
      <w:r w:rsidRPr="00530C95">
        <w:rPr>
          <w:rFonts w:ascii="Arial" w:hAnsi="Arial" w:cs="Arial"/>
          <w:b/>
          <w:color w:val="000000"/>
        </w:rPr>
        <w:t>Juan Enrique Tacoronte Morales, Technical University of Esmeraldas, Ecuador</w:t>
      </w:r>
    </w:p>
    <w:p w14:paraId="5EDDD648" w14:textId="77777777" w:rsidR="00CF7794" w:rsidRPr="00CF7794" w:rsidRDefault="00CF7794">
      <w:pPr>
        <w:rPr>
          <w:rFonts w:ascii="Arial" w:hAnsi="Arial" w:cs="Arial"/>
          <w:b/>
          <w:sz w:val="20"/>
          <w:szCs w:val="20"/>
        </w:rPr>
      </w:pPr>
    </w:p>
    <w:sectPr w:rsidR="00CF7794" w:rsidRPr="00CF7794" w:rsidSect="0017545C">
      <w:headerReference w:type="default" r:id="rId18"/>
      <w:footerReference w:type="default" r:id="rId1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C4B4E" w14:textId="77777777" w:rsidR="000B133F" w:rsidRPr="0000007A" w:rsidRDefault="000B133F" w:rsidP="0099583E">
      <w:r>
        <w:separator/>
      </w:r>
    </w:p>
  </w:endnote>
  <w:endnote w:type="continuationSeparator" w:id="0">
    <w:p w14:paraId="57A92A3C" w14:textId="77777777" w:rsidR="000B133F" w:rsidRPr="0000007A" w:rsidRDefault="000B133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2661E" w14:textId="77777777" w:rsidR="000B133F" w:rsidRPr="0000007A" w:rsidRDefault="000B133F" w:rsidP="0099583E">
      <w:r>
        <w:separator/>
      </w:r>
    </w:p>
  </w:footnote>
  <w:footnote w:type="continuationSeparator" w:id="0">
    <w:p w14:paraId="47401752" w14:textId="77777777" w:rsidR="000B133F" w:rsidRPr="0000007A" w:rsidRDefault="000B133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67780491">
    <w:abstractNumId w:val="3"/>
  </w:num>
  <w:num w:numId="2" w16cid:durableId="770472468">
    <w:abstractNumId w:val="6"/>
  </w:num>
  <w:num w:numId="3" w16cid:durableId="1553342288">
    <w:abstractNumId w:val="5"/>
  </w:num>
  <w:num w:numId="4" w16cid:durableId="507720291">
    <w:abstractNumId w:val="7"/>
  </w:num>
  <w:num w:numId="5" w16cid:durableId="536551828">
    <w:abstractNumId w:val="4"/>
  </w:num>
  <w:num w:numId="6" w16cid:durableId="753816441">
    <w:abstractNumId w:val="0"/>
  </w:num>
  <w:num w:numId="7" w16cid:durableId="1897233534">
    <w:abstractNumId w:val="1"/>
  </w:num>
  <w:num w:numId="8" w16cid:durableId="1678730430">
    <w:abstractNumId w:val="9"/>
  </w:num>
  <w:num w:numId="9" w16cid:durableId="37706469">
    <w:abstractNumId w:val="8"/>
  </w:num>
  <w:num w:numId="10" w16cid:durableId="12056761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45D57"/>
    <w:rsid w:val="00054BC4"/>
    <w:rsid w:val="00056CB0"/>
    <w:rsid w:val="0006257C"/>
    <w:rsid w:val="000627FE"/>
    <w:rsid w:val="0007151E"/>
    <w:rsid w:val="00081012"/>
    <w:rsid w:val="00084D7C"/>
    <w:rsid w:val="000936AC"/>
    <w:rsid w:val="00095A59"/>
    <w:rsid w:val="000A2134"/>
    <w:rsid w:val="000A2D36"/>
    <w:rsid w:val="000A6F41"/>
    <w:rsid w:val="000B133F"/>
    <w:rsid w:val="000B4EE5"/>
    <w:rsid w:val="000B74A1"/>
    <w:rsid w:val="000B757E"/>
    <w:rsid w:val="000C0837"/>
    <w:rsid w:val="000C0B04"/>
    <w:rsid w:val="000C3B7E"/>
    <w:rsid w:val="000D13B0"/>
    <w:rsid w:val="000D21C3"/>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447C"/>
    <w:rsid w:val="00197E68"/>
    <w:rsid w:val="001A1605"/>
    <w:rsid w:val="001A2F22"/>
    <w:rsid w:val="001B0C63"/>
    <w:rsid w:val="001B5029"/>
    <w:rsid w:val="001C02C5"/>
    <w:rsid w:val="001D3A1D"/>
    <w:rsid w:val="001E4B3D"/>
    <w:rsid w:val="001F24FF"/>
    <w:rsid w:val="001F2913"/>
    <w:rsid w:val="001F707F"/>
    <w:rsid w:val="002011F3"/>
    <w:rsid w:val="00201B85"/>
    <w:rsid w:val="00204D68"/>
    <w:rsid w:val="00207324"/>
    <w:rsid w:val="002105F7"/>
    <w:rsid w:val="002109D6"/>
    <w:rsid w:val="00220111"/>
    <w:rsid w:val="002218DB"/>
    <w:rsid w:val="0022369C"/>
    <w:rsid w:val="002320EB"/>
    <w:rsid w:val="0023696A"/>
    <w:rsid w:val="002422CB"/>
    <w:rsid w:val="00244EAB"/>
    <w:rsid w:val="00245E23"/>
    <w:rsid w:val="00246BB9"/>
    <w:rsid w:val="0025366D"/>
    <w:rsid w:val="0025366F"/>
    <w:rsid w:val="00256735"/>
    <w:rsid w:val="00257F9E"/>
    <w:rsid w:val="00262634"/>
    <w:rsid w:val="002650C5"/>
    <w:rsid w:val="00275984"/>
    <w:rsid w:val="00280EC9"/>
    <w:rsid w:val="00281FD6"/>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06E6"/>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D5E01"/>
    <w:rsid w:val="003E746A"/>
    <w:rsid w:val="003F1A7D"/>
    <w:rsid w:val="0040025F"/>
    <w:rsid w:val="00401C12"/>
    <w:rsid w:val="00406553"/>
    <w:rsid w:val="00421DBF"/>
    <w:rsid w:val="0042465A"/>
    <w:rsid w:val="00433207"/>
    <w:rsid w:val="00435B36"/>
    <w:rsid w:val="00442B24"/>
    <w:rsid w:val="004430CD"/>
    <w:rsid w:val="0044519B"/>
    <w:rsid w:val="00452F40"/>
    <w:rsid w:val="00457AB1"/>
    <w:rsid w:val="00457BC0"/>
    <w:rsid w:val="00461309"/>
    <w:rsid w:val="00462996"/>
    <w:rsid w:val="00466FC4"/>
    <w:rsid w:val="00474129"/>
    <w:rsid w:val="00477844"/>
    <w:rsid w:val="004847FF"/>
    <w:rsid w:val="00495DBB"/>
    <w:rsid w:val="004B03BF"/>
    <w:rsid w:val="004B0965"/>
    <w:rsid w:val="004B4CAD"/>
    <w:rsid w:val="004B4FDC"/>
    <w:rsid w:val="004C0178"/>
    <w:rsid w:val="004C3DF1"/>
    <w:rsid w:val="004D2E36"/>
    <w:rsid w:val="004E08E3"/>
    <w:rsid w:val="004E1D1A"/>
    <w:rsid w:val="004E2F57"/>
    <w:rsid w:val="004E4915"/>
    <w:rsid w:val="004F741F"/>
    <w:rsid w:val="004F78F5"/>
    <w:rsid w:val="004F7BF2"/>
    <w:rsid w:val="00503AB6"/>
    <w:rsid w:val="005047C5"/>
    <w:rsid w:val="0050495C"/>
    <w:rsid w:val="00510920"/>
    <w:rsid w:val="00522833"/>
    <w:rsid w:val="0052339F"/>
    <w:rsid w:val="00530A2D"/>
    <w:rsid w:val="00531A5C"/>
    <w:rsid w:val="00531C82"/>
    <w:rsid w:val="00533FC1"/>
    <w:rsid w:val="0054564B"/>
    <w:rsid w:val="00545A13"/>
    <w:rsid w:val="00546343"/>
    <w:rsid w:val="005464A8"/>
    <w:rsid w:val="00546E3F"/>
    <w:rsid w:val="00555430"/>
    <w:rsid w:val="00557CD3"/>
    <w:rsid w:val="00560D3C"/>
    <w:rsid w:val="00565D90"/>
    <w:rsid w:val="00567DE0"/>
    <w:rsid w:val="005735A5"/>
    <w:rsid w:val="00574765"/>
    <w:rsid w:val="005757CF"/>
    <w:rsid w:val="0058082E"/>
    <w:rsid w:val="00581FF9"/>
    <w:rsid w:val="0058726A"/>
    <w:rsid w:val="005A3261"/>
    <w:rsid w:val="005A4F17"/>
    <w:rsid w:val="005B3509"/>
    <w:rsid w:val="005C25A0"/>
    <w:rsid w:val="005D230D"/>
    <w:rsid w:val="005E11DC"/>
    <w:rsid w:val="005E29CE"/>
    <w:rsid w:val="005E3241"/>
    <w:rsid w:val="005E7FB0"/>
    <w:rsid w:val="005F184C"/>
    <w:rsid w:val="00602F7D"/>
    <w:rsid w:val="00605952"/>
    <w:rsid w:val="00620677"/>
    <w:rsid w:val="00621E0D"/>
    <w:rsid w:val="00624032"/>
    <w:rsid w:val="00626025"/>
    <w:rsid w:val="006311A1"/>
    <w:rsid w:val="00640538"/>
    <w:rsid w:val="00645A56"/>
    <w:rsid w:val="006478EB"/>
    <w:rsid w:val="006532DF"/>
    <w:rsid w:val="0065409E"/>
    <w:rsid w:val="006545D7"/>
    <w:rsid w:val="0065579D"/>
    <w:rsid w:val="00660F00"/>
    <w:rsid w:val="00663792"/>
    <w:rsid w:val="0067046C"/>
    <w:rsid w:val="006714A0"/>
    <w:rsid w:val="00673EEF"/>
    <w:rsid w:val="006749CF"/>
    <w:rsid w:val="00676845"/>
    <w:rsid w:val="00680547"/>
    <w:rsid w:val="0068243C"/>
    <w:rsid w:val="0068446F"/>
    <w:rsid w:val="00686DCE"/>
    <w:rsid w:val="00690EDE"/>
    <w:rsid w:val="006936D1"/>
    <w:rsid w:val="00696CAD"/>
    <w:rsid w:val="006A4FCD"/>
    <w:rsid w:val="006A5E0B"/>
    <w:rsid w:val="006A7405"/>
    <w:rsid w:val="006B7FDA"/>
    <w:rsid w:val="006C3797"/>
    <w:rsid w:val="006D467C"/>
    <w:rsid w:val="006E01EE"/>
    <w:rsid w:val="006E3E61"/>
    <w:rsid w:val="006E6014"/>
    <w:rsid w:val="006E7D6E"/>
    <w:rsid w:val="00700A1D"/>
    <w:rsid w:val="00700EF2"/>
    <w:rsid w:val="00701186"/>
    <w:rsid w:val="00704E91"/>
    <w:rsid w:val="00707BE1"/>
    <w:rsid w:val="007238EB"/>
    <w:rsid w:val="007317C3"/>
    <w:rsid w:val="0073332F"/>
    <w:rsid w:val="00734756"/>
    <w:rsid w:val="00734BFB"/>
    <w:rsid w:val="0073538B"/>
    <w:rsid w:val="00737BC9"/>
    <w:rsid w:val="0074253C"/>
    <w:rsid w:val="007426E6"/>
    <w:rsid w:val="00751520"/>
    <w:rsid w:val="0075176A"/>
    <w:rsid w:val="00766889"/>
    <w:rsid w:val="00766A0D"/>
    <w:rsid w:val="00767F8C"/>
    <w:rsid w:val="00774C52"/>
    <w:rsid w:val="00780B67"/>
    <w:rsid w:val="00781D07"/>
    <w:rsid w:val="007A62F8"/>
    <w:rsid w:val="007B1099"/>
    <w:rsid w:val="007B54A4"/>
    <w:rsid w:val="007C6CDF"/>
    <w:rsid w:val="007D0246"/>
    <w:rsid w:val="007F5873"/>
    <w:rsid w:val="008126B7"/>
    <w:rsid w:val="00815F94"/>
    <w:rsid w:val="008224E2"/>
    <w:rsid w:val="00823402"/>
    <w:rsid w:val="00825DC9"/>
    <w:rsid w:val="0082676D"/>
    <w:rsid w:val="008324FC"/>
    <w:rsid w:val="00846F1F"/>
    <w:rsid w:val="008470AB"/>
    <w:rsid w:val="0085546D"/>
    <w:rsid w:val="0086369B"/>
    <w:rsid w:val="00867E37"/>
    <w:rsid w:val="0087201B"/>
    <w:rsid w:val="00874887"/>
    <w:rsid w:val="00877F10"/>
    <w:rsid w:val="00882091"/>
    <w:rsid w:val="00893E75"/>
    <w:rsid w:val="00895D0A"/>
    <w:rsid w:val="008A1A66"/>
    <w:rsid w:val="008B265C"/>
    <w:rsid w:val="008C2F62"/>
    <w:rsid w:val="008C4B1F"/>
    <w:rsid w:val="008C75AD"/>
    <w:rsid w:val="008D020E"/>
    <w:rsid w:val="008E4A8B"/>
    <w:rsid w:val="008E5067"/>
    <w:rsid w:val="008F036B"/>
    <w:rsid w:val="008F36E4"/>
    <w:rsid w:val="0090720F"/>
    <w:rsid w:val="0091410B"/>
    <w:rsid w:val="009245E3"/>
    <w:rsid w:val="00925C54"/>
    <w:rsid w:val="00942DEE"/>
    <w:rsid w:val="00944F67"/>
    <w:rsid w:val="009553EC"/>
    <w:rsid w:val="00955E45"/>
    <w:rsid w:val="00962B70"/>
    <w:rsid w:val="0096306A"/>
    <w:rsid w:val="00967C62"/>
    <w:rsid w:val="009825B6"/>
    <w:rsid w:val="00982766"/>
    <w:rsid w:val="009852C4"/>
    <w:rsid w:val="0099583E"/>
    <w:rsid w:val="009A0242"/>
    <w:rsid w:val="009A59ED"/>
    <w:rsid w:val="009B101F"/>
    <w:rsid w:val="009B239B"/>
    <w:rsid w:val="009C5642"/>
    <w:rsid w:val="009E13C3"/>
    <w:rsid w:val="009E6A30"/>
    <w:rsid w:val="009F07D4"/>
    <w:rsid w:val="009F29EB"/>
    <w:rsid w:val="009F5C05"/>
    <w:rsid w:val="009F7A71"/>
    <w:rsid w:val="00A001A0"/>
    <w:rsid w:val="00A12C83"/>
    <w:rsid w:val="00A15BA2"/>
    <w:rsid w:val="00A15F2F"/>
    <w:rsid w:val="00A17184"/>
    <w:rsid w:val="00A242A7"/>
    <w:rsid w:val="00A31AAC"/>
    <w:rsid w:val="00A32905"/>
    <w:rsid w:val="00A36C95"/>
    <w:rsid w:val="00A37DE3"/>
    <w:rsid w:val="00A40B00"/>
    <w:rsid w:val="00A4787C"/>
    <w:rsid w:val="00A51369"/>
    <w:rsid w:val="00A519D1"/>
    <w:rsid w:val="00A5303B"/>
    <w:rsid w:val="00A54BAE"/>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230E"/>
    <w:rsid w:val="00C435C6"/>
    <w:rsid w:val="00C570D3"/>
    <w:rsid w:val="00C635B6"/>
    <w:rsid w:val="00C70DFC"/>
    <w:rsid w:val="00C82466"/>
    <w:rsid w:val="00C84097"/>
    <w:rsid w:val="00C90500"/>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CF7794"/>
    <w:rsid w:val="00D1283A"/>
    <w:rsid w:val="00D12970"/>
    <w:rsid w:val="00D17979"/>
    <w:rsid w:val="00D2075F"/>
    <w:rsid w:val="00D23A4A"/>
    <w:rsid w:val="00D24CBE"/>
    <w:rsid w:val="00D27A79"/>
    <w:rsid w:val="00D32AC2"/>
    <w:rsid w:val="00D40416"/>
    <w:rsid w:val="00D430AB"/>
    <w:rsid w:val="00D4782A"/>
    <w:rsid w:val="00D709EB"/>
    <w:rsid w:val="00D7603E"/>
    <w:rsid w:val="00D90124"/>
    <w:rsid w:val="00D9392F"/>
    <w:rsid w:val="00D9412D"/>
    <w:rsid w:val="00D9427C"/>
    <w:rsid w:val="00DA2679"/>
    <w:rsid w:val="00DA3C3D"/>
    <w:rsid w:val="00DA41F5"/>
    <w:rsid w:val="00DB7E1B"/>
    <w:rsid w:val="00DC1D81"/>
    <w:rsid w:val="00DC6FED"/>
    <w:rsid w:val="00DD0C4A"/>
    <w:rsid w:val="00DD274C"/>
    <w:rsid w:val="00DE7D30"/>
    <w:rsid w:val="00DF04E3"/>
    <w:rsid w:val="00E03C32"/>
    <w:rsid w:val="00E3111A"/>
    <w:rsid w:val="00E33A40"/>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E1382"/>
    <w:rsid w:val="00EE7F8A"/>
    <w:rsid w:val="00EF326D"/>
    <w:rsid w:val="00EF53FE"/>
    <w:rsid w:val="00F1171E"/>
    <w:rsid w:val="00F13071"/>
    <w:rsid w:val="00F2643C"/>
    <w:rsid w:val="00F32717"/>
    <w:rsid w:val="00F3295A"/>
    <w:rsid w:val="00F32A9A"/>
    <w:rsid w:val="00F33C84"/>
    <w:rsid w:val="00F3669D"/>
    <w:rsid w:val="00F405F8"/>
    <w:rsid w:val="00F4700F"/>
    <w:rsid w:val="00F52B15"/>
    <w:rsid w:val="00F52E01"/>
    <w:rsid w:val="00F573EA"/>
    <w:rsid w:val="00F57E9D"/>
    <w:rsid w:val="00F64168"/>
    <w:rsid w:val="00F73CF2"/>
    <w:rsid w:val="00F80C14"/>
    <w:rsid w:val="00F96F54"/>
    <w:rsid w:val="00F978B8"/>
    <w:rsid w:val="00FA6528"/>
    <w:rsid w:val="00FB0D50"/>
    <w:rsid w:val="00FB3DE3"/>
    <w:rsid w:val="00FB5BBE"/>
    <w:rsid w:val="00FC2E17"/>
    <w:rsid w:val="00FC432A"/>
    <w:rsid w:val="00FC6387"/>
    <w:rsid w:val="00FC6802"/>
    <w:rsid w:val="00FD451F"/>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citation-57">
    <w:name w:val="citation-57"/>
    <w:basedOn w:val="DefaultParagraphFont"/>
    <w:rsid w:val="00660F00"/>
  </w:style>
  <w:style w:type="character" w:customStyle="1" w:styleId="citation-56">
    <w:name w:val="citation-56"/>
    <w:basedOn w:val="DefaultParagraphFont"/>
    <w:rsid w:val="00660F00"/>
  </w:style>
  <w:style w:type="character" w:customStyle="1" w:styleId="citation-55">
    <w:name w:val="citation-55"/>
    <w:basedOn w:val="DefaultParagraphFont"/>
    <w:rsid w:val="00660F00"/>
  </w:style>
  <w:style w:type="character" w:customStyle="1" w:styleId="citation-54">
    <w:name w:val="citation-54"/>
    <w:basedOn w:val="DefaultParagraphFont"/>
    <w:rsid w:val="005A3261"/>
  </w:style>
  <w:style w:type="character" w:customStyle="1" w:styleId="math-inline">
    <w:name w:val="math-inline"/>
    <w:basedOn w:val="DefaultParagraphFont"/>
    <w:rsid w:val="005A3261"/>
  </w:style>
  <w:style w:type="character" w:customStyle="1" w:styleId="citation-53">
    <w:name w:val="citation-53"/>
    <w:basedOn w:val="DefaultParagraphFont"/>
    <w:rsid w:val="005A3261"/>
  </w:style>
  <w:style w:type="character" w:customStyle="1" w:styleId="citation-52">
    <w:name w:val="citation-52"/>
    <w:basedOn w:val="DefaultParagraphFont"/>
    <w:rsid w:val="005A3261"/>
  </w:style>
  <w:style w:type="character" w:customStyle="1" w:styleId="citation-37">
    <w:name w:val="citation-37"/>
    <w:basedOn w:val="DefaultParagraphFont"/>
    <w:rsid w:val="005A3261"/>
  </w:style>
  <w:style w:type="character" w:customStyle="1" w:styleId="citation-17">
    <w:name w:val="citation-17"/>
    <w:basedOn w:val="DefaultParagraphFont"/>
    <w:rsid w:val="00FD451F"/>
  </w:style>
  <w:style w:type="character" w:customStyle="1" w:styleId="citation-16">
    <w:name w:val="citation-16"/>
    <w:basedOn w:val="DefaultParagraphFont"/>
    <w:rsid w:val="00FD451F"/>
  </w:style>
  <w:style w:type="character" w:customStyle="1" w:styleId="citation-15">
    <w:name w:val="citation-15"/>
    <w:basedOn w:val="DefaultParagraphFont"/>
    <w:rsid w:val="00FD451F"/>
  </w:style>
  <w:style w:type="paragraph" w:customStyle="1" w:styleId="Affiliation">
    <w:name w:val="Affiliation"/>
    <w:basedOn w:val="Normal"/>
    <w:rsid w:val="00CF779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B978-0-12-820206-7.00115-3" TargetMode="External"/><Relationship Id="rId13" Type="http://schemas.openxmlformats.org/officeDocument/2006/relationships/hyperlink" Target="https://doi.org/10.1021/jacs.5c06054"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bookpi.org/bookstore/product/chemistry-and-biochemistry-research-progress-vol-1/" TargetMode="External"/><Relationship Id="rId12" Type="http://schemas.openxmlformats.org/officeDocument/2006/relationships/hyperlink" Target="https://doi.org/10.1021/jacs.5c10285" TargetMode="External"/><Relationship Id="rId17" Type="http://schemas.openxmlformats.org/officeDocument/2006/relationships/hyperlink" Target="https://doi.org/10.1021/jacs.2c06718" TargetMode="External"/><Relationship Id="rId2" Type="http://schemas.openxmlformats.org/officeDocument/2006/relationships/styles" Target="styles.xml"/><Relationship Id="rId16" Type="http://schemas.openxmlformats.org/officeDocument/2006/relationships/hyperlink" Target="https://doi.org/10.1021/acs.orglett.2c0337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21/jacs.0c03130" TargetMode="External"/><Relationship Id="rId5" Type="http://schemas.openxmlformats.org/officeDocument/2006/relationships/footnotes" Target="footnotes.xml"/><Relationship Id="rId15" Type="http://schemas.openxmlformats.org/officeDocument/2006/relationships/hyperlink" Target="https://10.1021/acs.inorgchem.4c03688" TargetMode="External"/><Relationship Id="rId10" Type="http://schemas.openxmlformats.org/officeDocument/2006/relationships/hyperlink" Target="https://doi.org/10.1016/bs.adomc.2016.08.001"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oi.org/10.1016/B978-0-12-409547-2.13082-3" TargetMode="External"/><Relationship Id="rId14" Type="http://schemas.openxmlformats.org/officeDocument/2006/relationships/hyperlink" Target="https://doi.org/10.1021/acs.orglett.5c040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3</Pages>
  <Words>1558</Words>
  <Characters>8886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10424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13</cp:revision>
  <dcterms:created xsi:type="dcterms:W3CDTF">2025-11-23T13:45:00Z</dcterms:created>
  <dcterms:modified xsi:type="dcterms:W3CDTF">2025-12-03T08:28:00Z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