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A5A5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A5A5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A5A5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A5A5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A5A5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E98DBFC" w:rsidR="0000007A" w:rsidRPr="007A5A5F" w:rsidRDefault="00C0042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A5A5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7A5A5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A5A5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3305E06" w:rsidR="0000007A" w:rsidRPr="007A5A5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70D88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6810</w:t>
            </w:r>
          </w:p>
        </w:tc>
      </w:tr>
      <w:tr w:rsidR="0000007A" w:rsidRPr="007A5A5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A5A5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A24CAAD" w:rsidR="0000007A" w:rsidRPr="007A5A5F" w:rsidRDefault="0086330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A5A5F">
              <w:rPr>
                <w:rFonts w:ascii="Arial" w:hAnsi="Arial" w:cs="Arial"/>
                <w:b/>
                <w:sz w:val="20"/>
                <w:szCs w:val="20"/>
                <w:lang w:val="en-GB"/>
              </w:rPr>
              <w:t>Beyond Public Engagement and Involvement: A Qualitative Exploration of Public Engagement by Barberton Mines – A Stakeholder Engagement Perspective</w:t>
            </w:r>
          </w:p>
        </w:tc>
      </w:tr>
      <w:tr w:rsidR="00CF0BBB" w:rsidRPr="007A5A5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A5A5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012F4C" w:rsidR="00CF0BBB" w:rsidRPr="007A5A5F" w:rsidRDefault="00E70D8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A5A5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A5A5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7A5A5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A5A5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A5A5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A5A5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A5A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A5A5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A5A5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A5A5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A5A5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A5A5F">
              <w:rPr>
                <w:rFonts w:ascii="Arial" w:hAnsi="Arial" w:cs="Arial"/>
                <w:lang w:val="en-GB"/>
              </w:rPr>
              <w:t>Author’s Feedback</w:t>
            </w:r>
            <w:r w:rsidRPr="007A5A5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A5A5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A5A5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A5A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A5A5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9D10194" w:rsidR="00F1171E" w:rsidRPr="007A5A5F" w:rsidRDefault="007B55A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paper is well structured and has a scientific relevance as far as public engagement is concerned. The manuscript is vital for the scientific community because it increases public trust and </w:t>
            </w:r>
            <w:r w:rsidR="00AD28E9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support in addition to learning opportunities for both public </w:t>
            </w:r>
            <w:proofErr w:type="spellStart"/>
            <w:r w:rsidR="00AD28E9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nad</w:t>
            </w:r>
            <w:proofErr w:type="spellEnd"/>
            <w:r w:rsidR="00AD28E9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scientists. Since public engagement can be a constructive </w:t>
            </w:r>
            <w:proofErr w:type="spellStart"/>
            <w:r w:rsidR="00AD28E9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plateform</w:t>
            </w:r>
            <w:proofErr w:type="spellEnd"/>
            <w:r w:rsidR="00AD28E9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public views to be considered with scientific expertise, the manuscript offers a more comprehensive and qualitative research approach through reviews of existing literature. </w:t>
            </w:r>
          </w:p>
        </w:tc>
        <w:tc>
          <w:tcPr>
            <w:tcW w:w="1523" w:type="pct"/>
          </w:tcPr>
          <w:p w14:paraId="462A339C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5A5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A5A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A5A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A8037ED" w:rsidR="00F1171E" w:rsidRPr="007A5A5F" w:rsidRDefault="00AD28E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</w:t>
            </w:r>
            <w:proofErr w:type="gramStart"/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</w:t>
            </w:r>
            <w:proofErr w:type="gramEnd"/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 thorough, </w:t>
            </w:r>
            <w:proofErr w:type="gramStart"/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depth</w:t>
            </w:r>
            <w:proofErr w:type="gramEnd"/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case study focused on the Mining </w:t>
            </w:r>
            <w:r w:rsidR="00CC01CE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Company’s complex relationship with different stakeholders. The article certainly provides significant </w:t>
            </w:r>
            <w:r w:rsidR="002F07DC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insights into real world stakeholder engagement challenges and successes beyond a surface level public relations approach. </w:t>
            </w:r>
          </w:p>
        </w:tc>
        <w:tc>
          <w:tcPr>
            <w:tcW w:w="1523" w:type="pct"/>
          </w:tcPr>
          <w:p w14:paraId="405B6701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5A5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A5A5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A5A5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D627671" w14:textId="77777777" w:rsidR="00F1171E" w:rsidRPr="007A5A5F" w:rsidRDefault="002F07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well structured, lucid and coherent and provides a comprehensive </w:t>
            </w:r>
            <w:proofErr w:type="gramStart"/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problem solving</w:t>
            </w:r>
            <w:proofErr w:type="gramEnd"/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approach including diverse community perspectives. </w:t>
            </w:r>
          </w:p>
          <w:p w14:paraId="7C72C6D2" w14:textId="77777777" w:rsidR="00647CCC" w:rsidRPr="007A5A5F" w:rsidRDefault="00647CCC" w:rsidP="00647C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Including 1-2 sentences on policy implications aligned with the findings may enhance it. </w:t>
            </w:r>
          </w:p>
          <w:p w14:paraId="0FB7E83A" w14:textId="7C60D488" w:rsidR="00647CCC" w:rsidRPr="007A5A5F" w:rsidRDefault="00647CC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5A5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A5A5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57F1A4A" w:rsidR="00F1171E" w:rsidRPr="007A5A5F" w:rsidRDefault="002F07D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paper is highly relevant in contributing to the larger scientific understanding of effective </w:t>
            </w:r>
            <w:r w:rsidR="001E7D26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stakeholder engagement and corporate social responsibility particularly in the context of developing nation. In </w:t>
            </w:r>
            <w:proofErr w:type="gramStart"/>
            <w:r w:rsidR="001E7D26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addition  offering</w:t>
            </w:r>
            <w:proofErr w:type="gramEnd"/>
            <w:r w:rsidR="001E7D26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 qualitative case study, the current study offers context, specific </w:t>
            </w:r>
            <w:r w:rsidR="00647CCC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engagement tactics that go beyond superficial public relations. </w:t>
            </w:r>
            <w:r w:rsidR="001E7D26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898F764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5A5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A5A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A5A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083F0E6" w14:textId="7DB7916F" w:rsidR="00647CCC" w:rsidRPr="007A5A5F" w:rsidRDefault="00647CCC" w:rsidP="00647CC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refernces</w:t>
            </w:r>
            <w:proofErr w:type="spellEnd"/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substantial and recent.  However more </w:t>
            </w:r>
            <w:r w:rsidRPr="007A5A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Studies on sector-specific public </w:t>
            </w:r>
            <w:proofErr w:type="gramStart"/>
            <w:r w:rsidRPr="007A5A5F">
              <w:rPr>
                <w:rFonts w:ascii="Arial" w:hAnsi="Arial" w:cs="Arial"/>
                <w:b/>
                <w:bCs/>
                <w:sz w:val="20"/>
                <w:szCs w:val="20"/>
              </w:rPr>
              <w:t>engagement  impacts</w:t>
            </w:r>
            <w:proofErr w:type="gramEnd"/>
            <w:r w:rsidRPr="007A5A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African or comparable economies are notably absent.</w:t>
            </w:r>
          </w:p>
          <w:p w14:paraId="24FE0567" w14:textId="63AB0D0B" w:rsidR="00647CCC" w:rsidRPr="007A5A5F" w:rsidRDefault="00647CC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5A5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A5A5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A5A5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A5A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A5A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E04498E" w:rsidR="00F1171E" w:rsidRPr="007A5A5F" w:rsidRDefault="00577753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manuscript is generally well-written, but there are minor issues in the literature review which to some extent lacks coherence. </w:t>
            </w:r>
          </w:p>
          <w:p w14:paraId="41E28118" w14:textId="77777777" w:rsidR="00F1171E" w:rsidRPr="007A5A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A5A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A5A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A5A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A5A5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A5A5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A5A5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A5A5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A5A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24B4A1FE" w:rsidR="00F1171E" w:rsidRPr="007A5A5F" w:rsidRDefault="000D14FF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Conclusion should be followed b</w:t>
            </w:r>
            <w:r w:rsidR="00855FFD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future research direction</w:t>
            </w:r>
            <w:r w:rsidR="00855FFD"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7A5A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5E946A0E" w14:textId="77777777" w:rsidR="00F1171E" w:rsidRPr="007A5A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A5A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A5A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A5A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A5A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A5A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A5A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A5A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A5A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A5A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A5A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A5A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B74573" w:rsidRPr="007A5A5F" w14:paraId="7FE03B7C" w14:textId="77777777" w:rsidTr="00E675D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77CE" w14:textId="77777777" w:rsidR="00B74573" w:rsidRPr="007A5A5F" w:rsidRDefault="00B74573" w:rsidP="00E675D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A5A5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A5A5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2BE0C06" w14:textId="77777777" w:rsidR="00B74573" w:rsidRPr="007A5A5F" w:rsidRDefault="00B74573" w:rsidP="00E675D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74573" w:rsidRPr="007A5A5F" w14:paraId="76827DE8" w14:textId="77777777" w:rsidTr="00E675D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7073F" w14:textId="77777777" w:rsidR="00B74573" w:rsidRPr="007A5A5F" w:rsidRDefault="00B74573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DD7D3" w14:textId="77777777" w:rsidR="00B74573" w:rsidRPr="007A5A5F" w:rsidRDefault="00B74573" w:rsidP="00E675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A5A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70D8EA0" w14:textId="77777777" w:rsidR="00B74573" w:rsidRPr="007A5A5F" w:rsidRDefault="00B74573" w:rsidP="00E675D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A5A5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A5A5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E2542D9" w14:textId="77777777" w:rsidR="00B74573" w:rsidRPr="007A5A5F" w:rsidRDefault="00B74573" w:rsidP="00E675D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74573" w:rsidRPr="007A5A5F" w14:paraId="60108A45" w14:textId="77777777" w:rsidTr="00E675D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2FE3" w14:textId="77777777" w:rsidR="00B74573" w:rsidRPr="007A5A5F" w:rsidRDefault="00B74573" w:rsidP="00E675D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A5A5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8AABBA8" w14:textId="77777777" w:rsidR="00B74573" w:rsidRPr="007A5A5F" w:rsidRDefault="00B74573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DEB9C" w14:textId="77777777" w:rsidR="00B74573" w:rsidRPr="007A5A5F" w:rsidRDefault="00B74573" w:rsidP="00E675D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A5A5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A5A5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A5A5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A746F67" w14:textId="77777777" w:rsidR="00B74573" w:rsidRPr="007A5A5F" w:rsidRDefault="00B74573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FE290F1" w14:textId="77777777" w:rsidR="00B74573" w:rsidRPr="007A5A5F" w:rsidRDefault="00B74573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1DF552D" w14:textId="77777777" w:rsidR="00B74573" w:rsidRPr="007A5A5F" w:rsidRDefault="00B74573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D38135" w14:textId="77777777" w:rsidR="00B74573" w:rsidRPr="007A5A5F" w:rsidRDefault="00B74573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59565DC" w14:textId="77777777" w:rsidR="00B74573" w:rsidRPr="007A5A5F" w:rsidRDefault="00B74573" w:rsidP="00B74573">
      <w:pPr>
        <w:rPr>
          <w:rFonts w:ascii="Arial" w:hAnsi="Arial" w:cs="Arial"/>
          <w:sz w:val="20"/>
          <w:szCs w:val="20"/>
        </w:rPr>
      </w:pPr>
    </w:p>
    <w:p w14:paraId="7F719F3B" w14:textId="77777777" w:rsidR="00B74573" w:rsidRPr="007A5A5F" w:rsidRDefault="00B74573" w:rsidP="00B74573">
      <w:pPr>
        <w:rPr>
          <w:rFonts w:ascii="Arial" w:hAnsi="Arial" w:cs="Arial"/>
          <w:sz w:val="20"/>
          <w:szCs w:val="20"/>
        </w:rPr>
      </w:pPr>
    </w:p>
    <w:p w14:paraId="44F69371" w14:textId="77777777" w:rsidR="00B74573" w:rsidRPr="007A5A5F" w:rsidRDefault="00B74573" w:rsidP="00B74573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BCE0B16" w14:textId="77777777" w:rsidR="007A5A5F" w:rsidRPr="00B245B8" w:rsidRDefault="007A5A5F" w:rsidP="007A5A5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245B8">
        <w:rPr>
          <w:rFonts w:ascii="Arial" w:hAnsi="Arial" w:cs="Arial"/>
          <w:b/>
          <w:u w:val="single"/>
        </w:rPr>
        <w:t>Reviewer details:</w:t>
      </w:r>
    </w:p>
    <w:p w14:paraId="4A8BFADF" w14:textId="77777777" w:rsidR="007A5A5F" w:rsidRDefault="007A5A5F" w:rsidP="007A5A5F">
      <w:proofErr w:type="spellStart"/>
      <w:r w:rsidRPr="00B245B8">
        <w:rPr>
          <w:rFonts w:ascii="Arial" w:hAnsi="Arial" w:cs="Arial"/>
          <w:b/>
          <w:color w:val="000000"/>
          <w:sz w:val="20"/>
          <w:szCs w:val="20"/>
        </w:rPr>
        <w:t>Showket</w:t>
      </w:r>
      <w:proofErr w:type="spellEnd"/>
      <w:r w:rsidRPr="00B245B8">
        <w:rPr>
          <w:rFonts w:ascii="Arial" w:hAnsi="Arial" w:cs="Arial"/>
          <w:b/>
          <w:color w:val="000000"/>
          <w:sz w:val="20"/>
          <w:szCs w:val="20"/>
        </w:rPr>
        <w:t xml:space="preserve"> Ahmad Dar, Govt. Degree College </w:t>
      </w:r>
      <w:proofErr w:type="gramStart"/>
      <w:r w:rsidRPr="00B245B8">
        <w:rPr>
          <w:rFonts w:ascii="Arial" w:hAnsi="Arial" w:cs="Arial"/>
          <w:b/>
          <w:color w:val="000000"/>
          <w:sz w:val="20"/>
          <w:szCs w:val="20"/>
        </w:rPr>
        <w:t>Anantnag ,</w:t>
      </w:r>
      <w:proofErr w:type="gramEnd"/>
      <w:r w:rsidRPr="00B245B8">
        <w:rPr>
          <w:rFonts w:ascii="Arial" w:hAnsi="Arial" w:cs="Arial"/>
          <w:b/>
          <w:color w:val="000000"/>
          <w:sz w:val="20"/>
          <w:szCs w:val="20"/>
        </w:rPr>
        <w:t xml:space="preserve"> India</w:t>
      </w:r>
      <w:r w:rsidRPr="00B245B8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7A5A5F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7A5A5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674F5" w14:textId="77777777" w:rsidR="00830553" w:rsidRPr="0000007A" w:rsidRDefault="00830553" w:rsidP="0099583E">
      <w:r>
        <w:separator/>
      </w:r>
    </w:p>
  </w:endnote>
  <w:endnote w:type="continuationSeparator" w:id="0">
    <w:p w14:paraId="047A50F8" w14:textId="77777777" w:rsidR="00830553" w:rsidRPr="0000007A" w:rsidRDefault="0083055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F45ED" w14:textId="77777777" w:rsidR="00830553" w:rsidRPr="0000007A" w:rsidRDefault="00830553" w:rsidP="0099583E">
      <w:r>
        <w:separator/>
      </w:r>
    </w:p>
  </w:footnote>
  <w:footnote w:type="continuationSeparator" w:id="0">
    <w:p w14:paraId="4B8A0CAE" w14:textId="77777777" w:rsidR="00830553" w:rsidRPr="0000007A" w:rsidRDefault="0083055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B3771"/>
    <w:multiLevelType w:val="hybridMultilevel"/>
    <w:tmpl w:val="779658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0700407">
    <w:abstractNumId w:val="3"/>
  </w:num>
  <w:num w:numId="2" w16cid:durableId="1432160791">
    <w:abstractNumId w:val="7"/>
  </w:num>
  <w:num w:numId="3" w16cid:durableId="840898453">
    <w:abstractNumId w:val="5"/>
  </w:num>
  <w:num w:numId="4" w16cid:durableId="2131432352">
    <w:abstractNumId w:val="8"/>
  </w:num>
  <w:num w:numId="5" w16cid:durableId="259601744">
    <w:abstractNumId w:val="4"/>
  </w:num>
  <w:num w:numId="6" w16cid:durableId="869998074">
    <w:abstractNumId w:val="0"/>
  </w:num>
  <w:num w:numId="7" w16cid:durableId="1354067764">
    <w:abstractNumId w:val="1"/>
  </w:num>
  <w:num w:numId="8" w16cid:durableId="2008820889">
    <w:abstractNumId w:val="10"/>
  </w:num>
  <w:num w:numId="9" w16cid:durableId="472910294">
    <w:abstractNumId w:val="9"/>
  </w:num>
  <w:num w:numId="10" w16cid:durableId="1676298291">
    <w:abstractNumId w:val="2"/>
  </w:num>
  <w:num w:numId="11" w16cid:durableId="15188059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14FF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6D55"/>
    <w:rsid w:val="001D3A1D"/>
    <w:rsid w:val="001E4B3D"/>
    <w:rsid w:val="001E7D26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852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07DC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3BF3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7D2"/>
    <w:rsid w:val="004C3DF1"/>
    <w:rsid w:val="004D2E36"/>
    <w:rsid w:val="004E08CE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7753"/>
    <w:rsid w:val="00581FF9"/>
    <w:rsid w:val="005A4173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47CCC"/>
    <w:rsid w:val="006532DF"/>
    <w:rsid w:val="0065409E"/>
    <w:rsid w:val="0065579D"/>
    <w:rsid w:val="0065795C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15F7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5A5F"/>
    <w:rsid w:val="007A62F8"/>
    <w:rsid w:val="007B1099"/>
    <w:rsid w:val="007B54A4"/>
    <w:rsid w:val="007B55A2"/>
    <w:rsid w:val="007C6CDF"/>
    <w:rsid w:val="007D0246"/>
    <w:rsid w:val="007F5873"/>
    <w:rsid w:val="008126B7"/>
    <w:rsid w:val="00815F94"/>
    <w:rsid w:val="008224E2"/>
    <w:rsid w:val="00825DC9"/>
    <w:rsid w:val="0082676D"/>
    <w:rsid w:val="00830553"/>
    <w:rsid w:val="008324FC"/>
    <w:rsid w:val="00846F1F"/>
    <w:rsid w:val="008470AB"/>
    <w:rsid w:val="0085546D"/>
    <w:rsid w:val="00855FFD"/>
    <w:rsid w:val="00863301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5089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3B0"/>
    <w:rsid w:val="00A36C95"/>
    <w:rsid w:val="00A37DE3"/>
    <w:rsid w:val="00A40B00"/>
    <w:rsid w:val="00A4787C"/>
    <w:rsid w:val="00A51369"/>
    <w:rsid w:val="00A519D1"/>
    <w:rsid w:val="00A5303B"/>
    <w:rsid w:val="00A53381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28E9"/>
    <w:rsid w:val="00AD4017"/>
    <w:rsid w:val="00AD6C51"/>
    <w:rsid w:val="00AE0E9B"/>
    <w:rsid w:val="00AE54CD"/>
    <w:rsid w:val="00AF3016"/>
    <w:rsid w:val="00B03A45"/>
    <w:rsid w:val="00B113F9"/>
    <w:rsid w:val="00B2236C"/>
    <w:rsid w:val="00B22FE6"/>
    <w:rsid w:val="00B3033D"/>
    <w:rsid w:val="00B334D9"/>
    <w:rsid w:val="00B53059"/>
    <w:rsid w:val="00B562D2"/>
    <w:rsid w:val="00B56930"/>
    <w:rsid w:val="00B62087"/>
    <w:rsid w:val="00B62F41"/>
    <w:rsid w:val="00B63782"/>
    <w:rsid w:val="00B66599"/>
    <w:rsid w:val="00B74573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0427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01CE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5D96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0D88"/>
    <w:rsid w:val="00E71C8D"/>
    <w:rsid w:val="00E72360"/>
    <w:rsid w:val="00E72A8E"/>
    <w:rsid w:val="00E9533D"/>
    <w:rsid w:val="00E972A7"/>
    <w:rsid w:val="00EA2839"/>
    <w:rsid w:val="00EB284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77A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3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3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7A5A5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121</cp:revision>
  <dcterms:created xsi:type="dcterms:W3CDTF">2023-08-30T09:21:00Z</dcterms:created>
  <dcterms:modified xsi:type="dcterms:W3CDTF">2025-12-08T12:52:00Z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