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C4DD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C4DD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C4DD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C4DD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C4DDC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C4DDC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22FF35" w:rsidR="0000007A" w:rsidRPr="00DC4DDC" w:rsidRDefault="007B5BC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C4DDC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Agricultural Sciences: Techniques and Innovations</w:t>
              </w:r>
            </w:hyperlink>
          </w:p>
        </w:tc>
      </w:tr>
      <w:tr w:rsidR="0000007A" w:rsidRPr="00DC4DD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C4DD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C4DDC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54473B" w:rsidR="0000007A" w:rsidRPr="00DC4DD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DC4DDC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C4DDC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DC4DDC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C7694" w:rsidRPr="00DC4DDC">
              <w:rPr>
                <w:rFonts w:ascii="Arial" w:hAnsi="Arial" w:cs="Arial"/>
                <w:b/>
                <w:bCs/>
                <w:szCs w:val="28"/>
              </w:rPr>
              <w:t>6811</w:t>
            </w:r>
          </w:p>
        </w:tc>
      </w:tr>
      <w:tr w:rsidR="0000007A" w:rsidRPr="00DC4DD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C4DD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C4DDC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B32373" w:rsidR="0000007A" w:rsidRPr="00DC4DDC" w:rsidRDefault="00C75CF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C4DDC">
              <w:rPr>
                <w:rFonts w:ascii="Arial" w:hAnsi="Arial" w:cs="Arial"/>
                <w:b/>
                <w:szCs w:val="28"/>
                <w:lang w:val="en-GB"/>
              </w:rPr>
              <w:t xml:space="preserve">Field Evaluation of Fungicides for Management of Alternaria Blight in Rapeseed (Brassica rapa var. </w:t>
            </w:r>
            <w:proofErr w:type="spellStart"/>
            <w:r w:rsidRPr="00DC4DDC">
              <w:rPr>
                <w:rFonts w:ascii="Arial" w:hAnsi="Arial" w:cs="Arial"/>
                <w:b/>
                <w:szCs w:val="28"/>
                <w:lang w:val="en-GB"/>
              </w:rPr>
              <w:t>toria</w:t>
            </w:r>
            <w:proofErr w:type="spellEnd"/>
            <w:r w:rsidRPr="00DC4DDC">
              <w:rPr>
                <w:rFonts w:ascii="Arial" w:hAnsi="Arial" w:cs="Arial"/>
                <w:b/>
                <w:szCs w:val="28"/>
                <w:lang w:val="en-GB"/>
              </w:rPr>
              <w:t>)</w:t>
            </w:r>
          </w:p>
        </w:tc>
      </w:tr>
      <w:tr w:rsidR="00CF0BBB" w:rsidRPr="00DC4DD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C4DD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C4DDC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763186" w:rsidR="00CF0BBB" w:rsidRPr="00DC4DDC" w:rsidRDefault="00DC76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C4DDC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C4DDC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C4DDC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C4DD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C4DD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4DD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C4DD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4DD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4DD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C4DD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C4DDC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C4DDC">
              <w:rPr>
                <w:rFonts w:ascii="Arial" w:hAnsi="Arial" w:cs="Arial"/>
                <w:lang w:val="en-GB"/>
              </w:rPr>
              <w:t>Author’s Feedback</w:t>
            </w:r>
            <w:r w:rsidRPr="00DC4DD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C4DD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C4DD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C4D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C4DD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6DF54A" w14:textId="3B0E3293" w:rsidR="00D0237D" w:rsidRPr="00DC4DDC" w:rsidRDefault="00D0237D" w:rsidP="00D0237D">
            <w:pPr>
              <w:pStyle w:val="Heading1"/>
              <w:numPr>
                <w:ilvl w:val="0"/>
                <w:numId w:val="13"/>
              </w:numPr>
              <w:jc w:val="both"/>
              <w:rPr>
                <w:rFonts w:ascii="Arial" w:eastAsia="Times New Roman" w:hAnsi="Arial" w:cs="Arial"/>
                <w:kern w:val="28"/>
                <w:sz w:val="24"/>
                <w:szCs w:val="24"/>
              </w:rPr>
            </w:pPr>
            <w:r w:rsidRPr="00DC4DD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Fungicides is important to controlling </w:t>
            </w:r>
            <w:r w:rsidRPr="00DC4DDC">
              <w:rPr>
                <w:rFonts w:ascii="Arial" w:eastAsia="Times New Roman" w:hAnsi="Arial" w:cs="Arial"/>
                <w:i/>
                <w:iCs/>
                <w:kern w:val="28"/>
                <w:sz w:val="24"/>
                <w:szCs w:val="24"/>
              </w:rPr>
              <w:t>Alternaria</w:t>
            </w:r>
            <w:r w:rsidRPr="00DC4DDC">
              <w:rPr>
                <w:rFonts w:ascii="Arial" w:eastAsia="Times New Roman" w:hAnsi="Arial" w:cs="Arial"/>
                <w:kern w:val="28"/>
                <w:sz w:val="24"/>
                <w:szCs w:val="24"/>
              </w:rPr>
              <w:t xml:space="preserve"> Blight in Rapeseed (</w:t>
            </w:r>
            <w:r w:rsidRPr="00DC4DDC">
              <w:rPr>
                <w:rFonts w:ascii="Arial" w:eastAsia="Times New Roman" w:hAnsi="Arial" w:cs="Arial"/>
                <w:i/>
                <w:iCs/>
                <w:kern w:val="28"/>
                <w:sz w:val="24"/>
                <w:szCs w:val="24"/>
              </w:rPr>
              <w:t>Brassica rapa</w:t>
            </w:r>
            <w:r w:rsidRPr="00DC4DDC">
              <w:rPr>
                <w:rFonts w:ascii="Arial" w:eastAsia="Times New Roman" w:hAnsi="Arial" w:cs="Arial"/>
                <w:kern w:val="28"/>
                <w:sz w:val="24"/>
                <w:szCs w:val="24"/>
              </w:rPr>
              <w:t xml:space="preserve"> var. </w:t>
            </w:r>
            <w:proofErr w:type="spellStart"/>
            <w:r w:rsidRPr="00DC4DDC">
              <w:rPr>
                <w:rFonts w:ascii="Arial" w:eastAsia="Times New Roman" w:hAnsi="Arial" w:cs="Arial"/>
                <w:kern w:val="28"/>
                <w:sz w:val="24"/>
                <w:szCs w:val="24"/>
              </w:rPr>
              <w:t>toria</w:t>
            </w:r>
            <w:proofErr w:type="spellEnd"/>
            <w:r w:rsidRPr="00DC4DDC">
              <w:rPr>
                <w:rFonts w:ascii="Arial" w:eastAsia="Times New Roman" w:hAnsi="Arial" w:cs="Arial"/>
                <w:kern w:val="28"/>
                <w:sz w:val="24"/>
                <w:szCs w:val="24"/>
              </w:rPr>
              <w:t>)</w:t>
            </w:r>
          </w:p>
          <w:p w14:paraId="755BA7D3" w14:textId="5B949D75" w:rsidR="00D0237D" w:rsidRPr="00DC4DDC" w:rsidRDefault="00D0237D" w:rsidP="00D0237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0A0A0A"/>
                <w:shd w:val="clear" w:color="auto" w:fill="FFFFFF"/>
              </w:rPr>
            </w:pPr>
            <w:r w:rsidRPr="00DC4DDC">
              <w:rPr>
                <w:rFonts w:ascii="Arial" w:hAnsi="Arial" w:cs="Arial"/>
                <w:color w:val="0A0A0A"/>
                <w:shd w:val="clear" w:color="auto" w:fill="FFFFFF"/>
              </w:rPr>
              <w:t xml:space="preserve">Combination fungicides, particularly those containing tebuconazole and </w:t>
            </w:r>
            <w:proofErr w:type="spellStart"/>
            <w:r w:rsidRPr="00DC4DDC">
              <w:rPr>
                <w:rFonts w:ascii="Arial" w:hAnsi="Arial" w:cs="Arial"/>
                <w:color w:val="0A0A0A"/>
                <w:shd w:val="clear" w:color="auto" w:fill="FFFFFF"/>
              </w:rPr>
              <w:t>trifloxystrobin</w:t>
            </w:r>
            <w:proofErr w:type="spellEnd"/>
            <w:r w:rsidRPr="00DC4DDC">
              <w:rPr>
                <w:rFonts w:ascii="Arial" w:hAnsi="Arial" w:cs="Arial"/>
                <w:color w:val="0A0A0A"/>
                <w:shd w:val="clear" w:color="auto" w:fill="FFFFFF"/>
              </w:rPr>
              <w:t>, demonstrate superior control of Alternaria blight in rapeseed, leading to increased yield and economic returns.</w:t>
            </w:r>
          </w:p>
          <w:p w14:paraId="6F697FF2" w14:textId="7A51F486" w:rsidR="00D0237D" w:rsidRPr="00DC4DDC" w:rsidRDefault="00D0237D" w:rsidP="00D0237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0A0A0A"/>
                <w:shd w:val="clear" w:color="auto" w:fill="FFFFFF"/>
              </w:rPr>
            </w:pPr>
            <w:r w:rsidRPr="00DC4DDC">
              <w:rPr>
                <w:rFonts w:ascii="Arial" w:hAnsi="Arial" w:cs="Arial"/>
                <w:color w:val="0A0A0A"/>
                <w:shd w:val="clear" w:color="auto" w:fill="FFFFFF"/>
              </w:rPr>
              <w:t>fungicides also effectively reduce disease intensity, an economical option when applied at critical growth stages</w:t>
            </w:r>
          </w:p>
          <w:p w14:paraId="12612154" w14:textId="6C6B1D9D" w:rsidR="00D0237D" w:rsidRPr="00DC4DDC" w:rsidRDefault="00D0237D" w:rsidP="00D0237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DC4DDC">
              <w:rPr>
                <w:rFonts w:ascii="Arial" w:hAnsi="Arial" w:cs="Arial"/>
                <w:color w:val="0A0A0A"/>
                <w:shd w:val="clear" w:color="auto" w:fill="FFFFFF"/>
              </w:rPr>
              <w:t>Strategic timing of fungicide application, ideally at the first sign of symptoms and during conditions favoring disease, is crucial for minimizing severity and preventing yield loss</w:t>
            </w:r>
            <w:r w:rsidRPr="00DC4DDC">
              <w:rPr>
                <w:rStyle w:val="t286pc"/>
                <w:rFonts w:ascii="Arial" w:eastAsia="MS Mincho" w:hAnsi="Arial" w:cs="Arial"/>
                <w:color w:val="0A0A0A"/>
                <w:shd w:val="clear" w:color="auto" w:fill="FFFFFF"/>
              </w:rPr>
              <w:t xml:space="preserve">. </w:t>
            </w:r>
          </w:p>
          <w:p w14:paraId="7DBC9196" w14:textId="77F2A9EE" w:rsidR="00F1171E" w:rsidRPr="00DC4DDC" w:rsidRDefault="00F1171E" w:rsidP="00D023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DD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C4D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C4D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866217F" w:rsidR="00F1171E" w:rsidRPr="00DC4DDC" w:rsidRDefault="00D0237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Your title is suitable for publication as well as agricultural point view</w:t>
            </w:r>
          </w:p>
        </w:tc>
        <w:tc>
          <w:tcPr>
            <w:tcW w:w="1523" w:type="pct"/>
          </w:tcPr>
          <w:p w14:paraId="405B6701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DD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C4DD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C4DD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DC4D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DD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C4DD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E7C2E5" w:rsidR="00F1171E" w:rsidRPr="00DC4DDC" w:rsidRDefault="00D0237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IS  scientifically correct</w:t>
            </w:r>
          </w:p>
        </w:tc>
        <w:tc>
          <w:tcPr>
            <w:tcW w:w="1523" w:type="pct"/>
          </w:tcPr>
          <w:p w14:paraId="4898F764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DD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C4D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C4D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BE48C4" w:rsidR="00F1171E" w:rsidRPr="00DC4DDC" w:rsidRDefault="00AA21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4D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4DD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C4DD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C4DD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4DD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C4DD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C4DD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C4DD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C4D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C4D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C4D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86EB4" w:rsidRPr="00DC4DDC" w14:paraId="26A03E63" w14:textId="77777777" w:rsidTr="00D86EB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81782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C4DD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C4DD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C3ACB90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86EB4" w:rsidRPr="00DC4DDC" w14:paraId="6AD439D4" w14:textId="77777777" w:rsidTr="00D86EB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6252B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CE37" w14:textId="77777777" w:rsidR="00D86EB4" w:rsidRPr="00DC4DDC" w:rsidRDefault="00D86EB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4D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0DE4" w14:textId="77777777" w:rsidR="00D86EB4" w:rsidRPr="00DC4DDC" w:rsidRDefault="00D86EB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C4DD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C4DD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371ABAE" w14:textId="77777777" w:rsidR="00D86EB4" w:rsidRPr="00DC4DDC" w:rsidRDefault="00D86EB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86EB4" w:rsidRPr="00DC4DDC" w14:paraId="0202E114" w14:textId="77777777" w:rsidTr="00D86EB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B7186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C4DD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3FF1718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BF65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C4DD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C4DD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C4DD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F2C7111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57D1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D07C112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86A8B5" w14:textId="77777777" w:rsidR="00D86EB4" w:rsidRPr="00DC4DDC" w:rsidRDefault="00D86EB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3816E05" w14:textId="77777777" w:rsidR="00D86EB4" w:rsidRPr="00DC4DDC" w:rsidRDefault="00D86EB4" w:rsidP="00D86EB4">
      <w:pPr>
        <w:rPr>
          <w:rFonts w:ascii="Arial" w:hAnsi="Arial" w:cs="Arial"/>
        </w:rPr>
      </w:pPr>
    </w:p>
    <w:p w14:paraId="576680AC" w14:textId="77777777" w:rsidR="00D86EB4" w:rsidRPr="00DC4DDC" w:rsidRDefault="00D86EB4" w:rsidP="00D86EB4">
      <w:pPr>
        <w:rPr>
          <w:rFonts w:ascii="Arial" w:hAnsi="Arial" w:cs="Arial"/>
        </w:rPr>
      </w:pPr>
    </w:p>
    <w:p w14:paraId="12632293" w14:textId="77777777" w:rsidR="00D86EB4" w:rsidRPr="00DC4DDC" w:rsidRDefault="00D86EB4" w:rsidP="00D86EB4">
      <w:pPr>
        <w:rPr>
          <w:rFonts w:ascii="Arial" w:hAnsi="Arial" w:cs="Arial"/>
          <w:bCs/>
          <w:u w:val="single"/>
          <w:lang w:val="en-GB"/>
        </w:rPr>
      </w:pPr>
    </w:p>
    <w:bookmarkEnd w:id="1"/>
    <w:p w14:paraId="00321DF3" w14:textId="77777777" w:rsidR="00D86EB4" w:rsidRPr="00DC4DDC" w:rsidRDefault="00D86EB4" w:rsidP="00D86EB4">
      <w:pPr>
        <w:rPr>
          <w:rFonts w:ascii="Arial" w:hAnsi="Arial" w:cs="Arial"/>
        </w:rPr>
      </w:pPr>
    </w:p>
    <w:p w14:paraId="4FAB7673" w14:textId="77777777" w:rsidR="00DC4DDC" w:rsidRPr="008F1090" w:rsidRDefault="00DC4DDC" w:rsidP="00DC4DD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F1090">
        <w:rPr>
          <w:rFonts w:ascii="Arial" w:hAnsi="Arial" w:cs="Arial"/>
          <w:b/>
          <w:u w:val="single"/>
        </w:rPr>
        <w:t>Reviewer details:</w:t>
      </w:r>
    </w:p>
    <w:p w14:paraId="7FEBFE1A" w14:textId="77777777" w:rsidR="00DC4DDC" w:rsidRDefault="00DC4DDC" w:rsidP="00DC4DDC">
      <w:r w:rsidRPr="008F1090">
        <w:rPr>
          <w:rFonts w:ascii="Arial" w:hAnsi="Arial" w:cs="Arial"/>
          <w:b/>
          <w:color w:val="000000"/>
          <w:sz w:val="20"/>
          <w:szCs w:val="20"/>
        </w:rPr>
        <w:t xml:space="preserve">Laxman Ramji </w:t>
      </w:r>
      <w:proofErr w:type="gramStart"/>
      <w:r w:rsidRPr="008F1090">
        <w:rPr>
          <w:rFonts w:ascii="Arial" w:hAnsi="Arial" w:cs="Arial"/>
          <w:b/>
          <w:color w:val="000000"/>
          <w:sz w:val="20"/>
          <w:szCs w:val="20"/>
        </w:rPr>
        <w:t>Rathod ,</w:t>
      </w:r>
      <w:proofErr w:type="gramEnd"/>
      <w:r w:rsidRPr="008F1090">
        <w:rPr>
          <w:rFonts w:ascii="Arial" w:hAnsi="Arial" w:cs="Arial"/>
          <w:b/>
          <w:color w:val="000000"/>
          <w:sz w:val="20"/>
          <w:szCs w:val="20"/>
        </w:rPr>
        <w:t xml:space="preserve"> University of </w:t>
      </w:r>
      <w:proofErr w:type="gramStart"/>
      <w:r w:rsidRPr="008F1090">
        <w:rPr>
          <w:rFonts w:ascii="Arial" w:hAnsi="Arial" w:cs="Arial"/>
          <w:b/>
          <w:color w:val="000000"/>
          <w:sz w:val="20"/>
          <w:szCs w:val="20"/>
        </w:rPr>
        <w:t>Mumbai ,</w:t>
      </w:r>
      <w:proofErr w:type="gramEnd"/>
      <w:r w:rsidRPr="008F1090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8F1090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DC4DDC" w:rsidRDefault="004C3DF1" w:rsidP="00D86EB4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DC4DD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E38AE" w14:textId="77777777" w:rsidR="00591396" w:rsidRPr="0000007A" w:rsidRDefault="00591396" w:rsidP="0099583E">
      <w:r>
        <w:separator/>
      </w:r>
    </w:p>
  </w:endnote>
  <w:endnote w:type="continuationSeparator" w:id="0">
    <w:p w14:paraId="522D2A75" w14:textId="77777777" w:rsidR="00591396" w:rsidRPr="0000007A" w:rsidRDefault="0059139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40A36" w14:textId="77777777" w:rsidR="00591396" w:rsidRPr="0000007A" w:rsidRDefault="00591396" w:rsidP="0099583E">
      <w:r>
        <w:separator/>
      </w:r>
    </w:p>
  </w:footnote>
  <w:footnote w:type="continuationSeparator" w:id="0">
    <w:p w14:paraId="10BB1D5F" w14:textId="77777777" w:rsidR="00591396" w:rsidRPr="0000007A" w:rsidRDefault="0059139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C7882"/>
    <w:multiLevelType w:val="hybridMultilevel"/>
    <w:tmpl w:val="3FBEB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64BE5"/>
    <w:multiLevelType w:val="hybridMultilevel"/>
    <w:tmpl w:val="47FA8E4E"/>
    <w:lvl w:ilvl="0" w:tplc="20BAEF2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13C08"/>
    <w:multiLevelType w:val="hybridMultilevel"/>
    <w:tmpl w:val="89DC3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5580844">
    <w:abstractNumId w:val="4"/>
  </w:num>
  <w:num w:numId="2" w16cid:durableId="1931694563">
    <w:abstractNumId w:val="8"/>
  </w:num>
  <w:num w:numId="3" w16cid:durableId="954866855">
    <w:abstractNumId w:val="7"/>
  </w:num>
  <w:num w:numId="4" w16cid:durableId="555092409">
    <w:abstractNumId w:val="9"/>
  </w:num>
  <w:num w:numId="5" w16cid:durableId="1505775867">
    <w:abstractNumId w:val="6"/>
  </w:num>
  <w:num w:numId="6" w16cid:durableId="311911526">
    <w:abstractNumId w:val="0"/>
  </w:num>
  <w:num w:numId="7" w16cid:durableId="989671030">
    <w:abstractNumId w:val="2"/>
  </w:num>
  <w:num w:numId="8" w16cid:durableId="1018655597">
    <w:abstractNumId w:val="12"/>
  </w:num>
  <w:num w:numId="9" w16cid:durableId="61754235">
    <w:abstractNumId w:val="11"/>
  </w:num>
  <w:num w:numId="10" w16cid:durableId="412361245">
    <w:abstractNumId w:val="3"/>
  </w:num>
  <w:num w:numId="11" w16cid:durableId="127480306">
    <w:abstractNumId w:val="1"/>
  </w:num>
  <w:num w:numId="12" w16cid:durableId="1292326824">
    <w:abstractNumId w:val="5"/>
  </w:num>
  <w:num w:numId="13" w16cid:durableId="10391643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3EF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4222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0A3"/>
    <w:rsid w:val="00374F93"/>
    <w:rsid w:val="00377F1D"/>
    <w:rsid w:val="0038235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19A2"/>
    <w:rsid w:val="005735A5"/>
    <w:rsid w:val="005757CF"/>
    <w:rsid w:val="00581FF9"/>
    <w:rsid w:val="0059139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5BCF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DA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0FF5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B84"/>
    <w:rsid w:val="00A8290F"/>
    <w:rsid w:val="00AA219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37D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930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5CFD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37D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A9E"/>
    <w:rsid w:val="00D709EB"/>
    <w:rsid w:val="00D7603E"/>
    <w:rsid w:val="00D86EB4"/>
    <w:rsid w:val="00D90124"/>
    <w:rsid w:val="00D9392F"/>
    <w:rsid w:val="00D9427C"/>
    <w:rsid w:val="00DA2679"/>
    <w:rsid w:val="00DA3C3D"/>
    <w:rsid w:val="00DA41F5"/>
    <w:rsid w:val="00DB7E1B"/>
    <w:rsid w:val="00DC1D81"/>
    <w:rsid w:val="00DC4DDC"/>
    <w:rsid w:val="00DC6FED"/>
    <w:rsid w:val="00DC7694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33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t286pc">
    <w:name w:val="t286pc"/>
    <w:basedOn w:val="DefaultParagraphFont"/>
    <w:rsid w:val="00D0237D"/>
  </w:style>
  <w:style w:type="paragraph" w:customStyle="1" w:styleId="Affiliation">
    <w:name w:val="Affiliation"/>
    <w:basedOn w:val="Normal"/>
    <w:rsid w:val="00DC4DD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