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172064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172064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172064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172064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7206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172064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3F14FD23" w:rsidR="0000007A" w:rsidRPr="00172064" w:rsidRDefault="00C27C10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172064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Newer Frontiers in Urology, Volume II</w:t>
            </w:r>
          </w:p>
        </w:tc>
      </w:tr>
      <w:tr w:rsidR="0000007A" w:rsidRPr="00172064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172064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72064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7D30C06" w:rsidR="0000007A" w:rsidRPr="00172064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17206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17206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17206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C27C10" w:rsidRPr="0017206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6828.1</w:t>
            </w:r>
          </w:p>
        </w:tc>
      </w:tr>
      <w:tr w:rsidR="0000007A" w:rsidRPr="00172064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172064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7206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55C9450A" w:rsidR="0000007A" w:rsidRPr="00172064" w:rsidRDefault="00C27C1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172064">
              <w:rPr>
                <w:rFonts w:ascii="Arial" w:hAnsi="Arial" w:cs="Arial"/>
                <w:b/>
                <w:sz w:val="20"/>
                <w:szCs w:val="20"/>
                <w:lang w:val="en-GB"/>
              </w:rPr>
              <w:t>Bridging Molecular Insights and Technological Innovation: The Emerging Frontiers in Urology</w:t>
            </w:r>
          </w:p>
        </w:tc>
      </w:tr>
      <w:tr w:rsidR="00CF0BBB" w:rsidRPr="00172064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172064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72064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6ACBF8AD" w:rsidR="00CF0BBB" w:rsidRPr="00172064" w:rsidRDefault="00C27C1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72064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172064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599C49" w14:textId="77777777" w:rsidR="00626025" w:rsidRPr="00172064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172064" w:rsidRDefault="0086369B" w:rsidP="003908BB">
      <w:pPr>
        <w:pStyle w:val="BodyText"/>
        <w:jc w:val="center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5A743ECE" w14:textId="77777777" w:rsidR="00D27A79" w:rsidRPr="00172064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172064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17206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72064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172064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17206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172064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17206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17206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72064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172064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2064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172064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17206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172064">
              <w:rPr>
                <w:rFonts w:ascii="Arial" w:hAnsi="Arial" w:cs="Arial"/>
                <w:lang w:val="en-GB"/>
              </w:rPr>
              <w:t>Author’s Feedback</w:t>
            </w:r>
            <w:r w:rsidRPr="00172064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172064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172064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17206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7206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172064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9DE119" w14:textId="250FBCFE" w:rsidR="00A40BDC" w:rsidRPr="00172064" w:rsidRDefault="00A40BDC" w:rsidP="00FC72DD">
            <w:pPr>
              <w:pStyle w:val="BodyText"/>
              <w:spacing w:line="360" w:lineRule="auto"/>
              <w:ind w:right="158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172064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This manuscript is of scientific </w:t>
            </w:r>
            <w:r w:rsidR="00AD5102" w:rsidRPr="00172064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importance</w:t>
            </w:r>
            <w:r w:rsidRPr="00172064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in a</w:t>
            </w:r>
            <w:r w:rsidR="00404337" w:rsidRPr="00172064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cknowle</w:t>
            </w:r>
            <w:r w:rsidR="000C4464" w:rsidRPr="00172064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d</w:t>
            </w:r>
            <w:r w:rsidR="00404337" w:rsidRPr="00172064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ge</w:t>
            </w:r>
            <w:r w:rsidR="00AE393C" w:rsidRPr="00172064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ment </w:t>
            </w:r>
            <w:proofErr w:type="gramStart"/>
            <w:r w:rsidR="000C4464" w:rsidRPr="00172064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with </w:t>
            </w:r>
            <w:r w:rsidRPr="00172064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the</w:t>
            </w:r>
            <w:proofErr w:type="gramEnd"/>
            <w:r w:rsidRPr="00172064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fact that there is a gap in </w:t>
            </w:r>
            <w:proofErr w:type="spellStart"/>
            <w:r w:rsidRPr="00172064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tranditional</w:t>
            </w:r>
            <w:proofErr w:type="spellEnd"/>
            <w:r w:rsidRPr="00172064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way of handling urological carcinoma and </w:t>
            </w:r>
            <w:r w:rsidR="00AD5102" w:rsidRPr="00172064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transformation</w:t>
            </w:r>
            <w:r w:rsidR="00312963" w:rsidRPr="00172064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to</w:t>
            </w:r>
            <w:r w:rsidRPr="00172064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</w:t>
            </w:r>
            <w:r w:rsidR="00BE65CA" w:rsidRPr="00172064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new method of treatment is important. But blind</w:t>
            </w:r>
            <w:r w:rsidR="00CE730B" w:rsidRPr="00172064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technological depen</w:t>
            </w:r>
            <w:r w:rsidR="00DB6907" w:rsidRPr="00172064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den</w:t>
            </w:r>
            <w:r w:rsidR="00CE730B" w:rsidRPr="00172064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cy can prove detrimental.</w:t>
            </w:r>
            <w:r w:rsidR="00703635" w:rsidRPr="00172064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</w:t>
            </w:r>
            <w:r w:rsidR="000D2F38" w:rsidRPr="00172064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This chapter has emphasized the importance of human judgment to improve outcomes at the centre of care</w:t>
            </w:r>
            <w:r w:rsidR="00312963" w:rsidRPr="00172064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by assessing the molecular aspect</w:t>
            </w:r>
            <w:r w:rsidR="00966023" w:rsidRPr="00172064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.</w:t>
            </w:r>
          </w:p>
          <w:p w14:paraId="7DBC9196" w14:textId="6DA74E48" w:rsidR="00F1171E" w:rsidRPr="00172064" w:rsidRDefault="00F1171E" w:rsidP="000D2F38">
            <w:pPr>
              <w:pStyle w:val="BodyText"/>
              <w:spacing w:line="360" w:lineRule="auto"/>
              <w:ind w:right="158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17206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72064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17206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7206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17206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7206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172064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6CB14C4E" w:rsidR="00F1171E" w:rsidRPr="00172064" w:rsidRDefault="003D0B88" w:rsidP="007222C8">
            <w:pPr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72064">
              <w:rPr>
                <w:rFonts w:ascii="Arial" w:hAnsi="Arial" w:cs="Arial"/>
                <w:sz w:val="20"/>
                <w:szCs w:val="20"/>
                <w:lang w:val="en-GB"/>
              </w:rPr>
              <w:t>The title is appropriate</w:t>
            </w:r>
          </w:p>
        </w:tc>
        <w:tc>
          <w:tcPr>
            <w:tcW w:w="1523" w:type="pct"/>
          </w:tcPr>
          <w:p w14:paraId="405B6701" w14:textId="77777777" w:rsidR="00F1171E" w:rsidRPr="0017206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72064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172064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172064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172064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A87BE8B" w14:textId="77777777" w:rsidR="00F1171E" w:rsidRPr="00172064" w:rsidRDefault="00F1171E" w:rsidP="007222C8">
            <w:pPr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FB7E83A" w14:textId="52DCD0F4" w:rsidR="003D0B88" w:rsidRPr="00172064" w:rsidRDefault="00967014" w:rsidP="007222C8">
            <w:pPr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72064">
              <w:rPr>
                <w:rFonts w:ascii="Arial" w:hAnsi="Arial" w:cs="Arial"/>
                <w:sz w:val="20"/>
                <w:szCs w:val="20"/>
                <w:lang w:val="en-GB"/>
              </w:rPr>
              <w:t>There is no abstract as it is a book chapter</w:t>
            </w:r>
          </w:p>
        </w:tc>
        <w:tc>
          <w:tcPr>
            <w:tcW w:w="1523" w:type="pct"/>
          </w:tcPr>
          <w:p w14:paraId="1D54B730" w14:textId="77777777" w:rsidR="00F1171E" w:rsidRPr="0017206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72064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172064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7206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08BF168E" w:rsidR="00F1171E" w:rsidRPr="00172064" w:rsidRDefault="00967014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72064">
              <w:rPr>
                <w:rFonts w:ascii="Arial" w:hAnsi="Arial" w:cs="Arial"/>
                <w:sz w:val="20"/>
                <w:szCs w:val="20"/>
                <w:lang w:val="en-GB"/>
              </w:rPr>
              <w:t xml:space="preserve">The manuscript is scientifically correct in relating </w:t>
            </w:r>
            <w:r w:rsidR="003173D4" w:rsidRPr="00172064">
              <w:rPr>
                <w:rFonts w:ascii="Arial" w:hAnsi="Arial" w:cs="Arial"/>
                <w:sz w:val="20"/>
                <w:szCs w:val="20"/>
                <w:lang w:val="en-GB"/>
              </w:rPr>
              <w:t>to the fact of assessing the molecular nature of urological carcinoma and take the right technolo</w:t>
            </w:r>
            <w:r w:rsidR="009F428F" w:rsidRPr="00172064">
              <w:rPr>
                <w:rFonts w:ascii="Arial" w:hAnsi="Arial" w:cs="Arial"/>
                <w:sz w:val="20"/>
                <w:szCs w:val="20"/>
                <w:lang w:val="en-GB"/>
              </w:rPr>
              <w:t>gy to achieve the right treatment.</w:t>
            </w:r>
            <w:r w:rsidR="00E3297E" w:rsidRPr="00172064">
              <w:rPr>
                <w:rFonts w:ascii="Arial" w:hAnsi="Arial" w:cs="Arial"/>
                <w:sz w:val="20"/>
                <w:szCs w:val="20"/>
                <w:lang w:val="en-GB"/>
              </w:rPr>
              <w:t xml:space="preserve"> Surgical innovation based on molecular diagnosis</w:t>
            </w:r>
          </w:p>
        </w:tc>
        <w:tc>
          <w:tcPr>
            <w:tcW w:w="1523" w:type="pct"/>
          </w:tcPr>
          <w:p w14:paraId="4898F764" w14:textId="77777777" w:rsidR="00F1171E" w:rsidRPr="0017206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72064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17206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7206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17206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72064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53A2A6F8" w14:textId="77777777" w:rsidR="00F1171E" w:rsidRPr="00172064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24FE0567" w14:textId="090006CA" w:rsidR="00D95991" w:rsidRPr="00172064" w:rsidRDefault="00D95991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72064">
              <w:rPr>
                <w:rFonts w:ascii="Arial" w:hAnsi="Arial" w:cs="Arial"/>
                <w:sz w:val="20"/>
                <w:szCs w:val="20"/>
                <w:lang w:val="en-GB"/>
              </w:rPr>
              <w:t>The recent reference is taken but only seven. Adding more references would be good.</w:t>
            </w:r>
          </w:p>
        </w:tc>
        <w:tc>
          <w:tcPr>
            <w:tcW w:w="1523" w:type="pct"/>
          </w:tcPr>
          <w:p w14:paraId="40220055" w14:textId="77777777" w:rsidR="00F1171E" w:rsidRPr="0017206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72064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17206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172064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172064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17206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17206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17206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25F9E3C" w:rsidR="00F1171E" w:rsidRPr="00172064" w:rsidRDefault="00D95991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72064">
              <w:rPr>
                <w:rFonts w:ascii="Arial" w:hAnsi="Arial" w:cs="Arial"/>
                <w:sz w:val="20"/>
                <w:szCs w:val="20"/>
                <w:lang w:val="en-GB"/>
              </w:rPr>
              <w:t>The</w:t>
            </w:r>
            <w:r w:rsidR="00460031" w:rsidRPr="00172064">
              <w:rPr>
                <w:rFonts w:ascii="Arial" w:hAnsi="Arial" w:cs="Arial"/>
                <w:sz w:val="20"/>
                <w:szCs w:val="20"/>
                <w:lang w:val="en-GB"/>
              </w:rPr>
              <w:t>re is good clarity in English language to understand.</w:t>
            </w:r>
          </w:p>
          <w:p w14:paraId="297F52DB" w14:textId="77777777" w:rsidR="00F1171E" w:rsidRPr="0017206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17206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17206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172064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17206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172064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172064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172064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17206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17206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17206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17206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17206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17206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17206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17206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17206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17206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17206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17206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17206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17206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17206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17206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17206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17206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17206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172064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17206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172064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172064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17206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172064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17206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17206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72064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17206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172064">
              <w:rPr>
                <w:rFonts w:ascii="Arial" w:hAnsi="Arial" w:cs="Arial"/>
                <w:lang w:val="en-GB"/>
              </w:rPr>
              <w:t>Author’s comment</w:t>
            </w:r>
            <w:r w:rsidRPr="00172064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172064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172064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17206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7206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17206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17206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172064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172064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172064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17206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17206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172064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172064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172064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17206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2C13CD33" w14:textId="77777777" w:rsidR="00172064" w:rsidRPr="00502C67" w:rsidRDefault="00172064" w:rsidP="00172064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502C67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0EB3DEF1" w14:textId="77777777" w:rsidR="00172064" w:rsidRPr="00502C67" w:rsidRDefault="00172064" w:rsidP="00172064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</w:rPr>
      </w:pPr>
      <w:r w:rsidRPr="00502C67">
        <w:rPr>
          <w:rFonts w:ascii="Arial" w:hAnsi="Arial" w:cs="Arial"/>
          <w:b/>
          <w:color w:val="000000"/>
        </w:rPr>
        <w:t>Pritha Sarkar, India</w:t>
      </w:r>
    </w:p>
    <w:p w14:paraId="48DC05A4" w14:textId="77777777" w:rsidR="004C3DF1" w:rsidRPr="00172064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172064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BF6E13" w14:textId="77777777" w:rsidR="00B95967" w:rsidRPr="0000007A" w:rsidRDefault="00B95967" w:rsidP="0099583E">
      <w:r>
        <w:separator/>
      </w:r>
    </w:p>
  </w:endnote>
  <w:endnote w:type="continuationSeparator" w:id="0">
    <w:p w14:paraId="143C992A" w14:textId="77777777" w:rsidR="00B95967" w:rsidRPr="0000007A" w:rsidRDefault="00B95967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BAD92" w14:textId="77777777" w:rsidR="00B95967" w:rsidRPr="0000007A" w:rsidRDefault="00B95967" w:rsidP="0099583E">
      <w:r>
        <w:separator/>
      </w:r>
    </w:p>
  </w:footnote>
  <w:footnote w:type="continuationSeparator" w:id="0">
    <w:p w14:paraId="513EED23" w14:textId="77777777" w:rsidR="00B95967" w:rsidRPr="0000007A" w:rsidRDefault="00B95967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83039024">
    <w:abstractNumId w:val="3"/>
  </w:num>
  <w:num w:numId="2" w16cid:durableId="221142725">
    <w:abstractNumId w:val="6"/>
  </w:num>
  <w:num w:numId="3" w16cid:durableId="1945379950">
    <w:abstractNumId w:val="5"/>
  </w:num>
  <w:num w:numId="4" w16cid:durableId="154804361">
    <w:abstractNumId w:val="7"/>
  </w:num>
  <w:num w:numId="5" w16cid:durableId="1528641119">
    <w:abstractNumId w:val="4"/>
  </w:num>
  <w:num w:numId="6" w16cid:durableId="1477603682">
    <w:abstractNumId w:val="0"/>
  </w:num>
  <w:num w:numId="7" w16cid:durableId="1690644174">
    <w:abstractNumId w:val="1"/>
  </w:num>
  <w:num w:numId="8" w16cid:durableId="1943223223">
    <w:abstractNumId w:val="9"/>
  </w:num>
  <w:num w:numId="9" w16cid:durableId="1194347309">
    <w:abstractNumId w:val="8"/>
  </w:num>
  <w:num w:numId="10" w16cid:durableId="328508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72BFD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C4464"/>
    <w:rsid w:val="000D13B0"/>
    <w:rsid w:val="000D2F38"/>
    <w:rsid w:val="000F6EA8"/>
    <w:rsid w:val="00101322"/>
    <w:rsid w:val="0011083C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2064"/>
    <w:rsid w:val="0017480A"/>
    <w:rsid w:val="0017545C"/>
    <w:rsid w:val="001766DF"/>
    <w:rsid w:val="00176F0D"/>
    <w:rsid w:val="00181D38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267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098B"/>
    <w:rsid w:val="00291D08"/>
    <w:rsid w:val="00293482"/>
    <w:rsid w:val="002A3D7C"/>
    <w:rsid w:val="002B0E4B"/>
    <w:rsid w:val="002C2E0B"/>
    <w:rsid w:val="002C40B8"/>
    <w:rsid w:val="002C716F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12963"/>
    <w:rsid w:val="003173D4"/>
    <w:rsid w:val="003204B8"/>
    <w:rsid w:val="00326D7D"/>
    <w:rsid w:val="0033018A"/>
    <w:rsid w:val="0033692F"/>
    <w:rsid w:val="00353718"/>
    <w:rsid w:val="00362921"/>
    <w:rsid w:val="00374F93"/>
    <w:rsid w:val="00377F1D"/>
    <w:rsid w:val="003908BB"/>
    <w:rsid w:val="00394901"/>
    <w:rsid w:val="003A04E7"/>
    <w:rsid w:val="003A1C45"/>
    <w:rsid w:val="003A4991"/>
    <w:rsid w:val="003A5F81"/>
    <w:rsid w:val="003A6E1A"/>
    <w:rsid w:val="003B1D0B"/>
    <w:rsid w:val="003B2172"/>
    <w:rsid w:val="003C25AA"/>
    <w:rsid w:val="003D0B88"/>
    <w:rsid w:val="003D1BDE"/>
    <w:rsid w:val="003E746A"/>
    <w:rsid w:val="00401C12"/>
    <w:rsid w:val="00404337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0031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D3D7C"/>
    <w:rsid w:val="004D6583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581C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1A87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3635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6023"/>
    <w:rsid w:val="00967014"/>
    <w:rsid w:val="00967C62"/>
    <w:rsid w:val="00982766"/>
    <w:rsid w:val="009852C4"/>
    <w:rsid w:val="0099583E"/>
    <w:rsid w:val="009A0242"/>
    <w:rsid w:val="009A59ED"/>
    <w:rsid w:val="009B101F"/>
    <w:rsid w:val="009B239B"/>
    <w:rsid w:val="009B5476"/>
    <w:rsid w:val="009C5642"/>
    <w:rsid w:val="009E13C3"/>
    <w:rsid w:val="009E6A30"/>
    <w:rsid w:val="009F07D4"/>
    <w:rsid w:val="009F29EB"/>
    <w:rsid w:val="009F428F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0BDC"/>
    <w:rsid w:val="00A4787C"/>
    <w:rsid w:val="00A51369"/>
    <w:rsid w:val="00A519D1"/>
    <w:rsid w:val="00A5303B"/>
    <w:rsid w:val="00A65C50"/>
    <w:rsid w:val="00A8290F"/>
    <w:rsid w:val="00AA01C6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5102"/>
    <w:rsid w:val="00AD6C51"/>
    <w:rsid w:val="00AD7AE5"/>
    <w:rsid w:val="00AE0E9B"/>
    <w:rsid w:val="00AE393C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95967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E65CA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27C10"/>
    <w:rsid w:val="00C435C6"/>
    <w:rsid w:val="00C635B6"/>
    <w:rsid w:val="00C65F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E730B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4F08"/>
    <w:rsid w:val="00D75AAF"/>
    <w:rsid w:val="00D7603E"/>
    <w:rsid w:val="00D90124"/>
    <w:rsid w:val="00D9392F"/>
    <w:rsid w:val="00D9427C"/>
    <w:rsid w:val="00D95991"/>
    <w:rsid w:val="00DA2679"/>
    <w:rsid w:val="00DA3C3D"/>
    <w:rsid w:val="00DA41F5"/>
    <w:rsid w:val="00DB6907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3297E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331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C72DD"/>
    <w:rsid w:val="00FD53AB"/>
    <w:rsid w:val="00FD616B"/>
    <w:rsid w:val="00FD70A7"/>
    <w:rsid w:val="00FF09A0"/>
    <w:rsid w:val="00FF6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172064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2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2527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140</cp:revision>
  <dcterms:created xsi:type="dcterms:W3CDTF">2023-08-30T09:21:00Z</dcterms:created>
  <dcterms:modified xsi:type="dcterms:W3CDTF">2025-12-31T10:29:00Z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