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529CE" w14:paraId="1643A4CA" w14:textId="77777777" w:rsidTr="004847FF">
        <w:trPr>
          <w:trHeight w:val="450"/>
        </w:trPr>
        <w:tc>
          <w:tcPr>
            <w:tcW w:w="5000" w:type="pct"/>
            <w:gridSpan w:val="2"/>
            <w:tcBorders>
              <w:top w:val="nil"/>
              <w:left w:val="nil"/>
              <w:right w:val="nil"/>
            </w:tcBorders>
          </w:tcPr>
          <w:p w14:paraId="4C55E51F" w14:textId="77777777" w:rsidR="00602F7D" w:rsidRPr="000529CE" w:rsidRDefault="00602F7D" w:rsidP="00F2643C">
            <w:pPr>
              <w:pStyle w:val="Heading2"/>
              <w:jc w:val="left"/>
              <w:rPr>
                <w:rFonts w:ascii="Arial" w:hAnsi="Arial" w:cs="Arial"/>
                <w:b w:val="0"/>
                <w:bCs w:val="0"/>
                <w:lang w:val="en-US"/>
              </w:rPr>
            </w:pPr>
          </w:p>
        </w:tc>
      </w:tr>
      <w:tr w:rsidR="0000007A" w:rsidRPr="000529CE" w14:paraId="127EAD7E" w14:textId="77777777" w:rsidTr="00F33C84">
        <w:trPr>
          <w:trHeight w:val="413"/>
        </w:trPr>
        <w:tc>
          <w:tcPr>
            <w:tcW w:w="1234" w:type="pct"/>
          </w:tcPr>
          <w:p w14:paraId="3C159AA5" w14:textId="77777777" w:rsidR="0000007A" w:rsidRPr="000529CE" w:rsidRDefault="00D27A79" w:rsidP="00696CAD">
            <w:pPr>
              <w:pStyle w:val="BodyText"/>
              <w:ind w:left="90"/>
              <w:jc w:val="left"/>
              <w:rPr>
                <w:rFonts w:ascii="Arial" w:hAnsi="Arial" w:cs="Arial"/>
                <w:bCs/>
                <w:sz w:val="20"/>
                <w:szCs w:val="20"/>
                <w:lang w:val="en-GB"/>
              </w:rPr>
            </w:pPr>
            <w:r w:rsidRPr="000529CE">
              <w:rPr>
                <w:rFonts w:ascii="Arial" w:hAnsi="Arial" w:cs="Arial"/>
                <w:bCs/>
                <w:sz w:val="20"/>
                <w:szCs w:val="20"/>
                <w:lang w:val="en-GB"/>
              </w:rPr>
              <w:t xml:space="preserve">Book </w:t>
            </w:r>
            <w:r w:rsidR="0000007A" w:rsidRPr="000529C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1D57A3" w:rsidR="0000007A" w:rsidRPr="000529CE" w:rsidRDefault="00862579" w:rsidP="00054BC4">
            <w:pPr>
              <w:pStyle w:val="NormalWeb"/>
              <w:rPr>
                <w:rFonts w:ascii="Arial" w:hAnsi="Arial" w:cs="Arial"/>
                <w:b/>
                <w:bCs/>
                <w:sz w:val="20"/>
                <w:szCs w:val="20"/>
                <w:u w:val="single"/>
              </w:rPr>
            </w:pPr>
            <w:r w:rsidRPr="000529CE">
              <w:rPr>
                <w:rFonts w:ascii="Arial" w:hAnsi="Arial" w:cs="Arial"/>
                <w:b/>
                <w:bCs/>
                <w:sz w:val="20"/>
                <w:szCs w:val="20"/>
                <w:u w:val="single"/>
              </w:rPr>
              <w:t>Newer Frontiers in Urology, Volume II</w:t>
            </w:r>
          </w:p>
        </w:tc>
      </w:tr>
      <w:tr w:rsidR="0000007A" w:rsidRPr="000529CE" w14:paraId="73C90375" w14:textId="77777777" w:rsidTr="002E7787">
        <w:trPr>
          <w:trHeight w:val="290"/>
        </w:trPr>
        <w:tc>
          <w:tcPr>
            <w:tcW w:w="1234" w:type="pct"/>
          </w:tcPr>
          <w:p w14:paraId="20D28135" w14:textId="77777777" w:rsidR="0000007A" w:rsidRPr="000529CE" w:rsidRDefault="0000007A" w:rsidP="00696CAD">
            <w:pPr>
              <w:pStyle w:val="BodyText"/>
              <w:ind w:left="90"/>
              <w:jc w:val="left"/>
              <w:rPr>
                <w:rFonts w:ascii="Arial" w:hAnsi="Arial" w:cs="Arial"/>
                <w:bCs/>
                <w:sz w:val="20"/>
                <w:szCs w:val="20"/>
                <w:lang w:val="en-GB"/>
              </w:rPr>
            </w:pPr>
            <w:r w:rsidRPr="000529C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CCDFC6" w:rsidR="0000007A" w:rsidRPr="000529CE" w:rsidRDefault="00E72A8E" w:rsidP="00F3669D">
            <w:pPr>
              <w:pStyle w:val="NormalWeb"/>
              <w:spacing w:before="0" w:beforeAutospacing="0" w:after="0" w:afterAutospacing="0"/>
              <w:rPr>
                <w:rFonts w:ascii="Arial" w:hAnsi="Arial" w:cs="Arial"/>
                <w:b/>
                <w:bCs/>
                <w:sz w:val="20"/>
                <w:szCs w:val="20"/>
                <w:highlight w:val="yellow"/>
                <w:lang w:val="en-GB"/>
              </w:rPr>
            </w:pPr>
            <w:r w:rsidRPr="000529CE">
              <w:rPr>
                <w:rFonts w:ascii="Arial" w:hAnsi="Arial" w:cs="Arial"/>
                <w:b/>
                <w:bCs/>
                <w:sz w:val="20"/>
                <w:szCs w:val="20"/>
                <w:lang w:val="en-GB"/>
              </w:rPr>
              <w:t>Ms_BP</w:t>
            </w:r>
            <w:r w:rsidR="00FC432A" w:rsidRPr="000529CE">
              <w:rPr>
                <w:rFonts w:ascii="Arial" w:hAnsi="Arial" w:cs="Arial"/>
                <w:b/>
                <w:bCs/>
                <w:sz w:val="20"/>
                <w:szCs w:val="20"/>
                <w:lang w:val="en-GB"/>
              </w:rPr>
              <w:t>R</w:t>
            </w:r>
            <w:r w:rsidRPr="000529CE">
              <w:rPr>
                <w:rFonts w:ascii="Arial" w:hAnsi="Arial" w:cs="Arial"/>
                <w:b/>
                <w:bCs/>
                <w:sz w:val="20"/>
                <w:szCs w:val="20"/>
                <w:lang w:val="en-GB"/>
              </w:rPr>
              <w:t>_</w:t>
            </w:r>
            <w:r w:rsidR="00862579" w:rsidRPr="000529CE">
              <w:rPr>
                <w:rFonts w:ascii="Arial" w:hAnsi="Arial" w:cs="Arial"/>
                <w:b/>
                <w:bCs/>
                <w:sz w:val="20"/>
                <w:szCs w:val="20"/>
                <w:lang w:val="en-GB"/>
              </w:rPr>
              <w:t>6828.4</w:t>
            </w:r>
          </w:p>
        </w:tc>
      </w:tr>
      <w:tr w:rsidR="0000007A" w:rsidRPr="000529CE" w14:paraId="05B60576" w14:textId="77777777" w:rsidTr="002109D6">
        <w:trPr>
          <w:trHeight w:val="331"/>
        </w:trPr>
        <w:tc>
          <w:tcPr>
            <w:tcW w:w="1234" w:type="pct"/>
          </w:tcPr>
          <w:p w14:paraId="0196A627" w14:textId="77777777" w:rsidR="0000007A" w:rsidRPr="000529CE" w:rsidRDefault="0000007A" w:rsidP="00696CAD">
            <w:pPr>
              <w:pStyle w:val="BodyText"/>
              <w:ind w:left="90"/>
              <w:jc w:val="left"/>
              <w:rPr>
                <w:rFonts w:ascii="Arial" w:hAnsi="Arial" w:cs="Arial"/>
                <w:bCs/>
                <w:sz w:val="20"/>
                <w:szCs w:val="20"/>
                <w:lang w:val="en-GB"/>
              </w:rPr>
            </w:pPr>
            <w:r w:rsidRPr="000529C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9AF1068" w:rsidR="0000007A" w:rsidRPr="000529CE" w:rsidRDefault="00862579" w:rsidP="000450FC">
            <w:pPr>
              <w:pStyle w:val="NormalWeb"/>
              <w:spacing w:before="0" w:beforeAutospacing="0" w:after="0" w:afterAutospacing="0"/>
              <w:rPr>
                <w:rFonts w:ascii="Arial" w:hAnsi="Arial" w:cs="Arial"/>
                <w:b/>
                <w:sz w:val="20"/>
                <w:szCs w:val="20"/>
                <w:highlight w:val="yellow"/>
                <w:lang w:val="en-GB"/>
              </w:rPr>
            </w:pPr>
            <w:r w:rsidRPr="000529CE">
              <w:rPr>
                <w:rFonts w:ascii="Arial" w:hAnsi="Arial" w:cs="Arial"/>
                <w:b/>
                <w:sz w:val="20"/>
                <w:szCs w:val="20"/>
                <w:lang w:val="en-GB"/>
              </w:rPr>
              <w:t>Scoring Systems for Inflammatory and Traumatic Urethral Strictures</w:t>
            </w:r>
          </w:p>
        </w:tc>
      </w:tr>
      <w:tr w:rsidR="00CF0BBB" w:rsidRPr="000529CE" w14:paraId="6D508B1C" w14:textId="77777777" w:rsidTr="002E7787">
        <w:trPr>
          <w:trHeight w:val="332"/>
        </w:trPr>
        <w:tc>
          <w:tcPr>
            <w:tcW w:w="1234" w:type="pct"/>
          </w:tcPr>
          <w:p w14:paraId="32FC28F7" w14:textId="77777777" w:rsidR="00CF0BBB" w:rsidRPr="000529CE" w:rsidRDefault="00CF0BBB" w:rsidP="00696CAD">
            <w:pPr>
              <w:pStyle w:val="BodyText"/>
              <w:ind w:left="90"/>
              <w:jc w:val="left"/>
              <w:rPr>
                <w:rFonts w:ascii="Arial" w:hAnsi="Arial" w:cs="Arial"/>
                <w:bCs/>
                <w:sz w:val="20"/>
                <w:szCs w:val="20"/>
                <w:lang w:val="en-GB"/>
              </w:rPr>
            </w:pPr>
            <w:r w:rsidRPr="000529C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B4912B" w:rsidR="00CF0BBB" w:rsidRPr="000529CE" w:rsidRDefault="00862579" w:rsidP="000450FC">
            <w:pPr>
              <w:pStyle w:val="NormalWeb"/>
              <w:spacing w:before="0" w:beforeAutospacing="0" w:after="0" w:afterAutospacing="0"/>
              <w:rPr>
                <w:rFonts w:ascii="Arial" w:hAnsi="Arial" w:cs="Arial"/>
                <w:b/>
                <w:sz w:val="20"/>
                <w:szCs w:val="20"/>
                <w:lang w:val="en-GB"/>
              </w:rPr>
            </w:pPr>
            <w:r w:rsidRPr="000529CE">
              <w:rPr>
                <w:rFonts w:ascii="Arial" w:hAnsi="Arial" w:cs="Arial"/>
                <w:b/>
                <w:sz w:val="20"/>
                <w:szCs w:val="20"/>
                <w:lang w:val="en-GB"/>
              </w:rPr>
              <w:t>Book chapter</w:t>
            </w:r>
          </w:p>
        </w:tc>
      </w:tr>
    </w:tbl>
    <w:p w14:paraId="45F5983C" w14:textId="77777777" w:rsidR="00037D52" w:rsidRPr="000529CE" w:rsidRDefault="00037D52" w:rsidP="0000007A">
      <w:pPr>
        <w:pStyle w:val="BodyText"/>
        <w:rPr>
          <w:rFonts w:ascii="Arial" w:hAnsi="Arial" w:cs="Arial"/>
          <w:b/>
          <w:bCs/>
          <w:sz w:val="20"/>
          <w:szCs w:val="20"/>
          <w:u w:val="single"/>
          <w:lang w:val="en-GB"/>
        </w:rPr>
      </w:pPr>
    </w:p>
    <w:p w14:paraId="79DE1CF8" w14:textId="77777777" w:rsidR="00605952" w:rsidRPr="000529CE"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529CE" w14:paraId="71A94C1F" w14:textId="77777777" w:rsidTr="007222C8">
        <w:tc>
          <w:tcPr>
            <w:tcW w:w="5000" w:type="pct"/>
            <w:gridSpan w:val="3"/>
            <w:tcBorders>
              <w:top w:val="nil"/>
              <w:left w:val="nil"/>
              <w:right w:val="nil"/>
            </w:tcBorders>
            <w:noWrap/>
          </w:tcPr>
          <w:p w14:paraId="0BC15285" w14:textId="75BEB51F" w:rsidR="00F1171E" w:rsidRPr="000529CE" w:rsidRDefault="00F1171E" w:rsidP="007222C8">
            <w:pPr>
              <w:pStyle w:val="Heading2"/>
              <w:jc w:val="left"/>
              <w:rPr>
                <w:rFonts w:ascii="Arial" w:hAnsi="Arial" w:cs="Arial"/>
                <w:lang w:val="en-GB"/>
              </w:rPr>
            </w:pPr>
            <w:r w:rsidRPr="000529CE">
              <w:rPr>
                <w:rFonts w:ascii="Arial" w:hAnsi="Arial" w:cs="Arial"/>
                <w:highlight w:val="yellow"/>
                <w:lang w:val="en-GB"/>
              </w:rPr>
              <w:t>PART  1:</w:t>
            </w:r>
            <w:r w:rsidRPr="000529CE">
              <w:rPr>
                <w:rFonts w:ascii="Arial" w:hAnsi="Arial" w:cs="Arial"/>
                <w:lang w:val="en-GB"/>
              </w:rPr>
              <w:t xml:space="preserve"> Comments</w:t>
            </w:r>
          </w:p>
          <w:p w14:paraId="1287753C" w14:textId="77777777" w:rsidR="00F1171E" w:rsidRPr="000529CE" w:rsidRDefault="00F1171E" w:rsidP="007222C8">
            <w:pPr>
              <w:rPr>
                <w:rFonts w:ascii="Arial" w:hAnsi="Arial" w:cs="Arial"/>
                <w:sz w:val="20"/>
                <w:szCs w:val="20"/>
                <w:lang w:val="en-GB"/>
              </w:rPr>
            </w:pPr>
          </w:p>
        </w:tc>
      </w:tr>
      <w:tr w:rsidR="00F1171E" w:rsidRPr="000529CE" w14:paraId="5EA12279" w14:textId="77777777" w:rsidTr="007222C8">
        <w:tc>
          <w:tcPr>
            <w:tcW w:w="1265" w:type="pct"/>
            <w:noWrap/>
          </w:tcPr>
          <w:p w14:paraId="7AE9682F" w14:textId="77777777" w:rsidR="00F1171E" w:rsidRPr="000529CE" w:rsidRDefault="00F1171E" w:rsidP="007222C8">
            <w:pPr>
              <w:pStyle w:val="Heading2"/>
              <w:jc w:val="left"/>
              <w:rPr>
                <w:rFonts w:ascii="Arial" w:hAnsi="Arial" w:cs="Arial"/>
                <w:lang w:val="en-GB"/>
              </w:rPr>
            </w:pPr>
          </w:p>
        </w:tc>
        <w:tc>
          <w:tcPr>
            <w:tcW w:w="2212" w:type="pct"/>
          </w:tcPr>
          <w:p w14:paraId="5B8DBE06" w14:textId="77777777" w:rsidR="00F1171E" w:rsidRPr="000529CE" w:rsidRDefault="00F1171E" w:rsidP="007222C8">
            <w:pPr>
              <w:pStyle w:val="Heading2"/>
              <w:jc w:val="left"/>
              <w:rPr>
                <w:rFonts w:ascii="Arial" w:hAnsi="Arial" w:cs="Arial"/>
                <w:lang w:val="en-GB"/>
              </w:rPr>
            </w:pPr>
            <w:r w:rsidRPr="000529CE">
              <w:rPr>
                <w:rFonts w:ascii="Arial" w:hAnsi="Arial" w:cs="Arial"/>
                <w:lang w:val="en-GB"/>
              </w:rPr>
              <w:t>Reviewer’s comment</w:t>
            </w:r>
          </w:p>
          <w:p w14:paraId="693A9C4D" w14:textId="77777777" w:rsidR="00421DBF" w:rsidRPr="000529CE" w:rsidRDefault="00421DBF" w:rsidP="00421DBF">
            <w:pPr>
              <w:rPr>
                <w:rFonts w:ascii="Arial" w:hAnsi="Arial" w:cs="Arial"/>
                <w:b/>
                <w:bCs/>
                <w:sz w:val="20"/>
                <w:szCs w:val="20"/>
              </w:rPr>
            </w:pPr>
            <w:r w:rsidRPr="000529C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529CE" w:rsidRDefault="00421DBF" w:rsidP="00421DBF">
            <w:pPr>
              <w:rPr>
                <w:rFonts w:ascii="Arial" w:hAnsi="Arial" w:cs="Arial"/>
                <w:sz w:val="20"/>
                <w:szCs w:val="20"/>
                <w:lang w:val="en-GB"/>
              </w:rPr>
            </w:pPr>
          </w:p>
        </w:tc>
        <w:tc>
          <w:tcPr>
            <w:tcW w:w="1523" w:type="pct"/>
          </w:tcPr>
          <w:p w14:paraId="57792C30" w14:textId="77777777" w:rsidR="00F1171E" w:rsidRPr="000529CE" w:rsidRDefault="00F1171E" w:rsidP="007222C8">
            <w:pPr>
              <w:pStyle w:val="Heading2"/>
              <w:jc w:val="left"/>
              <w:rPr>
                <w:rFonts w:ascii="Arial" w:hAnsi="Arial" w:cs="Arial"/>
                <w:b w:val="0"/>
                <w:lang w:val="en-GB"/>
              </w:rPr>
            </w:pPr>
            <w:r w:rsidRPr="000529CE">
              <w:rPr>
                <w:rFonts w:ascii="Arial" w:hAnsi="Arial" w:cs="Arial"/>
                <w:lang w:val="en-GB"/>
              </w:rPr>
              <w:t>Author’s Feedback</w:t>
            </w:r>
            <w:r w:rsidRPr="000529CE">
              <w:rPr>
                <w:rFonts w:ascii="Arial" w:hAnsi="Arial" w:cs="Arial"/>
                <w:b w:val="0"/>
                <w:lang w:val="en-GB"/>
              </w:rPr>
              <w:t xml:space="preserve"> </w:t>
            </w:r>
            <w:r w:rsidRPr="000529CE">
              <w:rPr>
                <w:rFonts w:ascii="Arial" w:hAnsi="Arial" w:cs="Arial"/>
                <w:b w:val="0"/>
                <w:i/>
                <w:lang w:val="en-GB"/>
              </w:rPr>
              <w:t>(Please correct the manuscript and highlight that part in the manuscript. It is mandatory that authors should write his/her feedback here)</w:t>
            </w:r>
          </w:p>
        </w:tc>
      </w:tr>
      <w:tr w:rsidR="00F1171E" w:rsidRPr="000529CE" w14:paraId="5C0AB4EC" w14:textId="77777777" w:rsidTr="007222C8">
        <w:trPr>
          <w:trHeight w:val="1264"/>
        </w:trPr>
        <w:tc>
          <w:tcPr>
            <w:tcW w:w="1265" w:type="pct"/>
            <w:noWrap/>
          </w:tcPr>
          <w:p w14:paraId="66B47184" w14:textId="48030299" w:rsidR="00F1171E" w:rsidRPr="000529CE" w:rsidRDefault="00F1171E" w:rsidP="007222C8">
            <w:pPr>
              <w:ind w:left="360"/>
              <w:rPr>
                <w:rFonts w:ascii="Arial" w:hAnsi="Arial" w:cs="Arial"/>
                <w:b/>
                <w:bCs/>
                <w:sz w:val="20"/>
                <w:szCs w:val="20"/>
                <w:lang w:val="en-GB"/>
              </w:rPr>
            </w:pPr>
            <w:r w:rsidRPr="000529C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529CE" w:rsidRDefault="00F1171E" w:rsidP="007222C8">
            <w:pPr>
              <w:ind w:left="360"/>
              <w:rPr>
                <w:rFonts w:ascii="Arial" w:eastAsia="MS Mincho" w:hAnsi="Arial" w:cs="Arial"/>
                <w:b/>
                <w:bCs/>
                <w:sz w:val="20"/>
                <w:szCs w:val="20"/>
                <w:lang w:val="en-GB"/>
              </w:rPr>
            </w:pPr>
          </w:p>
        </w:tc>
        <w:tc>
          <w:tcPr>
            <w:tcW w:w="2212" w:type="pct"/>
          </w:tcPr>
          <w:p w14:paraId="7DBC9196" w14:textId="307F9DAF" w:rsidR="00F1171E" w:rsidRPr="000529CE" w:rsidRDefault="00F365E1" w:rsidP="00F365E1">
            <w:pPr>
              <w:pStyle w:val="ListParagraph"/>
              <w:ind w:left="0"/>
              <w:jc w:val="both"/>
              <w:rPr>
                <w:rFonts w:ascii="Arial" w:hAnsi="Arial" w:cs="Arial"/>
                <w:b/>
                <w:bCs/>
                <w:sz w:val="20"/>
                <w:szCs w:val="20"/>
                <w:lang w:val="en-GB"/>
              </w:rPr>
            </w:pPr>
            <w:r w:rsidRPr="000529CE">
              <w:rPr>
                <w:rFonts w:ascii="Arial" w:hAnsi="Arial" w:cs="Arial"/>
                <w:bCs/>
                <w:sz w:val="20"/>
                <w:szCs w:val="20"/>
                <w:lang w:val="en-GB"/>
              </w:rPr>
              <w:t>This manuscript is highly important for the urological community as it addresses the historical lack of a standardized classification for urethral strictures by reviewing the major formal scoring systems. It clearly outlines the utility of the U-score, LSE classification, and PU-score in standardizing the communication of structural complexity. By providing objective criteria for factors like length, location, and aetiology, these systems help clinicians stratify disease severity and guide critical management decisions, such as selecting between a one-stage and a multi-stage reconstruction. Furthermore, the review facilitates meaningful comparisons of outcomes across different studies, thereby supporting evidence-based management</w:t>
            </w:r>
            <w:r w:rsidRPr="000529CE">
              <w:rPr>
                <w:rFonts w:ascii="Arial" w:hAnsi="Arial" w:cs="Arial"/>
                <w:b/>
                <w:bCs/>
                <w:sz w:val="20"/>
                <w:szCs w:val="20"/>
                <w:lang w:val="en-GB"/>
              </w:rPr>
              <w:t>.</w:t>
            </w:r>
            <w:r w:rsidRPr="000529CE">
              <w:rPr>
                <w:rFonts w:ascii="Arial" w:hAnsi="Arial" w:cs="Arial"/>
                <w:b/>
                <w:bCs/>
                <w:sz w:val="20"/>
                <w:szCs w:val="20"/>
                <w:lang w:val="en-GB"/>
              </w:rPr>
              <w:tab/>
            </w:r>
          </w:p>
        </w:tc>
        <w:tc>
          <w:tcPr>
            <w:tcW w:w="1523" w:type="pct"/>
          </w:tcPr>
          <w:p w14:paraId="462A339C" w14:textId="77777777" w:rsidR="00F1171E" w:rsidRPr="000529CE" w:rsidRDefault="00F1171E" w:rsidP="007222C8">
            <w:pPr>
              <w:pStyle w:val="Heading2"/>
              <w:jc w:val="left"/>
              <w:rPr>
                <w:rFonts w:ascii="Arial" w:hAnsi="Arial" w:cs="Arial"/>
                <w:b w:val="0"/>
                <w:lang w:val="en-GB"/>
              </w:rPr>
            </w:pPr>
          </w:p>
        </w:tc>
      </w:tr>
      <w:tr w:rsidR="00F1171E" w:rsidRPr="000529CE" w14:paraId="0D8B5B2C" w14:textId="77777777" w:rsidTr="007222C8">
        <w:trPr>
          <w:trHeight w:val="1262"/>
        </w:trPr>
        <w:tc>
          <w:tcPr>
            <w:tcW w:w="1265" w:type="pct"/>
            <w:noWrap/>
          </w:tcPr>
          <w:p w14:paraId="21CBA5FE" w14:textId="77777777" w:rsidR="00F1171E" w:rsidRPr="000529CE" w:rsidRDefault="00F1171E" w:rsidP="007222C8">
            <w:pPr>
              <w:ind w:left="360"/>
              <w:rPr>
                <w:rFonts w:ascii="Arial" w:hAnsi="Arial" w:cs="Arial"/>
                <w:b/>
                <w:bCs/>
                <w:sz w:val="20"/>
                <w:szCs w:val="20"/>
                <w:lang w:val="en-GB"/>
              </w:rPr>
            </w:pPr>
            <w:r w:rsidRPr="000529CE">
              <w:rPr>
                <w:rFonts w:ascii="Arial" w:hAnsi="Arial" w:cs="Arial"/>
                <w:b/>
                <w:bCs/>
                <w:sz w:val="20"/>
                <w:szCs w:val="20"/>
                <w:lang w:val="en-GB"/>
              </w:rPr>
              <w:t>Is the title of the article suitable?</w:t>
            </w:r>
          </w:p>
          <w:p w14:paraId="1CABB61A" w14:textId="77777777" w:rsidR="00F1171E" w:rsidRPr="000529CE" w:rsidRDefault="00F1171E" w:rsidP="007222C8">
            <w:pPr>
              <w:ind w:left="360"/>
              <w:rPr>
                <w:rFonts w:ascii="Arial" w:hAnsi="Arial" w:cs="Arial"/>
                <w:b/>
                <w:bCs/>
                <w:sz w:val="20"/>
                <w:szCs w:val="20"/>
                <w:lang w:val="en-GB"/>
              </w:rPr>
            </w:pPr>
            <w:r w:rsidRPr="000529CE">
              <w:rPr>
                <w:rFonts w:ascii="Arial" w:hAnsi="Arial" w:cs="Arial"/>
                <w:b/>
                <w:bCs/>
                <w:sz w:val="20"/>
                <w:szCs w:val="20"/>
                <w:lang w:val="en-GB"/>
              </w:rPr>
              <w:t>(If not please suggest an alternative title)</w:t>
            </w:r>
          </w:p>
          <w:p w14:paraId="0275B919" w14:textId="77777777" w:rsidR="00F1171E" w:rsidRPr="000529CE" w:rsidRDefault="00F1171E" w:rsidP="007222C8">
            <w:pPr>
              <w:pStyle w:val="Heading2"/>
              <w:jc w:val="left"/>
              <w:rPr>
                <w:rFonts w:ascii="Arial" w:hAnsi="Arial" w:cs="Arial"/>
                <w:u w:val="single"/>
                <w:lang w:val="en-GB"/>
              </w:rPr>
            </w:pPr>
          </w:p>
        </w:tc>
        <w:tc>
          <w:tcPr>
            <w:tcW w:w="2212" w:type="pct"/>
          </w:tcPr>
          <w:p w14:paraId="3413767B" w14:textId="3763BF0C" w:rsidR="00F1171E" w:rsidRPr="000529CE" w:rsidRDefault="00F1171E" w:rsidP="00F365E1">
            <w:pPr>
              <w:rPr>
                <w:rFonts w:ascii="Arial" w:hAnsi="Arial" w:cs="Arial"/>
                <w:sz w:val="20"/>
                <w:szCs w:val="20"/>
                <w:lang w:val="en-GB"/>
              </w:rPr>
            </w:pPr>
          </w:p>
        </w:tc>
        <w:tc>
          <w:tcPr>
            <w:tcW w:w="1523" w:type="pct"/>
          </w:tcPr>
          <w:p w14:paraId="405B6701" w14:textId="77777777" w:rsidR="00F1171E" w:rsidRPr="000529CE" w:rsidRDefault="00F1171E" w:rsidP="007222C8">
            <w:pPr>
              <w:pStyle w:val="Heading2"/>
              <w:jc w:val="left"/>
              <w:rPr>
                <w:rFonts w:ascii="Arial" w:hAnsi="Arial" w:cs="Arial"/>
                <w:b w:val="0"/>
                <w:lang w:val="en-GB"/>
              </w:rPr>
            </w:pPr>
          </w:p>
        </w:tc>
      </w:tr>
      <w:tr w:rsidR="008E6DF7" w:rsidRPr="000529CE" w14:paraId="5604762A" w14:textId="77777777" w:rsidTr="007222C8">
        <w:trPr>
          <w:trHeight w:val="1262"/>
        </w:trPr>
        <w:tc>
          <w:tcPr>
            <w:tcW w:w="1265" w:type="pct"/>
            <w:noWrap/>
          </w:tcPr>
          <w:p w14:paraId="3635573D" w14:textId="77777777" w:rsidR="008E6DF7" w:rsidRPr="000529CE" w:rsidRDefault="008E6DF7" w:rsidP="008E6DF7">
            <w:pPr>
              <w:pStyle w:val="Heading2"/>
              <w:ind w:left="360"/>
              <w:jc w:val="left"/>
              <w:rPr>
                <w:rFonts w:ascii="Arial" w:hAnsi="Arial" w:cs="Arial"/>
                <w:lang w:val="en-GB"/>
              </w:rPr>
            </w:pPr>
            <w:r w:rsidRPr="000529CE">
              <w:rPr>
                <w:rFonts w:ascii="Arial" w:hAnsi="Arial" w:cs="Arial"/>
                <w:lang w:val="en-GB"/>
              </w:rPr>
              <w:t>Is the abstract of the article comprehensive? Do you suggest the addition (or deletion) of some points in this section? Please write your suggestions here.</w:t>
            </w:r>
          </w:p>
          <w:p w14:paraId="3760981A" w14:textId="77777777" w:rsidR="008E6DF7" w:rsidRPr="000529CE" w:rsidRDefault="008E6DF7" w:rsidP="008E6DF7">
            <w:pPr>
              <w:pStyle w:val="Heading2"/>
              <w:jc w:val="left"/>
              <w:rPr>
                <w:rFonts w:ascii="Arial" w:hAnsi="Arial" w:cs="Arial"/>
                <w:u w:val="single"/>
                <w:lang w:val="en-GB"/>
              </w:rPr>
            </w:pPr>
          </w:p>
        </w:tc>
        <w:tc>
          <w:tcPr>
            <w:tcW w:w="2212" w:type="pct"/>
          </w:tcPr>
          <w:p w14:paraId="31FA9A70" w14:textId="77777777" w:rsidR="008E6DF7" w:rsidRPr="000529CE" w:rsidRDefault="008E6DF7" w:rsidP="008E6DF7">
            <w:pPr>
              <w:ind w:left="360"/>
              <w:rPr>
                <w:rFonts w:ascii="Arial" w:hAnsi="Arial" w:cs="Arial"/>
                <w:b/>
                <w:bCs/>
                <w:sz w:val="20"/>
                <w:szCs w:val="20"/>
                <w:lang w:val="en-GB"/>
              </w:rPr>
            </w:pPr>
          </w:p>
          <w:p w14:paraId="0FB7E83A" w14:textId="76037F9E" w:rsidR="008E6DF7" w:rsidRPr="000529CE" w:rsidRDefault="008E6DF7" w:rsidP="008E6DF7">
            <w:pPr>
              <w:rPr>
                <w:rFonts w:ascii="Arial" w:hAnsi="Arial" w:cs="Arial"/>
                <w:bCs/>
                <w:sz w:val="20"/>
                <w:szCs w:val="20"/>
                <w:lang w:val="en-GB"/>
              </w:rPr>
            </w:pPr>
            <w:r w:rsidRPr="000529CE">
              <w:rPr>
                <w:rFonts w:ascii="Arial" w:hAnsi="Arial" w:cs="Arial"/>
                <w:sz w:val="20"/>
                <w:szCs w:val="20"/>
                <w:lang w:val="en-GB"/>
              </w:rPr>
              <w:t>The abstract is comprehensive, identifying the challenge, stating the aim, and summarizing the three principal scoring systems (U-score, LSE classification, PU-score). Suggestion: To enhance clarity, the abstract could more explicitly state the anatomical distinction by noting that the U-score and LSE classification apply to anterior strictures, while the PU-score applies to posterior strictures</w:t>
            </w:r>
          </w:p>
        </w:tc>
        <w:tc>
          <w:tcPr>
            <w:tcW w:w="1523" w:type="pct"/>
          </w:tcPr>
          <w:p w14:paraId="1D54B730" w14:textId="77777777" w:rsidR="008E6DF7" w:rsidRPr="000529CE" w:rsidRDefault="008E6DF7" w:rsidP="008E6DF7">
            <w:pPr>
              <w:pStyle w:val="Heading2"/>
              <w:jc w:val="left"/>
              <w:rPr>
                <w:rFonts w:ascii="Arial" w:hAnsi="Arial" w:cs="Arial"/>
                <w:b w:val="0"/>
                <w:lang w:val="en-GB"/>
              </w:rPr>
            </w:pPr>
          </w:p>
        </w:tc>
      </w:tr>
      <w:tr w:rsidR="008E6DF7" w:rsidRPr="000529CE" w14:paraId="2F579F54" w14:textId="77777777" w:rsidTr="007222C8">
        <w:trPr>
          <w:trHeight w:val="859"/>
        </w:trPr>
        <w:tc>
          <w:tcPr>
            <w:tcW w:w="1265" w:type="pct"/>
            <w:noWrap/>
          </w:tcPr>
          <w:p w14:paraId="04361F46" w14:textId="368783AB" w:rsidR="008E6DF7" w:rsidRPr="000529CE" w:rsidRDefault="008E6DF7" w:rsidP="008E6DF7">
            <w:pPr>
              <w:ind w:left="360"/>
              <w:rPr>
                <w:rFonts w:ascii="Arial" w:hAnsi="Arial" w:cs="Arial"/>
                <w:b/>
                <w:bCs/>
                <w:sz w:val="20"/>
                <w:szCs w:val="20"/>
                <w:u w:val="single"/>
                <w:lang w:val="en-GB"/>
              </w:rPr>
            </w:pPr>
            <w:r w:rsidRPr="000529CE">
              <w:rPr>
                <w:rFonts w:ascii="Arial" w:hAnsi="Arial" w:cs="Arial"/>
                <w:b/>
                <w:bCs/>
                <w:sz w:val="20"/>
                <w:szCs w:val="20"/>
                <w:lang w:val="en-GB"/>
              </w:rPr>
              <w:t xml:space="preserve">Is the manuscript scientifically, correct? Please write here. </w:t>
            </w:r>
          </w:p>
        </w:tc>
        <w:tc>
          <w:tcPr>
            <w:tcW w:w="2212" w:type="pct"/>
          </w:tcPr>
          <w:p w14:paraId="2B5A7721" w14:textId="7F43D4CB" w:rsidR="008E6DF7" w:rsidRPr="000529CE" w:rsidRDefault="008E6DF7" w:rsidP="008E6DF7">
            <w:pPr>
              <w:pStyle w:val="ListParagraph"/>
              <w:ind w:left="0"/>
              <w:rPr>
                <w:rFonts w:ascii="Arial" w:hAnsi="Arial" w:cs="Arial"/>
                <w:bCs/>
                <w:sz w:val="20"/>
                <w:szCs w:val="20"/>
                <w:lang w:val="en-GB"/>
              </w:rPr>
            </w:pPr>
            <w:r w:rsidRPr="000529CE">
              <w:rPr>
                <w:rFonts w:ascii="Arial" w:hAnsi="Arial" w:cs="Arial"/>
                <w:bCs/>
                <w:sz w:val="20"/>
                <w:szCs w:val="20"/>
                <w:lang w:val="en-GB"/>
              </w:rPr>
              <w:t xml:space="preserve">Yes, the manuscript is scientifically correct. It accurately describes the components of the U-score (based on length, number, location, and aetiology), the LSE classification (Length, Segment, </w:t>
            </w:r>
            <w:proofErr w:type="spellStart"/>
            <w:r w:rsidRPr="000529CE">
              <w:rPr>
                <w:rFonts w:ascii="Arial" w:hAnsi="Arial" w:cs="Arial"/>
                <w:bCs/>
                <w:sz w:val="20"/>
                <w:szCs w:val="20"/>
                <w:lang w:val="en-GB"/>
              </w:rPr>
              <w:t>Etiology</w:t>
            </w:r>
            <w:proofErr w:type="spellEnd"/>
            <w:r w:rsidRPr="000529CE">
              <w:rPr>
                <w:rFonts w:ascii="Arial" w:hAnsi="Arial" w:cs="Arial"/>
                <w:bCs/>
                <w:sz w:val="20"/>
                <w:szCs w:val="20"/>
                <w:lang w:val="en-GB"/>
              </w:rPr>
              <w:t xml:space="preserve">), and the PU-score (length, location, </w:t>
            </w:r>
            <w:proofErr w:type="spellStart"/>
            <w:r w:rsidRPr="000529CE">
              <w:rPr>
                <w:rFonts w:ascii="Arial" w:hAnsi="Arial" w:cs="Arial"/>
                <w:bCs/>
                <w:sz w:val="20"/>
                <w:szCs w:val="20"/>
                <w:lang w:val="en-GB"/>
              </w:rPr>
              <w:t>etiology</w:t>
            </w:r>
            <w:proofErr w:type="spellEnd"/>
            <w:r w:rsidRPr="000529CE">
              <w:rPr>
                <w:rFonts w:ascii="Arial" w:hAnsi="Arial" w:cs="Arial"/>
                <w:bCs/>
                <w:sz w:val="20"/>
                <w:szCs w:val="20"/>
                <w:lang w:val="en-GB"/>
              </w:rPr>
              <w:t>, fistula, false passage). The manuscript correctly correlates higher scores with greater surgical complexity and increased risk of recurrence</w:t>
            </w:r>
          </w:p>
        </w:tc>
        <w:tc>
          <w:tcPr>
            <w:tcW w:w="1523" w:type="pct"/>
          </w:tcPr>
          <w:p w14:paraId="4898F764" w14:textId="77777777" w:rsidR="008E6DF7" w:rsidRPr="000529CE" w:rsidRDefault="008E6DF7" w:rsidP="008E6DF7">
            <w:pPr>
              <w:pStyle w:val="Heading2"/>
              <w:jc w:val="left"/>
              <w:rPr>
                <w:rFonts w:ascii="Arial" w:hAnsi="Arial" w:cs="Arial"/>
                <w:b w:val="0"/>
                <w:lang w:val="en-GB"/>
              </w:rPr>
            </w:pPr>
          </w:p>
        </w:tc>
      </w:tr>
      <w:tr w:rsidR="008E6DF7" w:rsidRPr="000529CE" w14:paraId="73739464" w14:textId="77777777" w:rsidTr="007222C8">
        <w:trPr>
          <w:trHeight w:val="703"/>
        </w:trPr>
        <w:tc>
          <w:tcPr>
            <w:tcW w:w="1265" w:type="pct"/>
            <w:noWrap/>
          </w:tcPr>
          <w:p w14:paraId="09C25322" w14:textId="77777777" w:rsidR="008E6DF7" w:rsidRPr="000529CE" w:rsidRDefault="008E6DF7" w:rsidP="008E6DF7">
            <w:pPr>
              <w:ind w:left="360"/>
              <w:rPr>
                <w:rFonts w:ascii="Arial" w:hAnsi="Arial" w:cs="Arial"/>
                <w:b/>
                <w:bCs/>
                <w:sz w:val="20"/>
                <w:szCs w:val="20"/>
                <w:lang w:val="en-GB"/>
              </w:rPr>
            </w:pPr>
            <w:r w:rsidRPr="000529C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E6DF7" w:rsidRPr="000529CE" w:rsidRDefault="008E6DF7" w:rsidP="008E6DF7">
            <w:pPr>
              <w:ind w:left="360"/>
              <w:rPr>
                <w:rFonts w:ascii="Arial" w:hAnsi="Arial" w:cs="Arial"/>
                <w:b/>
                <w:bCs/>
                <w:sz w:val="20"/>
                <w:szCs w:val="20"/>
                <w:u w:val="single"/>
                <w:lang w:val="en-GB"/>
              </w:rPr>
            </w:pPr>
            <w:r w:rsidRPr="000529CE">
              <w:rPr>
                <w:rFonts w:ascii="Arial" w:hAnsi="Arial" w:cs="Arial"/>
                <w:b/>
                <w:bCs/>
                <w:sz w:val="20"/>
                <w:szCs w:val="20"/>
                <w:u w:val="single"/>
                <w:lang w:val="en-GB"/>
              </w:rPr>
              <w:t>-</w:t>
            </w:r>
          </w:p>
        </w:tc>
        <w:tc>
          <w:tcPr>
            <w:tcW w:w="2212" w:type="pct"/>
          </w:tcPr>
          <w:p w14:paraId="24FE0567" w14:textId="68476E73" w:rsidR="008E6DF7" w:rsidRPr="000529CE" w:rsidRDefault="008E6DF7" w:rsidP="008E6DF7">
            <w:pPr>
              <w:pStyle w:val="ListParagraph"/>
              <w:ind w:left="0"/>
              <w:rPr>
                <w:rFonts w:ascii="Arial" w:hAnsi="Arial" w:cs="Arial"/>
                <w:bCs/>
                <w:sz w:val="20"/>
                <w:szCs w:val="20"/>
                <w:lang w:val="en-GB"/>
              </w:rPr>
            </w:pPr>
            <w:r w:rsidRPr="000529CE">
              <w:rPr>
                <w:rFonts w:ascii="Arial" w:hAnsi="Arial" w:cs="Arial"/>
                <w:bCs/>
                <w:sz w:val="20"/>
                <w:szCs w:val="20"/>
                <w:lang w:val="en-GB"/>
              </w:rPr>
              <w:t>The references appear sufficient and include seminal validation studies for the U-score, LSE classification, and PU-score. The inclusion of the recent LSE Staging System proposal (2023) and the planned 2025 EAU guidelines demonstrates recency.</w:t>
            </w:r>
          </w:p>
        </w:tc>
        <w:tc>
          <w:tcPr>
            <w:tcW w:w="1523" w:type="pct"/>
          </w:tcPr>
          <w:p w14:paraId="40220055" w14:textId="77777777" w:rsidR="008E6DF7" w:rsidRPr="000529CE" w:rsidRDefault="008E6DF7" w:rsidP="008E6DF7">
            <w:pPr>
              <w:pStyle w:val="Heading2"/>
              <w:jc w:val="left"/>
              <w:rPr>
                <w:rFonts w:ascii="Arial" w:hAnsi="Arial" w:cs="Arial"/>
                <w:b w:val="0"/>
                <w:lang w:val="en-GB"/>
              </w:rPr>
            </w:pPr>
          </w:p>
        </w:tc>
      </w:tr>
      <w:tr w:rsidR="008E6DF7" w:rsidRPr="000529CE" w14:paraId="73CC4A50" w14:textId="77777777" w:rsidTr="007222C8">
        <w:trPr>
          <w:trHeight w:val="386"/>
        </w:trPr>
        <w:tc>
          <w:tcPr>
            <w:tcW w:w="1265" w:type="pct"/>
            <w:noWrap/>
          </w:tcPr>
          <w:p w14:paraId="029CE8D0" w14:textId="77777777" w:rsidR="008E6DF7" w:rsidRPr="000529CE" w:rsidRDefault="008E6DF7" w:rsidP="008E6DF7">
            <w:pPr>
              <w:pStyle w:val="Heading2"/>
              <w:jc w:val="left"/>
              <w:rPr>
                <w:rFonts w:ascii="Arial" w:hAnsi="Arial" w:cs="Arial"/>
                <w:b w:val="0"/>
                <w:lang w:val="en-GB"/>
              </w:rPr>
            </w:pPr>
          </w:p>
          <w:p w14:paraId="589C16C7" w14:textId="77777777" w:rsidR="008E6DF7" w:rsidRPr="000529CE" w:rsidRDefault="008E6DF7" w:rsidP="008E6DF7">
            <w:pPr>
              <w:pStyle w:val="Heading2"/>
              <w:ind w:left="360"/>
              <w:jc w:val="left"/>
              <w:rPr>
                <w:rFonts w:ascii="Arial" w:hAnsi="Arial" w:cs="Arial"/>
                <w:bCs w:val="0"/>
                <w:lang w:val="en-GB"/>
              </w:rPr>
            </w:pPr>
            <w:r w:rsidRPr="000529CE">
              <w:rPr>
                <w:rFonts w:ascii="Arial" w:hAnsi="Arial" w:cs="Arial"/>
                <w:bCs w:val="0"/>
                <w:lang w:val="en-GB"/>
              </w:rPr>
              <w:t>Is the language/English quality of the article suitable for scholarly communications?</w:t>
            </w:r>
          </w:p>
          <w:p w14:paraId="7722B85E" w14:textId="77777777" w:rsidR="008E6DF7" w:rsidRPr="000529CE" w:rsidRDefault="008E6DF7" w:rsidP="008E6DF7">
            <w:pPr>
              <w:rPr>
                <w:rFonts w:ascii="Arial" w:hAnsi="Arial" w:cs="Arial"/>
                <w:sz w:val="20"/>
                <w:szCs w:val="20"/>
                <w:lang w:val="en-GB"/>
              </w:rPr>
            </w:pPr>
          </w:p>
        </w:tc>
        <w:tc>
          <w:tcPr>
            <w:tcW w:w="2212" w:type="pct"/>
          </w:tcPr>
          <w:p w14:paraId="149A6CEF" w14:textId="1765119D" w:rsidR="008E6DF7" w:rsidRPr="000529CE" w:rsidRDefault="008E6DF7" w:rsidP="008E6DF7">
            <w:pPr>
              <w:rPr>
                <w:rFonts w:ascii="Arial" w:hAnsi="Arial" w:cs="Arial"/>
                <w:sz w:val="20"/>
                <w:szCs w:val="20"/>
                <w:lang w:val="en-GB"/>
              </w:rPr>
            </w:pPr>
            <w:r w:rsidRPr="000529CE">
              <w:rPr>
                <w:rFonts w:ascii="Arial" w:hAnsi="Arial" w:cs="Arial"/>
                <w:bCs/>
                <w:sz w:val="20"/>
                <w:szCs w:val="20"/>
                <w:lang w:val="en-GB"/>
              </w:rPr>
              <w:t>Yes, the language quality is suitable for scholarly communications</w:t>
            </w:r>
          </w:p>
        </w:tc>
        <w:tc>
          <w:tcPr>
            <w:tcW w:w="1523" w:type="pct"/>
          </w:tcPr>
          <w:p w14:paraId="0351CA58" w14:textId="77777777" w:rsidR="008E6DF7" w:rsidRPr="000529CE" w:rsidRDefault="008E6DF7" w:rsidP="008E6DF7">
            <w:pPr>
              <w:rPr>
                <w:rFonts w:ascii="Arial" w:hAnsi="Arial" w:cs="Arial"/>
                <w:sz w:val="20"/>
                <w:szCs w:val="20"/>
                <w:lang w:val="en-GB"/>
              </w:rPr>
            </w:pPr>
          </w:p>
        </w:tc>
      </w:tr>
      <w:tr w:rsidR="008E6DF7" w:rsidRPr="000529CE" w14:paraId="20A16C0C" w14:textId="77777777" w:rsidTr="007222C8">
        <w:trPr>
          <w:trHeight w:val="1178"/>
        </w:trPr>
        <w:tc>
          <w:tcPr>
            <w:tcW w:w="1265" w:type="pct"/>
            <w:noWrap/>
          </w:tcPr>
          <w:p w14:paraId="7F4BCFAE" w14:textId="77777777" w:rsidR="008E6DF7" w:rsidRPr="000529CE" w:rsidRDefault="008E6DF7" w:rsidP="008E6DF7">
            <w:pPr>
              <w:pStyle w:val="Heading2"/>
              <w:jc w:val="left"/>
              <w:rPr>
                <w:rFonts w:ascii="Arial" w:hAnsi="Arial" w:cs="Arial"/>
                <w:b w:val="0"/>
                <w:bCs w:val="0"/>
                <w:lang w:val="en-GB"/>
              </w:rPr>
            </w:pPr>
            <w:r w:rsidRPr="000529CE">
              <w:rPr>
                <w:rFonts w:ascii="Arial" w:hAnsi="Arial" w:cs="Arial"/>
                <w:bCs w:val="0"/>
                <w:u w:val="single"/>
                <w:lang w:val="en-GB"/>
              </w:rPr>
              <w:t>Optional/General</w:t>
            </w:r>
            <w:r w:rsidRPr="000529CE">
              <w:rPr>
                <w:rFonts w:ascii="Arial" w:hAnsi="Arial" w:cs="Arial"/>
                <w:bCs w:val="0"/>
                <w:lang w:val="en-GB"/>
              </w:rPr>
              <w:t xml:space="preserve"> </w:t>
            </w:r>
            <w:r w:rsidRPr="000529CE">
              <w:rPr>
                <w:rFonts w:ascii="Arial" w:hAnsi="Arial" w:cs="Arial"/>
                <w:b w:val="0"/>
                <w:bCs w:val="0"/>
                <w:lang w:val="en-GB"/>
              </w:rPr>
              <w:t>comments</w:t>
            </w:r>
          </w:p>
          <w:p w14:paraId="1A6B3748" w14:textId="77777777" w:rsidR="008E6DF7" w:rsidRPr="000529CE" w:rsidRDefault="008E6DF7" w:rsidP="008E6DF7">
            <w:pPr>
              <w:pStyle w:val="Heading2"/>
              <w:jc w:val="left"/>
              <w:rPr>
                <w:rFonts w:ascii="Arial" w:hAnsi="Arial" w:cs="Arial"/>
                <w:b w:val="0"/>
                <w:lang w:val="en-GB"/>
              </w:rPr>
            </w:pPr>
          </w:p>
        </w:tc>
        <w:tc>
          <w:tcPr>
            <w:tcW w:w="2212" w:type="pct"/>
          </w:tcPr>
          <w:p w14:paraId="1B6173BA" w14:textId="77777777" w:rsidR="008E6DF7" w:rsidRPr="000529CE" w:rsidRDefault="008E6DF7" w:rsidP="008E6DF7">
            <w:pPr>
              <w:rPr>
                <w:rFonts w:ascii="Arial" w:hAnsi="Arial" w:cs="Arial"/>
                <w:sz w:val="20"/>
                <w:szCs w:val="20"/>
                <w:lang w:val="en-GB"/>
              </w:rPr>
            </w:pPr>
          </w:p>
          <w:p w14:paraId="04A1692F" w14:textId="77777777" w:rsidR="008E6DF7" w:rsidRPr="000529CE" w:rsidRDefault="008E6DF7" w:rsidP="008E6DF7">
            <w:pPr>
              <w:rPr>
                <w:rFonts w:ascii="Arial" w:hAnsi="Arial" w:cs="Arial"/>
                <w:sz w:val="20"/>
                <w:szCs w:val="20"/>
                <w:lang w:val="en-GB"/>
              </w:rPr>
            </w:pPr>
            <w:r w:rsidRPr="000529CE">
              <w:rPr>
                <w:rFonts w:ascii="Arial" w:hAnsi="Arial" w:cs="Arial"/>
                <w:sz w:val="20"/>
                <w:szCs w:val="20"/>
                <w:lang w:val="en-GB"/>
              </w:rPr>
              <w:t xml:space="preserve">The inclusion of the LSE Staging System, which explicitly classifies lichen </w:t>
            </w:r>
            <w:proofErr w:type="spellStart"/>
            <w:r w:rsidRPr="000529CE">
              <w:rPr>
                <w:rFonts w:ascii="Arial" w:hAnsi="Arial" w:cs="Arial"/>
                <w:sz w:val="20"/>
                <w:szCs w:val="20"/>
                <w:lang w:val="en-GB"/>
              </w:rPr>
              <w:t>sclerosus</w:t>
            </w:r>
            <w:proofErr w:type="spellEnd"/>
            <w:r w:rsidRPr="000529CE">
              <w:rPr>
                <w:rFonts w:ascii="Arial" w:hAnsi="Arial" w:cs="Arial"/>
                <w:sz w:val="20"/>
                <w:szCs w:val="20"/>
                <w:lang w:val="en-GB"/>
              </w:rPr>
              <w:t xml:space="preserve"> strictures as high-stage (4B or 5), provides excellent clinical depth regarding the high risk associated with inflammatory strictures. Tables 3 and 4 are highly effective in summarizing and comparing the variables and point allocations across the three distinct systems</w:t>
            </w:r>
          </w:p>
          <w:p w14:paraId="3F4CF5E8" w14:textId="77777777" w:rsidR="008E6DF7" w:rsidRPr="000529CE" w:rsidRDefault="008E6DF7" w:rsidP="008E6DF7">
            <w:pPr>
              <w:rPr>
                <w:rFonts w:ascii="Arial" w:hAnsi="Arial" w:cs="Arial"/>
                <w:sz w:val="20"/>
                <w:szCs w:val="20"/>
                <w:lang w:val="en-GB"/>
              </w:rPr>
            </w:pPr>
          </w:p>
          <w:p w14:paraId="0682AA37" w14:textId="77777777" w:rsidR="008E6DF7" w:rsidRPr="000529CE" w:rsidRDefault="008E6DF7" w:rsidP="008E6DF7">
            <w:pPr>
              <w:rPr>
                <w:rFonts w:ascii="Arial" w:hAnsi="Arial" w:cs="Arial"/>
                <w:sz w:val="20"/>
                <w:szCs w:val="20"/>
                <w:lang w:val="en-GB"/>
              </w:rPr>
            </w:pPr>
          </w:p>
          <w:p w14:paraId="15DFD0E8" w14:textId="77777777" w:rsidR="008E6DF7" w:rsidRPr="000529CE" w:rsidRDefault="008E6DF7" w:rsidP="008E6DF7">
            <w:pPr>
              <w:rPr>
                <w:rFonts w:ascii="Arial" w:hAnsi="Arial" w:cs="Arial"/>
                <w:sz w:val="20"/>
                <w:szCs w:val="20"/>
                <w:lang w:val="en-GB"/>
              </w:rPr>
            </w:pPr>
          </w:p>
        </w:tc>
        <w:tc>
          <w:tcPr>
            <w:tcW w:w="1523" w:type="pct"/>
          </w:tcPr>
          <w:p w14:paraId="465E098E" w14:textId="77777777" w:rsidR="008E6DF7" w:rsidRPr="000529CE" w:rsidRDefault="008E6DF7" w:rsidP="008E6DF7">
            <w:pPr>
              <w:rPr>
                <w:rFonts w:ascii="Arial" w:hAnsi="Arial" w:cs="Arial"/>
                <w:sz w:val="20"/>
                <w:szCs w:val="20"/>
                <w:lang w:val="en-GB"/>
              </w:rPr>
            </w:pPr>
          </w:p>
        </w:tc>
      </w:tr>
    </w:tbl>
    <w:p w14:paraId="6BBACB91" w14:textId="77777777" w:rsidR="00F1171E" w:rsidRPr="000529CE" w:rsidRDefault="00F1171E" w:rsidP="00F1171E">
      <w:pPr>
        <w:pStyle w:val="BodyText"/>
        <w:rPr>
          <w:rFonts w:ascii="Arial" w:hAnsi="Arial" w:cs="Arial"/>
          <w:b/>
          <w:bCs/>
          <w:sz w:val="20"/>
          <w:szCs w:val="20"/>
          <w:u w:val="single"/>
          <w:lang w:val="en-GB"/>
        </w:rPr>
      </w:pPr>
    </w:p>
    <w:p w14:paraId="78207741" w14:textId="77777777" w:rsidR="00F1171E" w:rsidRPr="000529CE" w:rsidRDefault="00F1171E" w:rsidP="00F1171E">
      <w:pPr>
        <w:pStyle w:val="BodyText"/>
        <w:rPr>
          <w:rFonts w:ascii="Arial" w:hAnsi="Arial" w:cs="Arial"/>
          <w:b/>
          <w:bCs/>
          <w:sz w:val="20"/>
          <w:szCs w:val="20"/>
          <w:u w:val="single"/>
          <w:lang w:val="en-GB"/>
        </w:rPr>
      </w:pPr>
    </w:p>
    <w:p w14:paraId="108BE2F1" w14:textId="77777777" w:rsidR="00F1171E" w:rsidRPr="000529CE" w:rsidRDefault="00F1171E" w:rsidP="00F1171E">
      <w:pPr>
        <w:pStyle w:val="BodyText"/>
        <w:rPr>
          <w:rFonts w:ascii="Arial" w:hAnsi="Arial" w:cs="Arial"/>
          <w:b/>
          <w:bCs/>
          <w:sz w:val="20"/>
          <w:szCs w:val="20"/>
          <w:u w:val="single"/>
          <w:lang w:val="en-GB"/>
        </w:rPr>
      </w:pPr>
    </w:p>
    <w:p w14:paraId="618DE16F" w14:textId="77777777" w:rsidR="00F1171E" w:rsidRPr="000529CE" w:rsidRDefault="00F1171E" w:rsidP="00F1171E">
      <w:pPr>
        <w:pStyle w:val="BodyText"/>
        <w:rPr>
          <w:rFonts w:ascii="Arial" w:hAnsi="Arial" w:cs="Arial"/>
          <w:b/>
          <w:bCs/>
          <w:sz w:val="20"/>
          <w:szCs w:val="20"/>
          <w:u w:val="single"/>
          <w:lang w:val="en-GB"/>
        </w:rPr>
      </w:pPr>
    </w:p>
    <w:p w14:paraId="1B0E4DC5" w14:textId="77777777" w:rsidR="00F1171E" w:rsidRPr="000529CE" w:rsidRDefault="00F1171E" w:rsidP="00F1171E">
      <w:pPr>
        <w:pStyle w:val="BodyText"/>
        <w:rPr>
          <w:rFonts w:ascii="Arial" w:hAnsi="Arial" w:cs="Arial"/>
          <w:b/>
          <w:bCs/>
          <w:sz w:val="20"/>
          <w:szCs w:val="20"/>
          <w:u w:val="single"/>
          <w:lang w:val="en-GB"/>
        </w:rPr>
      </w:pPr>
    </w:p>
    <w:p w14:paraId="0ECA4E5E" w14:textId="77777777" w:rsidR="00F1171E" w:rsidRPr="000529CE" w:rsidRDefault="00F1171E" w:rsidP="00F1171E">
      <w:pPr>
        <w:pStyle w:val="BodyText"/>
        <w:rPr>
          <w:rFonts w:ascii="Arial" w:hAnsi="Arial" w:cs="Arial"/>
          <w:b/>
          <w:bCs/>
          <w:sz w:val="20"/>
          <w:szCs w:val="20"/>
          <w:u w:val="single"/>
          <w:lang w:val="en-GB"/>
        </w:rPr>
      </w:pPr>
    </w:p>
    <w:p w14:paraId="022D30C9" w14:textId="77777777" w:rsidR="00F1171E" w:rsidRPr="000529CE" w:rsidRDefault="00F1171E" w:rsidP="00F1171E">
      <w:pPr>
        <w:pStyle w:val="BodyText"/>
        <w:rPr>
          <w:rFonts w:ascii="Arial" w:hAnsi="Arial" w:cs="Arial"/>
          <w:b/>
          <w:bCs/>
          <w:sz w:val="20"/>
          <w:szCs w:val="20"/>
          <w:u w:val="single"/>
          <w:lang w:val="en-GB"/>
        </w:rPr>
      </w:pPr>
    </w:p>
    <w:p w14:paraId="1AB5512F" w14:textId="77777777" w:rsidR="00F1171E" w:rsidRPr="000529CE" w:rsidRDefault="00F1171E" w:rsidP="00F1171E">
      <w:pPr>
        <w:pStyle w:val="BodyText"/>
        <w:rPr>
          <w:rFonts w:ascii="Arial" w:hAnsi="Arial" w:cs="Arial"/>
          <w:b/>
          <w:bCs/>
          <w:sz w:val="20"/>
          <w:szCs w:val="20"/>
          <w:u w:val="single"/>
          <w:lang w:val="en-GB"/>
        </w:rPr>
      </w:pPr>
    </w:p>
    <w:p w14:paraId="38F83A77" w14:textId="77777777" w:rsidR="00F1171E" w:rsidRPr="000529CE" w:rsidRDefault="00F1171E" w:rsidP="00F1171E">
      <w:pPr>
        <w:pStyle w:val="BodyText"/>
        <w:rPr>
          <w:rFonts w:ascii="Arial" w:hAnsi="Arial" w:cs="Arial"/>
          <w:b/>
          <w:bCs/>
          <w:sz w:val="20"/>
          <w:szCs w:val="20"/>
          <w:u w:val="single"/>
          <w:lang w:val="en-GB"/>
        </w:rPr>
      </w:pPr>
    </w:p>
    <w:p w14:paraId="25E7AF2A" w14:textId="77777777" w:rsidR="00F1171E" w:rsidRPr="000529CE" w:rsidRDefault="00F1171E" w:rsidP="00F1171E">
      <w:pPr>
        <w:pStyle w:val="BodyText"/>
        <w:rPr>
          <w:rFonts w:ascii="Arial" w:hAnsi="Arial" w:cs="Arial"/>
          <w:b/>
          <w:bCs/>
          <w:sz w:val="20"/>
          <w:szCs w:val="20"/>
          <w:u w:val="single"/>
          <w:lang w:val="en-GB"/>
        </w:rPr>
      </w:pPr>
    </w:p>
    <w:p w14:paraId="4437A01F" w14:textId="77777777" w:rsidR="00F1171E" w:rsidRPr="000529CE" w:rsidRDefault="00F1171E" w:rsidP="00F1171E">
      <w:pPr>
        <w:pStyle w:val="BodyText"/>
        <w:rPr>
          <w:rFonts w:ascii="Arial" w:hAnsi="Arial" w:cs="Arial"/>
          <w:b/>
          <w:bCs/>
          <w:sz w:val="20"/>
          <w:szCs w:val="20"/>
          <w:u w:val="single"/>
          <w:lang w:val="en-GB"/>
        </w:rPr>
      </w:pPr>
    </w:p>
    <w:p w14:paraId="25069224" w14:textId="77777777" w:rsidR="00F1171E" w:rsidRPr="000529CE" w:rsidRDefault="00F1171E" w:rsidP="00F1171E">
      <w:pPr>
        <w:pStyle w:val="BodyText"/>
        <w:rPr>
          <w:rFonts w:ascii="Arial" w:hAnsi="Arial" w:cs="Arial"/>
          <w:b/>
          <w:bCs/>
          <w:sz w:val="20"/>
          <w:szCs w:val="20"/>
          <w:u w:val="single"/>
          <w:lang w:val="en-GB"/>
        </w:rPr>
      </w:pPr>
    </w:p>
    <w:p w14:paraId="0821307F" w14:textId="77777777" w:rsidR="00F1171E" w:rsidRPr="000529C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529C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529CE" w:rsidRDefault="00F1171E" w:rsidP="007222C8">
            <w:pPr>
              <w:pStyle w:val="NormalWeb"/>
              <w:spacing w:before="0" w:beforeAutospacing="0" w:after="0" w:afterAutospacing="0"/>
              <w:rPr>
                <w:rFonts w:ascii="Arial" w:hAnsi="Arial" w:cs="Arial"/>
                <w:b/>
                <w:sz w:val="20"/>
                <w:szCs w:val="20"/>
                <w:u w:val="single"/>
                <w:lang w:val="en-GB"/>
              </w:rPr>
            </w:pPr>
            <w:r w:rsidRPr="000529CE">
              <w:rPr>
                <w:rFonts w:ascii="Arial" w:hAnsi="Arial" w:cs="Arial"/>
                <w:b/>
                <w:sz w:val="20"/>
                <w:szCs w:val="20"/>
                <w:highlight w:val="yellow"/>
                <w:u w:val="single"/>
                <w:lang w:val="en-GB"/>
              </w:rPr>
              <w:t>PART  2:</w:t>
            </w:r>
            <w:r w:rsidRPr="000529CE">
              <w:rPr>
                <w:rFonts w:ascii="Arial" w:hAnsi="Arial" w:cs="Arial"/>
                <w:b/>
                <w:sz w:val="20"/>
                <w:szCs w:val="20"/>
                <w:u w:val="single"/>
                <w:lang w:val="en-GB"/>
              </w:rPr>
              <w:t xml:space="preserve"> </w:t>
            </w:r>
          </w:p>
          <w:p w14:paraId="5B767407" w14:textId="77777777" w:rsidR="00F1171E" w:rsidRPr="000529C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529C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529C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529CE" w:rsidRDefault="00F1171E" w:rsidP="007222C8">
            <w:pPr>
              <w:pStyle w:val="Heading2"/>
              <w:jc w:val="left"/>
              <w:rPr>
                <w:rFonts w:ascii="Arial" w:hAnsi="Arial" w:cs="Arial"/>
                <w:lang w:val="en-GB"/>
              </w:rPr>
            </w:pPr>
            <w:r w:rsidRPr="000529CE">
              <w:rPr>
                <w:rFonts w:ascii="Arial" w:hAnsi="Arial" w:cs="Arial"/>
                <w:lang w:val="en-GB"/>
              </w:rPr>
              <w:t>Reviewer’s comment</w:t>
            </w:r>
          </w:p>
        </w:tc>
        <w:tc>
          <w:tcPr>
            <w:tcW w:w="1342" w:type="pct"/>
          </w:tcPr>
          <w:p w14:paraId="6F48B50B" w14:textId="77777777" w:rsidR="00F1171E" w:rsidRPr="000529CE" w:rsidRDefault="00F1171E" w:rsidP="007222C8">
            <w:pPr>
              <w:pStyle w:val="Heading2"/>
              <w:jc w:val="left"/>
              <w:rPr>
                <w:rFonts w:ascii="Arial" w:hAnsi="Arial" w:cs="Arial"/>
                <w:b w:val="0"/>
                <w:lang w:val="en-GB"/>
              </w:rPr>
            </w:pPr>
            <w:r w:rsidRPr="000529CE">
              <w:rPr>
                <w:rFonts w:ascii="Arial" w:hAnsi="Arial" w:cs="Arial"/>
                <w:lang w:val="en-GB"/>
              </w:rPr>
              <w:t>Author’s comment</w:t>
            </w:r>
            <w:r w:rsidRPr="000529CE">
              <w:rPr>
                <w:rFonts w:ascii="Arial" w:hAnsi="Arial" w:cs="Arial"/>
                <w:b w:val="0"/>
                <w:lang w:val="en-GB"/>
              </w:rPr>
              <w:t xml:space="preserve"> </w:t>
            </w:r>
            <w:r w:rsidRPr="000529C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529C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529CE" w:rsidRDefault="00F1171E" w:rsidP="007222C8">
            <w:pPr>
              <w:pStyle w:val="NormalWeb"/>
              <w:spacing w:before="0" w:beforeAutospacing="0" w:after="0" w:afterAutospacing="0"/>
              <w:rPr>
                <w:rFonts w:ascii="Arial" w:hAnsi="Arial" w:cs="Arial"/>
                <w:b/>
                <w:sz w:val="20"/>
                <w:szCs w:val="20"/>
                <w:lang w:val="en-GB"/>
              </w:rPr>
            </w:pPr>
            <w:r w:rsidRPr="000529CE">
              <w:rPr>
                <w:rFonts w:ascii="Arial" w:hAnsi="Arial" w:cs="Arial"/>
                <w:b/>
                <w:sz w:val="20"/>
                <w:szCs w:val="20"/>
                <w:lang w:val="en-GB"/>
              </w:rPr>
              <w:t xml:space="preserve">Are there ethical issues in this manuscript? </w:t>
            </w:r>
          </w:p>
          <w:p w14:paraId="6034B476" w14:textId="77777777" w:rsidR="00F1171E" w:rsidRPr="000529C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6F2F649" w:rsidR="00F1171E" w:rsidRPr="000529CE" w:rsidRDefault="00F365E1" w:rsidP="007222C8">
            <w:pPr>
              <w:pStyle w:val="NormalWeb"/>
              <w:spacing w:before="0" w:beforeAutospacing="0" w:after="0" w:afterAutospacing="0"/>
              <w:rPr>
                <w:rFonts w:ascii="Arial" w:hAnsi="Arial" w:cs="Arial"/>
                <w:sz w:val="20"/>
                <w:szCs w:val="20"/>
                <w:lang w:val="en-GB"/>
              </w:rPr>
            </w:pPr>
            <w:r w:rsidRPr="000529CE">
              <w:rPr>
                <w:rFonts w:ascii="Arial" w:hAnsi="Arial" w:cs="Arial"/>
                <w:iCs/>
                <w:sz w:val="20"/>
                <w:szCs w:val="20"/>
                <w:lang w:val="en-GB"/>
              </w:rPr>
              <w:t>No</w:t>
            </w:r>
          </w:p>
          <w:p w14:paraId="7B654B67" w14:textId="77777777" w:rsidR="00F1171E" w:rsidRPr="000529C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529CE" w:rsidRDefault="00F1171E" w:rsidP="007222C8">
            <w:pPr>
              <w:rPr>
                <w:rFonts w:ascii="Arial" w:eastAsia="Arial Unicode MS" w:hAnsi="Arial" w:cs="Arial"/>
                <w:sz w:val="20"/>
                <w:szCs w:val="20"/>
                <w:lang w:val="en-GB"/>
              </w:rPr>
            </w:pPr>
          </w:p>
          <w:p w14:paraId="4A981594" w14:textId="77777777" w:rsidR="00F1171E" w:rsidRPr="000529CE" w:rsidRDefault="00F1171E" w:rsidP="007222C8">
            <w:pPr>
              <w:rPr>
                <w:rFonts w:ascii="Arial" w:eastAsia="Arial Unicode MS" w:hAnsi="Arial" w:cs="Arial"/>
                <w:sz w:val="20"/>
                <w:szCs w:val="20"/>
                <w:lang w:val="en-GB"/>
              </w:rPr>
            </w:pPr>
          </w:p>
          <w:p w14:paraId="4780A682" w14:textId="77777777" w:rsidR="00F1171E" w:rsidRPr="000529CE" w:rsidRDefault="00F1171E" w:rsidP="007222C8">
            <w:pPr>
              <w:rPr>
                <w:rFonts w:ascii="Arial" w:eastAsia="Arial Unicode MS" w:hAnsi="Arial" w:cs="Arial"/>
                <w:sz w:val="20"/>
                <w:szCs w:val="20"/>
                <w:lang w:val="en-GB"/>
              </w:rPr>
            </w:pPr>
          </w:p>
          <w:p w14:paraId="2D80979A" w14:textId="77777777" w:rsidR="00F1171E" w:rsidRPr="000529C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F764B06" w14:textId="77777777" w:rsidR="000529CE" w:rsidRPr="005E426B" w:rsidRDefault="000529CE" w:rsidP="000529CE">
      <w:pPr>
        <w:pStyle w:val="Affiliation"/>
        <w:spacing w:after="0" w:line="240" w:lineRule="auto"/>
        <w:jc w:val="left"/>
        <w:rPr>
          <w:rFonts w:ascii="Arial" w:hAnsi="Arial" w:cs="Arial"/>
          <w:b/>
          <w:u w:val="single"/>
        </w:rPr>
      </w:pPr>
      <w:r w:rsidRPr="005E426B">
        <w:rPr>
          <w:rFonts w:ascii="Arial" w:hAnsi="Arial" w:cs="Arial"/>
          <w:b/>
          <w:u w:val="single"/>
        </w:rPr>
        <w:t>Reviewer details:</w:t>
      </w:r>
    </w:p>
    <w:p w14:paraId="4828D7FB" w14:textId="77777777" w:rsidR="000529CE" w:rsidRPr="005E426B" w:rsidRDefault="000529CE" w:rsidP="000529CE">
      <w:pPr>
        <w:pStyle w:val="Affiliation"/>
        <w:spacing w:after="0" w:line="240" w:lineRule="auto"/>
        <w:jc w:val="left"/>
        <w:rPr>
          <w:rFonts w:ascii="Arial" w:hAnsi="Arial" w:cs="Arial"/>
          <w:b/>
        </w:rPr>
      </w:pPr>
      <w:r w:rsidRPr="005E426B">
        <w:rPr>
          <w:rFonts w:ascii="Arial" w:hAnsi="Arial" w:cs="Arial"/>
          <w:b/>
        </w:rPr>
        <w:t>.</w:t>
      </w:r>
      <w:r w:rsidRPr="005E426B">
        <w:rPr>
          <w:rFonts w:ascii="Arial" w:hAnsi="Arial" w:cs="Arial"/>
          <w:b/>
          <w:color w:val="000000"/>
        </w:rPr>
        <w:t xml:space="preserve"> Sohrab Ahmad Khan, India</w:t>
      </w:r>
    </w:p>
    <w:p w14:paraId="3AFB42FD" w14:textId="77777777" w:rsidR="000529CE" w:rsidRPr="000529CE" w:rsidRDefault="000529CE">
      <w:pPr>
        <w:rPr>
          <w:rFonts w:ascii="Arial" w:hAnsi="Arial" w:cs="Arial"/>
          <w:b/>
          <w:sz w:val="20"/>
          <w:szCs w:val="20"/>
        </w:rPr>
      </w:pPr>
    </w:p>
    <w:sectPr w:rsidR="000529CE" w:rsidRPr="000529C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2F2DB" w14:textId="77777777" w:rsidR="005B4C18" w:rsidRPr="0000007A" w:rsidRDefault="005B4C18" w:rsidP="0099583E">
      <w:r>
        <w:separator/>
      </w:r>
    </w:p>
  </w:endnote>
  <w:endnote w:type="continuationSeparator" w:id="0">
    <w:p w14:paraId="5D528145" w14:textId="77777777" w:rsidR="005B4C18" w:rsidRPr="0000007A" w:rsidRDefault="005B4C1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35C5" w14:textId="77777777" w:rsidR="005B4C18" w:rsidRPr="0000007A" w:rsidRDefault="005B4C18" w:rsidP="0099583E">
      <w:r>
        <w:separator/>
      </w:r>
    </w:p>
  </w:footnote>
  <w:footnote w:type="continuationSeparator" w:id="0">
    <w:p w14:paraId="44AC02FC" w14:textId="77777777" w:rsidR="005B4C18" w:rsidRPr="0000007A" w:rsidRDefault="005B4C1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0358712">
    <w:abstractNumId w:val="3"/>
  </w:num>
  <w:num w:numId="2" w16cid:durableId="608466961">
    <w:abstractNumId w:val="6"/>
  </w:num>
  <w:num w:numId="3" w16cid:durableId="1020937335">
    <w:abstractNumId w:val="5"/>
  </w:num>
  <w:num w:numId="4" w16cid:durableId="1175460421">
    <w:abstractNumId w:val="7"/>
  </w:num>
  <w:num w:numId="5" w16cid:durableId="843282673">
    <w:abstractNumId w:val="4"/>
  </w:num>
  <w:num w:numId="6" w16cid:durableId="872115031">
    <w:abstractNumId w:val="0"/>
  </w:num>
  <w:num w:numId="7" w16cid:durableId="1781073819">
    <w:abstractNumId w:val="1"/>
  </w:num>
  <w:num w:numId="8" w16cid:durableId="1196121618">
    <w:abstractNumId w:val="9"/>
  </w:num>
  <w:num w:numId="9" w16cid:durableId="881670328">
    <w:abstractNumId w:val="8"/>
  </w:num>
  <w:num w:numId="10" w16cid:durableId="14550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9CE"/>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5B28"/>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77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2F88"/>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4C18"/>
    <w:rsid w:val="005B7FC5"/>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579"/>
    <w:rsid w:val="0086369B"/>
    <w:rsid w:val="00867E37"/>
    <w:rsid w:val="0087017D"/>
    <w:rsid w:val="0087201B"/>
    <w:rsid w:val="00877F10"/>
    <w:rsid w:val="00882091"/>
    <w:rsid w:val="00893E75"/>
    <w:rsid w:val="00895D0A"/>
    <w:rsid w:val="008B265C"/>
    <w:rsid w:val="008C2F62"/>
    <w:rsid w:val="008C4B1F"/>
    <w:rsid w:val="008C75AD"/>
    <w:rsid w:val="008D020E"/>
    <w:rsid w:val="008E5067"/>
    <w:rsid w:val="008E6DF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03BC"/>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02E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98B"/>
    <w:rsid w:val="00F0064D"/>
    <w:rsid w:val="00F1171E"/>
    <w:rsid w:val="00F13071"/>
    <w:rsid w:val="00F2643C"/>
    <w:rsid w:val="00F32717"/>
    <w:rsid w:val="00F3295A"/>
    <w:rsid w:val="00F32A9A"/>
    <w:rsid w:val="00F33C84"/>
    <w:rsid w:val="00F365E1"/>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rsid w:val="008E6DF7"/>
    <w:rPr>
      <w:color w:val="605E5C"/>
      <w:shd w:val="clear" w:color="auto" w:fill="E1DFDD"/>
    </w:rPr>
  </w:style>
  <w:style w:type="paragraph" w:customStyle="1" w:styleId="Affiliation">
    <w:name w:val="Affiliation"/>
    <w:basedOn w:val="Normal"/>
    <w:rsid w:val="000529C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2681">
      <w:bodyDiv w:val="1"/>
      <w:marLeft w:val="0"/>
      <w:marRight w:val="0"/>
      <w:marTop w:val="0"/>
      <w:marBottom w:val="0"/>
      <w:divBdr>
        <w:top w:val="none" w:sz="0" w:space="0" w:color="auto"/>
        <w:left w:val="none" w:sz="0" w:space="0" w:color="auto"/>
        <w:bottom w:val="none" w:sz="0" w:space="0" w:color="auto"/>
        <w:right w:val="none" w:sz="0" w:space="0" w:color="auto"/>
      </w:divBdr>
    </w:div>
    <w:div w:id="15723849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0825290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84670661">
      <w:bodyDiv w:val="1"/>
      <w:marLeft w:val="0"/>
      <w:marRight w:val="0"/>
      <w:marTop w:val="0"/>
      <w:marBottom w:val="0"/>
      <w:divBdr>
        <w:top w:val="none" w:sz="0" w:space="0" w:color="auto"/>
        <w:left w:val="none" w:sz="0" w:space="0" w:color="auto"/>
        <w:bottom w:val="none" w:sz="0" w:space="0" w:color="auto"/>
        <w:right w:val="none" w:sz="0" w:space="0" w:color="auto"/>
      </w:divBdr>
      <w:divsChild>
        <w:div w:id="1387071810">
          <w:marLeft w:val="0"/>
          <w:marRight w:val="0"/>
          <w:marTop w:val="0"/>
          <w:marBottom w:val="0"/>
          <w:divBdr>
            <w:top w:val="none" w:sz="0" w:space="0" w:color="auto"/>
            <w:left w:val="none" w:sz="0" w:space="0" w:color="auto"/>
            <w:bottom w:val="none" w:sz="0" w:space="0" w:color="auto"/>
            <w:right w:val="none" w:sz="0" w:space="0" w:color="auto"/>
          </w:divBdr>
        </w:div>
      </w:divsChild>
    </w:div>
    <w:div w:id="15241712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9883556">
      <w:bodyDiv w:val="1"/>
      <w:marLeft w:val="0"/>
      <w:marRight w:val="0"/>
      <w:marTop w:val="0"/>
      <w:marBottom w:val="0"/>
      <w:divBdr>
        <w:top w:val="none" w:sz="0" w:space="0" w:color="auto"/>
        <w:left w:val="none" w:sz="0" w:space="0" w:color="auto"/>
        <w:bottom w:val="none" w:sz="0" w:space="0" w:color="auto"/>
        <w:right w:val="none" w:sz="0" w:space="0" w:color="auto"/>
      </w:divBdr>
    </w:div>
    <w:div w:id="1893954701">
      <w:bodyDiv w:val="1"/>
      <w:marLeft w:val="0"/>
      <w:marRight w:val="0"/>
      <w:marTop w:val="0"/>
      <w:marBottom w:val="0"/>
      <w:divBdr>
        <w:top w:val="none" w:sz="0" w:space="0" w:color="auto"/>
        <w:left w:val="none" w:sz="0" w:space="0" w:color="auto"/>
        <w:bottom w:val="none" w:sz="0" w:space="0" w:color="auto"/>
        <w:right w:val="none" w:sz="0" w:space="0" w:color="auto"/>
      </w:divBdr>
    </w:div>
    <w:div w:id="205680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2025-12-22T11:58:00Z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