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B770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B770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B770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B770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B770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B770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404AA05" w:rsidR="0000007A" w:rsidRPr="00DB770F" w:rsidRDefault="0007496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DB770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Newer Frontiers in Urology, Volume III</w:t>
            </w:r>
          </w:p>
        </w:tc>
      </w:tr>
      <w:tr w:rsidR="0000007A" w:rsidRPr="00DB770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B770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B770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B63B696" w:rsidR="0000007A" w:rsidRPr="00DB770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DB7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B7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DB7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04EBE" w:rsidRPr="00DB770F">
              <w:rPr>
                <w:rFonts w:ascii="Arial" w:hAnsi="Arial" w:cs="Arial"/>
                <w:b/>
                <w:bCs/>
                <w:sz w:val="20"/>
                <w:szCs w:val="20"/>
              </w:rPr>
              <w:t>6829.4</w:t>
            </w:r>
          </w:p>
        </w:tc>
      </w:tr>
      <w:tr w:rsidR="0000007A" w:rsidRPr="00DB770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B770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B770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1A9504A" w:rsidR="0000007A" w:rsidRPr="00DB770F" w:rsidRDefault="007245B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B770F">
              <w:rPr>
                <w:rFonts w:ascii="Arial" w:hAnsi="Arial" w:cs="Arial"/>
                <w:b/>
                <w:sz w:val="20"/>
                <w:szCs w:val="20"/>
                <w:lang w:val="en-GB"/>
              </w:rPr>
              <w:t>Short Tube and Big Challenges: Mastering the Female Urethral Stricture Disease</w:t>
            </w:r>
          </w:p>
        </w:tc>
      </w:tr>
      <w:tr w:rsidR="00CF0BBB" w:rsidRPr="00DB770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B770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B770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DF3C344" w:rsidR="00CF0BBB" w:rsidRPr="00DB770F" w:rsidRDefault="00453DA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B770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B770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641486" w14:textId="77777777" w:rsidR="00D9392F" w:rsidRPr="00DB770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B770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B770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DB770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B770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B770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B770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B77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B770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B770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B770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B770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B770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770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B770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B77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B770F">
              <w:rPr>
                <w:rFonts w:ascii="Arial" w:hAnsi="Arial" w:cs="Arial"/>
                <w:lang w:val="en-GB"/>
              </w:rPr>
              <w:t>Author’s Feedback</w:t>
            </w:r>
            <w:r w:rsidRPr="00DB770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B770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B770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B770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7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B770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0BD25A1" w14:textId="77777777" w:rsidR="00F1171E" w:rsidRPr="00DB770F" w:rsidRDefault="00FD53D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7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Well written manuscript specially highlighting the rare topic of female urethral stricture disease.</w:t>
            </w:r>
          </w:p>
          <w:p w14:paraId="3E501EE7" w14:textId="77777777" w:rsidR="00FD53D0" w:rsidRPr="00DB770F" w:rsidRDefault="00FD53D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7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Kindly elaborate the role of </w:t>
            </w:r>
            <w:proofErr w:type="spellStart"/>
            <w:r w:rsidRPr="00DB7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videourodynamics</w:t>
            </w:r>
            <w:proofErr w:type="spellEnd"/>
            <w:r w:rsidRPr="00DB7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sphincter detrusor dyssynergia component as well.</w:t>
            </w:r>
          </w:p>
          <w:p w14:paraId="7DBC9196" w14:textId="623D6CC9" w:rsidR="00FD53D0" w:rsidRPr="00DB770F" w:rsidRDefault="00FD53D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7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Few data of urodynamics mentioned is very subjective needs to be classified like postvoid residual values it should be in terms of percentage of voided volume.</w:t>
            </w:r>
          </w:p>
        </w:tc>
        <w:tc>
          <w:tcPr>
            <w:tcW w:w="1523" w:type="pct"/>
          </w:tcPr>
          <w:p w14:paraId="462A339C" w14:textId="77777777" w:rsidR="00F1171E" w:rsidRPr="00DB77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B770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B770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7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B770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7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B770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22AD610" w:rsidR="00F1171E" w:rsidRPr="00DB770F" w:rsidRDefault="00FD53D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7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DB77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B770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B770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B770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B770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3B0DD6" w:rsidR="00F1171E" w:rsidRPr="00DB770F" w:rsidRDefault="00FD53D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DB7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DB7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ABSTRACT IS COMPREHENSIVE</w:t>
            </w:r>
          </w:p>
        </w:tc>
        <w:tc>
          <w:tcPr>
            <w:tcW w:w="1523" w:type="pct"/>
          </w:tcPr>
          <w:p w14:paraId="1D54B730" w14:textId="77777777" w:rsidR="00F1171E" w:rsidRPr="00DB77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B770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B770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B7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F98EEBA" w:rsidR="00F1171E" w:rsidRPr="00DB770F" w:rsidRDefault="00FD53D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7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DB77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B770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B770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7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B770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B770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B35DD57" w:rsidR="00F1171E" w:rsidRPr="00DB770F" w:rsidRDefault="00FD53D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77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DB77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B770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B77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B770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B770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B77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B77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DB77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3D3BE8" w:rsidR="00F1171E" w:rsidRPr="00DB770F" w:rsidRDefault="00FD53D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770F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DB77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B77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B77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B770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B77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B770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B770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B770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B77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B77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0AF24C7" w:rsidR="00F1171E" w:rsidRPr="00DB770F" w:rsidRDefault="00FD53D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770F">
              <w:rPr>
                <w:rFonts w:ascii="Arial" w:hAnsi="Arial" w:cs="Arial"/>
                <w:sz w:val="20"/>
                <w:szCs w:val="20"/>
                <w:lang w:val="en-GB"/>
              </w:rPr>
              <w:t xml:space="preserve">URODYNAMICS study role is not just only differentiating between stricture and </w:t>
            </w:r>
            <w:proofErr w:type="spellStart"/>
            <w:r w:rsidRPr="00DB770F">
              <w:rPr>
                <w:rFonts w:ascii="Arial" w:hAnsi="Arial" w:cs="Arial"/>
                <w:sz w:val="20"/>
                <w:szCs w:val="20"/>
                <w:lang w:val="en-GB"/>
              </w:rPr>
              <w:t>dettrussor</w:t>
            </w:r>
            <w:proofErr w:type="spellEnd"/>
            <w:r w:rsidRPr="00DB770F">
              <w:rPr>
                <w:rFonts w:ascii="Arial" w:hAnsi="Arial" w:cs="Arial"/>
                <w:sz w:val="20"/>
                <w:szCs w:val="20"/>
                <w:lang w:val="en-GB"/>
              </w:rPr>
              <w:t xml:space="preserve"> underactivity but also from functional bladder disorders like DETRUSSOR SPHINCTER DYSSYNERGIA.</w:t>
            </w:r>
          </w:p>
          <w:p w14:paraId="7EB58C99" w14:textId="77777777" w:rsidR="00F1171E" w:rsidRPr="00DB77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B77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B77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B77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B77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B77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B77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B77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B77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DB77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DB77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DB77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DB77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DB77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DB77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DB77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DB770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B77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B770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DB770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B77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B770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B77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B770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B770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DB77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B770F">
              <w:rPr>
                <w:rFonts w:ascii="Arial" w:hAnsi="Arial" w:cs="Arial"/>
                <w:lang w:val="en-GB"/>
              </w:rPr>
              <w:t>Author’s comment</w:t>
            </w:r>
            <w:r w:rsidRPr="00DB770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B770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B770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B77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B770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B77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B77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B770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B770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B770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DB77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DB77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DB770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B770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B770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B77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528BECA" w14:textId="77777777" w:rsidR="00DB770F" w:rsidRPr="00737B71" w:rsidRDefault="00DB770F" w:rsidP="00DB770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37B71">
        <w:rPr>
          <w:rFonts w:ascii="Arial" w:hAnsi="Arial" w:cs="Arial"/>
          <w:b/>
          <w:u w:val="single"/>
        </w:rPr>
        <w:t>Reviewer details:</w:t>
      </w:r>
    </w:p>
    <w:p w14:paraId="772C1AA7" w14:textId="77777777" w:rsidR="00DB770F" w:rsidRPr="00737B71" w:rsidRDefault="00DB770F" w:rsidP="00DB770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37B71">
        <w:rPr>
          <w:rFonts w:ascii="Arial" w:hAnsi="Arial" w:cs="Arial"/>
          <w:b/>
          <w:color w:val="000000"/>
        </w:rPr>
        <w:t>Abhineet Gupta, India</w:t>
      </w:r>
    </w:p>
    <w:p w14:paraId="72077F9C" w14:textId="77777777" w:rsidR="00DB770F" w:rsidRPr="00737B71" w:rsidRDefault="00DB770F" w:rsidP="00DB770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37187CE4" w14:textId="77777777" w:rsidR="00DB770F" w:rsidRPr="00DB770F" w:rsidRDefault="00DB770F">
      <w:pPr>
        <w:rPr>
          <w:rFonts w:ascii="Arial" w:hAnsi="Arial" w:cs="Arial"/>
          <w:b/>
          <w:sz w:val="20"/>
          <w:szCs w:val="20"/>
          <w:lang w:val="en-GB"/>
        </w:rPr>
      </w:pPr>
    </w:p>
    <w:sectPr w:rsidR="00DB770F" w:rsidRPr="00DB770F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A7E4A" w14:textId="77777777" w:rsidR="00993B8B" w:rsidRPr="0000007A" w:rsidRDefault="00993B8B" w:rsidP="0099583E">
      <w:r>
        <w:separator/>
      </w:r>
    </w:p>
  </w:endnote>
  <w:endnote w:type="continuationSeparator" w:id="0">
    <w:p w14:paraId="73AF4986" w14:textId="77777777" w:rsidR="00993B8B" w:rsidRPr="0000007A" w:rsidRDefault="00993B8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41C82" w14:textId="77777777" w:rsidR="00993B8B" w:rsidRPr="0000007A" w:rsidRDefault="00993B8B" w:rsidP="0099583E">
      <w:r>
        <w:separator/>
      </w:r>
    </w:p>
  </w:footnote>
  <w:footnote w:type="continuationSeparator" w:id="0">
    <w:p w14:paraId="6D25B661" w14:textId="77777777" w:rsidR="00993B8B" w:rsidRPr="0000007A" w:rsidRDefault="00993B8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55562021">
    <w:abstractNumId w:val="3"/>
  </w:num>
  <w:num w:numId="2" w16cid:durableId="1692098989">
    <w:abstractNumId w:val="6"/>
  </w:num>
  <w:num w:numId="3" w16cid:durableId="1867019826">
    <w:abstractNumId w:val="5"/>
  </w:num>
  <w:num w:numId="4" w16cid:durableId="55906936">
    <w:abstractNumId w:val="7"/>
  </w:num>
  <w:num w:numId="5" w16cid:durableId="1464890001">
    <w:abstractNumId w:val="4"/>
  </w:num>
  <w:num w:numId="6" w16cid:durableId="1619027381">
    <w:abstractNumId w:val="0"/>
  </w:num>
  <w:num w:numId="7" w16cid:durableId="783840055">
    <w:abstractNumId w:val="1"/>
  </w:num>
  <w:num w:numId="8" w16cid:durableId="259681013">
    <w:abstractNumId w:val="9"/>
  </w:num>
  <w:num w:numId="9" w16cid:durableId="587037648">
    <w:abstractNumId w:val="8"/>
  </w:num>
  <w:num w:numId="10" w16cid:durableId="955602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3F8C"/>
    <w:rsid w:val="0007151E"/>
    <w:rsid w:val="00074962"/>
    <w:rsid w:val="00081012"/>
    <w:rsid w:val="00084D7C"/>
    <w:rsid w:val="000936AC"/>
    <w:rsid w:val="00095A59"/>
    <w:rsid w:val="000973FE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301E"/>
    <w:rsid w:val="001D3A1D"/>
    <w:rsid w:val="001D6C23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5F8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3DA6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076F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56F95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45BD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0F43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278CE"/>
    <w:rsid w:val="00942DEE"/>
    <w:rsid w:val="00944F67"/>
    <w:rsid w:val="009553EC"/>
    <w:rsid w:val="00955E45"/>
    <w:rsid w:val="00962B70"/>
    <w:rsid w:val="00967C62"/>
    <w:rsid w:val="00982766"/>
    <w:rsid w:val="009852C4"/>
    <w:rsid w:val="00993B8B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16E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199E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09B2"/>
    <w:rsid w:val="00C635B6"/>
    <w:rsid w:val="00C70DFC"/>
    <w:rsid w:val="00C82466"/>
    <w:rsid w:val="00C84097"/>
    <w:rsid w:val="00CA4B20"/>
    <w:rsid w:val="00CA69AB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70F"/>
    <w:rsid w:val="00DB7E1B"/>
    <w:rsid w:val="00DC1D81"/>
    <w:rsid w:val="00DC6FED"/>
    <w:rsid w:val="00DD0C4A"/>
    <w:rsid w:val="00DD274C"/>
    <w:rsid w:val="00DE7D30"/>
    <w:rsid w:val="00DF04E3"/>
    <w:rsid w:val="00E03C32"/>
    <w:rsid w:val="00E04EBE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5F5B"/>
    <w:rsid w:val="00ED6B12"/>
    <w:rsid w:val="00ED7400"/>
    <w:rsid w:val="00EF326D"/>
    <w:rsid w:val="00EF53FE"/>
    <w:rsid w:val="00F1171E"/>
    <w:rsid w:val="00F13071"/>
    <w:rsid w:val="00F2643C"/>
    <w:rsid w:val="00F316D6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53D0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B770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2025-12-05T05:22:00Z</dcterms:created>
  <dcterms:modified xsi:type="dcterms:W3CDTF">2025-12-15T12:58:00Z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