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374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37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374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37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37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D06811" w:rsidR="0000007A" w:rsidRPr="00B63743" w:rsidRDefault="006B7A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374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B6374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37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B4DAC1" w:rsidR="0000007A" w:rsidRPr="00B637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1244C"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6832</w:t>
            </w:r>
          </w:p>
        </w:tc>
      </w:tr>
      <w:tr w:rsidR="0000007A" w:rsidRPr="00B6374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37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65F5D5E" w:rsidR="0000007A" w:rsidRPr="00B63743" w:rsidRDefault="002746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3743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Ethical Artificial Intelligence in Education: A Southern African Framework Decoding Algorithmic Through Governance Lens</w:t>
            </w:r>
          </w:p>
        </w:tc>
      </w:tr>
      <w:tr w:rsidR="00CF0BBB" w:rsidRPr="00B6374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37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2034E45" w:rsidR="00CF0BBB" w:rsidRPr="00B63743" w:rsidRDefault="00391A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6374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6374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6374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6374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374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6374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6374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6374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6374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374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67A552C" w:rsidR="00E03C32" w:rsidRDefault="005040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040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 Science Education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7E5B7FC" w:rsidR="00E03C32" w:rsidRPr="007B54A4" w:rsidRDefault="00A602A7" w:rsidP="00A602A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Pr="00A602A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:10.71010/AJSER-2025-e252</w:t>
                  </w:r>
                </w:p>
              </w:txbxContent>
            </v:textbox>
          </v:rect>
        </w:pict>
      </w:r>
    </w:p>
    <w:p w14:paraId="40641486" w14:textId="77777777" w:rsidR="00D9392F" w:rsidRPr="00B6374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6374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6374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37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7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37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37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7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37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37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3743">
              <w:rPr>
                <w:rFonts w:ascii="Arial" w:hAnsi="Arial" w:cs="Arial"/>
                <w:lang w:val="en-GB"/>
              </w:rPr>
              <w:t>Author’s Feedback</w:t>
            </w:r>
            <w:r w:rsidRPr="00B637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37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37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37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CC41B63" w14:textId="326FFE45" w:rsidR="00C77715" w:rsidRPr="00B63743" w:rsidRDefault="00C77715" w:rsidP="00C7771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B63743">
              <w:rPr>
                <w:rFonts w:ascii="Arial" w:hAnsi="Arial" w:cs="Arial"/>
                <w:sz w:val="20"/>
                <w:szCs w:val="20"/>
                <w:lang w:eastAsia="en-IN"/>
              </w:rPr>
              <w:t xml:space="preserve">Ongoing global discussions on ethical artificial intelligence in education by proposing a structured, stage-based IPO ethics framework. It addresses a timely and critical gap in ethical governance as AI rapidly transforms teaching, learning, policy and research practices. The Southern African contextual lens offers value to regions facing similar socio-economic and digital-readiness challenges. The proposed framework provides a practical guide that researchers, policymakers, and institutions can adopt or adapt, making the study a strong reference point for future ethical AI governance discussions and empirical investigations. </w:t>
            </w:r>
          </w:p>
          <w:p w14:paraId="7DBC9196" w14:textId="77777777" w:rsidR="00F1171E" w:rsidRPr="00B637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7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6E580E" w:rsidR="00F1171E" w:rsidRPr="00B63743" w:rsidRDefault="00C77715" w:rsidP="00C777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7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37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37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193CBD" w14:textId="77777777" w:rsidR="00C77715" w:rsidRPr="00B63743" w:rsidRDefault="00C77715" w:rsidP="00C7771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B63743">
              <w:rPr>
                <w:rFonts w:ascii="Arial" w:hAnsi="Arial" w:cs="Arial"/>
                <w:sz w:val="20"/>
                <w:szCs w:val="20"/>
                <w:lang w:eastAsia="en-IN"/>
              </w:rPr>
              <w:t xml:space="preserve">The abstract sufficiently outlines the purpose, theoretical basis, and structure of the framework. The flow and conceptual progression are clear. </w:t>
            </w:r>
          </w:p>
          <w:p w14:paraId="0FB7E83A" w14:textId="77777777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7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374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F2C118" w:rsidR="00F1171E" w:rsidRPr="00B63743" w:rsidRDefault="00C777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7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37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5FFF74F" w:rsidR="00F1171E" w:rsidRPr="00B63743" w:rsidRDefault="00C777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7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37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37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6494EE" w14:textId="77777777" w:rsidR="00C77715" w:rsidRPr="00B63743" w:rsidRDefault="00C77715" w:rsidP="00C7771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B63743">
              <w:rPr>
                <w:rFonts w:ascii="Arial" w:hAnsi="Arial" w:cs="Arial"/>
                <w:sz w:val="20"/>
                <w:szCs w:val="20"/>
                <w:lang w:eastAsia="en-IN"/>
              </w:rPr>
              <w:t>Yes, the manuscript is written in professional academic English and is generally well structured. Minor editorial tightening could improve conciseness in some sections, but overall language quality is acceptable.</w:t>
            </w:r>
          </w:p>
          <w:p w14:paraId="0A07EA75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37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37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37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37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7BF3E6F" w:rsidR="00F1171E" w:rsidRPr="00B63743" w:rsidRDefault="00C7771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7EB58C99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37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37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637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37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37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374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7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37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3743">
              <w:rPr>
                <w:rFonts w:ascii="Arial" w:hAnsi="Arial" w:cs="Arial"/>
                <w:lang w:val="en-GB"/>
              </w:rPr>
              <w:t>Author’s comment</w:t>
            </w:r>
            <w:r w:rsidRPr="00B637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37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374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37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37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37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9E5DC0B" w:rsidR="00F1171E" w:rsidRPr="00B63743" w:rsidRDefault="00C7771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3743">
              <w:rPr>
                <w:rFonts w:ascii="Arial" w:hAnsi="Arial" w:cs="Arial"/>
                <w:sz w:val="20"/>
                <w:szCs w:val="20"/>
                <w:lang w:val="en-GB"/>
              </w:rPr>
              <w:t>No, there are no apparent ethical issues in this manuscript.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637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37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37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37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826C50" w14:textId="77777777" w:rsidR="00B63743" w:rsidRPr="00734052" w:rsidRDefault="00B63743" w:rsidP="00B637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34052">
        <w:rPr>
          <w:rFonts w:ascii="Arial" w:hAnsi="Arial" w:cs="Arial"/>
          <w:b/>
          <w:u w:val="single"/>
        </w:rPr>
        <w:t>Reviewer details:</w:t>
      </w:r>
    </w:p>
    <w:p w14:paraId="34823179" w14:textId="77777777" w:rsidR="00B63743" w:rsidRPr="00734052" w:rsidRDefault="00B63743" w:rsidP="00B637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34052">
        <w:rPr>
          <w:rFonts w:ascii="Arial" w:hAnsi="Arial" w:cs="Arial"/>
          <w:b/>
          <w:color w:val="000000"/>
        </w:rPr>
        <w:t>S. Nagarani, Sri Ramakrishna Institute of Technology., India</w:t>
      </w:r>
    </w:p>
    <w:p w14:paraId="48DC05A4" w14:textId="77777777" w:rsidR="004C3DF1" w:rsidRPr="00B6374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6374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ABBE6" w14:textId="77777777" w:rsidR="00387B79" w:rsidRPr="0000007A" w:rsidRDefault="00387B79" w:rsidP="0099583E">
      <w:r>
        <w:separator/>
      </w:r>
    </w:p>
  </w:endnote>
  <w:endnote w:type="continuationSeparator" w:id="0">
    <w:p w14:paraId="0A543653" w14:textId="77777777" w:rsidR="00387B79" w:rsidRPr="0000007A" w:rsidRDefault="00387B7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6EBA" w14:textId="77777777" w:rsidR="00387B79" w:rsidRPr="0000007A" w:rsidRDefault="00387B79" w:rsidP="0099583E">
      <w:r>
        <w:separator/>
      </w:r>
    </w:p>
  </w:footnote>
  <w:footnote w:type="continuationSeparator" w:id="0">
    <w:p w14:paraId="56C496E0" w14:textId="77777777" w:rsidR="00387B79" w:rsidRPr="0000007A" w:rsidRDefault="00387B7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8206656">
    <w:abstractNumId w:val="3"/>
  </w:num>
  <w:num w:numId="2" w16cid:durableId="1703630602">
    <w:abstractNumId w:val="6"/>
  </w:num>
  <w:num w:numId="3" w16cid:durableId="979531120">
    <w:abstractNumId w:val="5"/>
  </w:num>
  <w:num w:numId="4" w16cid:durableId="1465538126">
    <w:abstractNumId w:val="7"/>
  </w:num>
  <w:num w:numId="5" w16cid:durableId="1004360158">
    <w:abstractNumId w:val="4"/>
  </w:num>
  <w:num w:numId="6" w16cid:durableId="2115244647">
    <w:abstractNumId w:val="0"/>
  </w:num>
  <w:num w:numId="7" w16cid:durableId="1461217649">
    <w:abstractNumId w:val="1"/>
  </w:num>
  <w:num w:numId="8" w16cid:durableId="497964167">
    <w:abstractNumId w:val="9"/>
  </w:num>
  <w:num w:numId="9" w16cid:durableId="371854817">
    <w:abstractNumId w:val="8"/>
  </w:num>
  <w:num w:numId="10" w16cid:durableId="377052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788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6A9"/>
    <w:rsid w:val="00275984"/>
    <w:rsid w:val="00280EC9"/>
    <w:rsid w:val="00282BEE"/>
    <w:rsid w:val="002859CC"/>
    <w:rsid w:val="00291D08"/>
    <w:rsid w:val="00293482"/>
    <w:rsid w:val="002A0E2C"/>
    <w:rsid w:val="002A3D7C"/>
    <w:rsid w:val="002B0E4B"/>
    <w:rsid w:val="002B697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5CF"/>
    <w:rsid w:val="0033692F"/>
    <w:rsid w:val="00353718"/>
    <w:rsid w:val="00374F93"/>
    <w:rsid w:val="00377F1D"/>
    <w:rsid w:val="00387B79"/>
    <w:rsid w:val="00391AF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0E3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AFF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514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AA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2A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1B7"/>
    <w:rsid w:val="00B3033D"/>
    <w:rsid w:val="00B334D9"/>
    <w:rsid w:val="00B53059"/>
    <w:rsid w:val="00B562D2"/>
    <w:rsid w:val="00B62087"/>
    <w:rsid w:val="00B62F41"/>
    <w:rsid w:val="00B63743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44C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715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630"/>
    <w:rsid w:val="00DB7E1B"/>
    <w:rsid w:val="00DC1D81"/>
    <w:rsid w:val="00DC6FED"/>
    <w:rsid w:val="00DD0C4A"/>
    <w:rsid w:val="00DD274C"/>
    <w:rsid w:val="00DE7D30"/>
    <w:rsid w:val="00DF04E3"/>
    <w:rsid w:val="00E03C32"/>
    <w:rsid w:val="00E21FD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6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6A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0514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37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