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F2E75" w14:paraId="1643A4CA" w14:textId="77777777" w:rsidTr="004847FF">
        <w:trPr>
          <w:trHeight w:val="450"/>
        </w:trPr>
        <w:tc>
          <w:tcPr>
            <w:tcW w:w="5000" w:type="pct"/>
            <w:gridSpan w:val="2"/>
            <w:tcBorders>
              <w:top w:val="nil"/>
              <w:left w:val="nil"/>
              <w:right w:val="nil"/>
            </w:tcBorders>
          </w:tcPr>
          <w:p w14:paraId="4C55E51F" w14:textId="77777777" w:rsidR="00602F7D" w:rsidRPr="000F2E75" w:rsidRDefault="00602F7D" w:rsidP="00F2643C">
            <w:pPr>
              <w:pStyle w:val="Heading2"/>
              <w:jc w:val="left"/>
              <w:rPr>
                <w:rFonts w:ascii="Arial" w:hAnsi="Arial" w:cs="Arial"/>
                <w:b w:val="0"/>
                <w:bCs w:val="0"/>
                <w:lang w:val="en-US"/>
              </w:rPr>
            </w:pPr>
          </w:p>
        </w:tc>
      </w:tr>
      <w:tr w:rsidR="0000007A" w:rsidRPr="000F2E75" w14:paraId="127EAD7E" w14:textId="77777777" w:rsidTr="00F33C84">
        <w:trPr>
          <w:trHeight w:val="413"/>
        </w:trPr>
        <w:tc>
          <w:tcPr>
            <w:tcW w:w="1234" w:type="pct"/>
          </w:tcPr>
          <w:p w14:paraId="3C159AA5" w14:textId="77777777" w:rsidR="0000007A" w:rsidRPr="000F2E75" w:rsidRDefault="00D27A79" w:rsidP="00696CAD">
            <w:pPr>
              <w:pStyle w:val="BodyText"/>
              <w:ind w:left="90"/>
              <w:jc w:val="left"/>
              <w:rPr>
                <w:rFonts w:ascii="Arial" w:hAnsi="Arial" w:cs="Arial"/>
                <w:bCs/>
                <w:sz w:val="20"/>
                <w:szCs w:val="20"/>
                <w:lang w:val="en-GB"/>
              </w:rPr>
            </w:pPr>
            <w:r w:rsidRPr="000F2E75">
              <w:rPr>
                <w:rFonts w:ascii="Arial" w:hAnsi="Arial" w:cs="Arial"/>
                <w:bCs/>
                <w:sz w:val="20"/>
                <w:szCs w:val="20"/>
                <w:lang w:val="en-GB"/>
              </w:rPr>
              <w:t xml:space="preserve">Book </w:t>
            </w:r>
            <w:r w:rsidR="0000007A" w:rsidRPr="000F2E7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37F2065" w:rsidR="0000007A" w:rsidRPr="000F2E75" w:rsidRDefault="00463601" w:rsidP="00054BC4">
            <w:pPr>
              <w:pStyle w:val="NormalWeb"/>
              <w:rPr>
                <w:rFonts w:ascii="Arial" w:hAnsi="Arial" w:cs="Arial"/>
                <w:b/>
                <w:bCs/>
                <w:sz w:val="20"/>
                <w:szCs w:val="20"/>
                <w:u w:val="single"/>
              </w:rPr>
            </w:pPr>
            <w:r w:rsidRPr="000F2E75">
              <w:rPr>
                <w:rFonts w:ascii="Arial" w:hAnsi="Arial" w:cs="Arial"/>
                <w:b/>
                <w:bCs/>
                <w:sz w:val="20"/>
                <w:szCs w:val="20"/>
                <w:u w:val="single"/>
              </w:rPr>
              <w:t>Advance Care Planning for Alzheimer’s Disease and Related Dementias: A Comprehensive Basic-to-Advanced Framework</w:t>
            </w:r>
          </w:p>
        </w:tc>
      </w:tr>
      <w:tr w:rsidR="0000007A" w:rsidRPr="000F2E75" w14:paraId="73C90375" w14:textId="77777777" w:rsidTr="002E7787">
        <w:trPr>
          <w:trHeight w:val="290"/>
        </w:trPr>
        <w:tc>
          <w:tcPr>
            <w:tcW w:w="1234" w:type="pct"/>
          </w:tcPr>
          <w:p w14:paraId="20D28135" w14:textId="77777777" w:rsidR="0000007A" w:rsidRPr="000F2E75" w:rsidRDefault="0000007A" w:rsidP="00696CAD">
            <w:pPr>
              <w:pStyle w:val="BodyText"/>
              <w:ind w:left="90"/>
              <w:jc w:val="left"/>
              <w:rPr>
                <w:rFonts w:ascii="Arial" w:hAnsi="Arial" w:cs="Arial"/>
                <w:bCs/>
                <w:sz w:val="20"/>
                <w:szCs w:val="20"/>
                <w:lang w:val="en-GB"/>
              </w:rPr>
            </w:pPr>
            <w:r w:rsidRPr="000F2E7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5A1128" w:rsidR="0000007A" w:rsidRPr="000F2E75" w:rsidRDefault="00E72A8E" w:rsidP="00F3669D">
            <w:pPr>
              <w:pStyle w:val="NormalWeb"/>
              <w:spacing w:before="0" w:beforeAutospacing="0" w:after="0" w:afterAutospacing="0"/>
              <w:rPr>
                <w:rFonts w:ascii="Arial" w:hAnsi="Arial" w:cs="Arial"/>
                <w:b/>
                <w:bCs/>
                <w:sz w:val="20"/>
                <w:szCs w:val="20"/>
                <w:highlight w:val="yellow"/>
                <w:lang w:val="en-GB"/>
              </w:rPr>
            </w:pPr>
            <w:r w:rsidRPr="000F2E75">
              <w:rPr>
                <w:rFonts w:ascii="Arial" w:hAnsi="Arial" w:cs="Arial"/>
                <w:b/>
                <w:bCs/>
                <w:sz w:val="20"/>
                <w:szCs w:val="20"/>
                <w:lang w:val="en-GB"/>
              </w:rPr>
              <w:t>Ms_BP</w:t>
            </w:r>
            <w:r w:rsidR="00FC432A" w:rsidRPr="000F2E75">
              <w:rPr>
                <w:rFonts w:ascii="Arial" w:hAnsi="Arial" w:cs="Arial"/>
                <w:b/>
                <w:bCs/>
                <w:sz w:val="20"/>
                <w:szCs w:val="20"/>
                <w:lang w:val="en-GB"/>
              </w:rPr>
              <w:t>R</w:t>
            </w:r>
            <w:r w:rsidRPr="000F2E75">
              <w:rPr>
                <w:rFonts w:ascii="Arial" w:hAnsi="Arial" w:cs="Arial"/>
                <w:b/>
                <w:bCs/>
                <w:sz w:val="20"/>
                <w:szCs w:val="20"/>
                <w:lang w:val="en-GB"/>
              </w:rPr>
              <w:t>_</w:t>
            </w:r>
            <w:r w:rsidR="0065403B" w:rsidRPr="000F2E75">
              <w:rPr>
                <w:rFonts w:ascii="Arial" w:hAnsi="Arial" w:cs="Arial"/>
                <w:b/>
                <w:bCs/>
                <w:sz w:val="20"/>
                <w:szCs w:val="20"/>
                <w:lang w:val="en-GB"/>
              </w:rPr>
              <w:t>6850</w:t>
            </w:r>
          </w:p>
        </w:tc>
      </w:tr>
      <w:tr w:rsidR="0000007A" w:rsidRPr="000F2E75" w14:paraId="05B60576" w14:textId="77777777" w:rsidTr="002109D6">
        <w:trPr>
          <w:trHeight w:val="331"/>
        </w:trPr>
        <w:tc>
          <w:tcPr>
            <w:tcW w:w="1234" w:type="pct"/>
          </w:tcPr>
          <w:p w14:paraId="0196A627" w14:textId="77777777" w:rsidR="0000007A" w:rsidRPr="000F2E75" w:rsidRDefault="0000007A" w:rsidP="00696CAD">
            <w:pPr>
              <w:pStyle w:val="BodyText"/>
              <w:ind w:left="90"/>
              <w:jc w:val="left"/>
              <w:rPr>
                <w:rFonts w:ascii="Arial" w:hAnsi="Arial" w:cs="Arial"/>
                <w:bCs/>
                <w:sz w:val="20"/>
                <w:szCs w:val="20"/>
                <w:lang w:val="en-GB"/>
              </w:rPr>
            </w:pPr>
            <w:r w:rsidRPr="000F2E7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212C2EC" w:rsidR="0000007A" w:rsidRPr="000F2E75" w:rsidRDefault="006A0A13" w:rsidP="000450FC">
            <w:pPr>
              <w:pStyle w:val="NormalWeb"/>
              <w:spacing w:before="0" w:beforeAutospacing="0" w:after="0" w:afterAutospacing="0"/>
              <w:rPr>
                <w:rFonts w:ascii="Arial" w:hAnsi="Arial" w:cs="Arial"/>
                <w:b/>
                <w:sz w:val="20"/>
                <w:szCs w:val="20"/>
                <w:highlight w:val="yellow"/>
                <w:lang w:val="en-GB"/>
              </w:rPr>
            </w:pPr>
            <w:r w:rsidRPr="000F2E75">
              <w:rPr>
                <w:rFonts w:ascii="Arial" w:hAnsi="Arial" w:cs="Arial"/>
                <w:b/>
                <w:sz w:val="20"/>
                <w:szCs w:val="20"/>
                <w:lang w:val="en-GB"/>
              </w:rPr>
              <w:t>Advance Care Planning for Alzheimer’s Disease and Related Dementias: A Comprehensive Basic-to-Advanced Framework</w:t>
            </w:r>
          </w:p>
        </w:tc>
      </w:tr>
      <w:tr w:rsidR="00CF0BBB" w:rsidRPr="000F2E75" w14:paraId="6D508B1C" w14:textId="77777777" w:rsidTr="002E7787">
        <w:trPr>
          <w:trHeight w:val="332"/>
        </w:trPr>
        <w:tc>
          <w:tcPr>
            <w:tcW w:w="1234" w:type="pct"/>
          </w:tcPr>
          <w:p w14:paraId="32FC28F7" w14:textId="77777777" w:rsidR="00CF0BBB" w:rsidRPr="000F2E75" w:rsidRDefault="00CF0BBB" w:rsidP="00696CAD">
            <w:pPr>
              <w:pStyle w:val="BodyText"/>
              <w:ind w:left="90"/>
              <w:jc w:val="left"/>
              <w:rPr>
                <w:rFonts w:ascii="Arial" w:hAnsi="Arial" w:cs="Arial"/>
                <w:bCs/>
                <w:sz w:val="20"/>
                <w:szCs w:val="20"/>
                <w:lang w:val="en-GB"/>
              </w:rPr>
            </w:pPr>
            <w:r w:rsidRPr="000F2E7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934405C" w:rsidR="00CF0BBB" w:rsidRPr="000F2E75" w:rsidRDefault="0065403B" w:rsidP="000450FC">
            <w:pPr>
              <w:pStyle w:val="NormalWeb"/>
              <w:spacing w:before="0" w:beforeAutospacing="0" w:after="0" w:afterAutospacing="0"/>
              <w:rPr>
                <w:rFonts w:ascii="Arial" w:hAnsi="Arial" w:cs="Arial"/>
                <w:b/>
                <w:sz w:val="20"/>
                <w:szCs w:val="20"/>
                <w:lang w:val="en-GB"/>
              </w:rPr>
            </w:pPr>
            <w:r w:rsidRPr="000F2E75">
              <w:rPr>
                <w:rFonts w:ascii="Arial" w:hAnsi="Arial" w:cs="Arial"/>
                <w:b/>
                <w:sz w:val="20"/>
                <w:szCs w:val="20"/>
                <w:lang w:val="en-GB"/>
              </w:rPr>
              <w:t>Complete Book</w:t>
            </w:r>
          </w:p>
        </w:tc>
      </w:tr>
    </w:tbl>
    <w:p w14:paraId="45F5983C" w14:textId="77777777" w:rsidR="00037D52" w:rsidRPr="000F2E75" w:rsidRDefault="00037D52" w:rsidP="0000007A">
      <w:pPr>
        <w:pStyle w:val="BodyText"/>
        <w:rPr>
          <w:rFonts w:ascii="Arial" w:hAnsi="Arial" w:cs="Arial"/>
          <w:b/>
          <w:bCs/>
          <w:sz w:val="20"/>
          <w:szCs w:val="20"/>
          <w:u w:val="single"/>
          <w:lang w:val="en-GB"/>
        </w:rPr>
      </w:pPr>
    </w:p>
    <w:p w14:paraId="79DE1CF8" w14:textId="77777777" w:rsidR="00605952" w:rsidRPr="000F2E75" w:rsidRDefault="00605952" w:rsidP="0000007A">
      <w:pPr>
        <w:pStyle w:val="BodyText"/>
        <w:rPr>
          <w:rFonts w:ascii="Arial" w:hAnsi="Arial" w:cs="Arial"/>
          <w:b/>
          <w:bCs/>
          <w:sz w:val="20"/>
          <w:szCs w:val="20"/>
          <w:u w:val="single"/>
          <w:lang w:val="en-GB"/>
        </w:rPr>
      </w:pPr>
    </w:p>
    <w:p w14:paraId="590A5ADE" w14:textId="77777777" w:rsidR="00D9392F" w:rsidRPr="000F2E75" w:rsidRDefault="00D9392F" w:rsidP="0000007A">
      <w:pPr>
        <w:pStyle w:val="BodyText"/>
        <w:rPr>
          <w:rFonts w:ascii="Arial" w:hAnsi="Arial" w:cs="Arial"/>
          <w:i/>
          <w:sz w:val="20"/>
          <w:szCs w:val="20"/>
          <w:u w:val="single"/>
          <w:lang w:val="en-GB"/>
        </w:rPr>
      </w:pPr>
    </w:p>
    <w:p w14:paraId="5A743ECE" w14:textId="77777777" w:rsidR="00D27A79" w:rsidRPr="000F2E7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F2E75" w14:paraId="71A94C1F" w14:textId="77777777" w:rsidTr="007222C8">
        <w:tc>
          <w:tcPr>
            <w:tcW w:w="5000" w:type="pct"/>
            <w:gridSpan w:val="3"/>
            <w:tcBorders>
              <w:top w:val="nil"/>
              <w:left w:val="nil"/>
              <w:right w:val="nil"/>
            </w:tcBorders>
            <w:noWrap/>
          </w:tcPr>
          <w:p w14:paraId="0BC15285" w14:textId="75BEB51F" w:rsidR="00F1171E" w:rsidRPr="000F2E75" w:rsidRDefault="00F1171E" w:rsidP="007222C8">
            <w:pPr>
              <w:pStyle w:val="Heading2"/>
              <w:jc w:val="left"/>
              <w:rPr>
                <w:rFonts w:ascii="Arial" w:hAnsi="Arial" w:cs="Arial"/>
                <w:lang w:val="en-GB"/>
              </w:rPr>
            </w:pPr>
            <w:r w:rsidRPr="000F2E75">
              <w:rPr>
                <w:rFonts w:ascii="Arial" w:hAnsi="Arial" w:cs="Arial"/>
                <w:highlight w:val="yellow"/>
                <w:lang w:val="en-GB"/>
              </w:rPr>
              <w:t>PART  1:</w:t>
            </w:r>
            <w:r w:rsidRPr="000F2E75">
              <w:rPr>
                <w:rFonts w:ascii="Arial" w:hAnsi="Arial" w:cs="Arial"/>
                <w:lang w:val="en-GB"/>
              </w:rPr>
              <w:t xml:space="preserve"> Comments</w:t>
            </w:r>
          </w:p>
          <w:p w14:paraId="1287753C" w14:textId="77777777" w:rsidR="00F1171E" w:rsidRPr="000F2E75" w:rsidRDefault="00F1171E" w:rsidP="007222C8">
            <w:pPr>
              <w:rPr>
                <w:rFonts w:ascii="Arial" w:hAnsi="Arial" w:cs="Arial"/>
                <w:sz w:val="20"/>
                <w:szCs w:val="20"/>
                <w:lang w:val="en-GB"/>
              </w:rPr>
            </w:pPr>
          </w:p>
        </w:tc>
      </w:tr>
      <w:tr w:rsidR="00F1171E" w:rsidRPr="000F2E75" w14:paraId="5EA12279" w14:textId="77777777" w:rsidTr="007222C8">
        <w:tc>
          <w:tcPr>
            <w:tcW w:w="1265" w:type="pct"/>
            <w:noWrap/>
          </w:tcPr>
          <w:p w14:paraId="7AE9682F" w14:textId="77777777" w:rsidR="00F1171E" w:rsidRPr="000F2E75" w:rsidRDefault="00F1171E" w:rsidP="007222C8">
            <w:pPr>
              <w:pStyle w:val="Heading2"/>
              <w:jc w:val="left"/>
              <w:rPr>
                <w:rFonts w:ascii="Arial" w:hAnsi="Arial" w:cs="Arial"/>
                <w:lang w:val="en-GB"/>
              </w:rPr>
            </w:pPr>
          </w:p>
        </w:tc>
        <w:tc>
          <w:tcPr>
            <w:tcW w:w="2212" w:type="pct"/>
          </w:tcPr>
          <w:p w14:paraId="5B8DBE06" w14:textId="77777777" w:rsidR="00F1171E" w:rsidRPr="000F2E75" w:rsidRDefault="00F1171E" w:rsidP="007222C8">
            <w:pPr>
              <w:pStyle w:val="Heading2"/>
              <w:jc w:val="left"/>
              <w:rPr>
                <w:rFonts w:ascii="Arial" w:hAnsi="Arial" w:cs="Arial"/>
                <w:lang w:val="en-GB"/>
              </w:rPr>
            </w:pPr>
            <w:r w:rsidRPr="000F2E75">
              <w:rPr>
                <w:rFonts w:ascii="Arial" w:hAnsi="Arial" w:cs="Arial"/>
                <w:lang w:val="en-GB"/>
              </w:rPr>
              <w:t>Reviewer’s comment</w:t>
            </w:r>
          </w:p>
          <w:p w14:paraId="693A9C4D" w14:textId="77777777" w:rsidR="00421DBF" w:rsidRPr="000F2E75" w:rsidRDefault="00421DBF" w:rsidP="00421DBF">
            <w:pPr>
              <w:rPr>
                <w:rFonts w:ascii="Arial" w:hAnsi="Arial" w:cs="Arial"/>
                <w:b/>
                <w:bCs/>
                <w:sz w:val="20"/>
                <w:szCs w:val="20"/>
              </w:rPr>
            </w:pPr>
            <w:r w:rsidRPr="000F2E7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F2E75" w:rsidRDefault="00421DBF" w:rsidP="00421DBF">
            <w:pPr>
              <w:rPr>
                <w:rFonts w:ascii="Arial" w:hAnsi="Arial" w:cs="Arial"/>
                <w:sz w:val="20"/>
                <w:szCs w:val="20"/>
                <w:lang w:val="en-GB"/>
              </w:rPr>
            </w:pPr>
          </w:p>
        </w:tc>
        <w:tc>
          <w:tcPr>
            <w:tcW w:w="1523" w:type="pct"/>
          </w:tcPr>
          <w:p w14:paraId="57792C30" w14:textId="77777777" w:rsidR="00F1171E" w:rsidRPr="000F2E75" w:rsidRDefault="00F1171E" w:rsidP="007222C8">
            <w:pPr>
              <w:pStyle w:val="Heading2"/>
              <w:jc w:val="left"/>
              <w:rPr>
                <w:rFonts w:ascii="Arial" w:hAnsi="Arial" w:cs="Arial"/>
                <w:b w:val="0"/>
                <w:lang w:val="en-GB"/>
              </w:rPr>
            </w:pPr>
            <w:r w:rsidRPr="000F2E75">
              <w:rPr>
                <w:rFonts w:ascii="Arial" w:hAnsi="Arial" w:cs="Arial"/>
                <w:lang w:val="en-GB"/>
              </w:rPr>
              <w:t>Author’s Feedback</w:t>
            </w:r>
            <w:r w:rsidRPr="000F2E75">
              <w:rPr>
                <w:rFonts w:ascii="Arial" w:hAnsi="Arial" w:cs="Arial"/>
                <w:b w:val="0"/>
                <w:lang w:val="en-GB"/>
              </w:rPr>
              <w:t xml:space="preserve"> </w:t>
            </w:r>
            <w:r w:rsidRPr="000F2E75">
              <w:rPr>
                <w:rFonts w:ascii="Arial" w:hAnsi="Arial" w:cs="Arial"/>
                <w:b w:val="0"/>
                <w:i/>
                <w:lang w:val="en-GB"/>
              </w:rPr>
              <w:t>(Please correct the manuscript and highlight that part in the manuscript. It is mandatory that authors should write his/her feedback here)</w:t>
            </w:r>
          </w:p>
        </w:tc>
      </w:tr>
      <w:tr w:rsidR="00F1171E" w:rsidRPr="000F2E75" w14:paraId="5C0AB4EC" w14:textId="77777777" w:rsidTr="007222C8">
        <w:trPr>
          <w:trHeight w:val="1264"/>
        </w:trPr>
        <w:tc>
          <w:tcPr>
            <w:tcW w:w="1265" w:type="pct"/>
            <w:noWrap/>
          </w:tcPr>
          <w:p w14:paraId="66B47184" w14:textId="48030299" w:rsidR="00F1171E" w:rsidRPr="000F2E75" w:rsidRDefault="00F1171E" w:rsidP="007222C8">
            <w:pPr>
              <w:ind w:left="360"/>
              <w:rPr>
                <w:rFonts w:ascii="Arial" w:hAnsi="Arial" w:cs="Arial"/>
                <w:b/>
                <w:bCs/>
                <w:sz w:val="20"/>
                <w:szCs w:val="20"/>
                <w:lang w:val="en-GB"/>
              </w:rPr>
            </w:pPr>
            <w:r w:rsidRPr="000F2E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F2E75" w:rsidRDefault="00F1171E" w:rsidP="007222C8">
            <w:pPr>
              <w:ind w:left="360"/>
              <w:rPr>
                <w:rFonts w:ascii="Arial" w:eastAsia="MS Mincho" w:hAnsi="Arial" w:cs="Arial"/>
                <w:b/>
                <w:bCs/>
                <w:sz w:val="20"/>
                <w:szCs w:val="20"/>
                <w:lang w:val="en-GB"/>
              </w:rPr>
            </w:pPr>
          </w:p>
        </w:tc>
        <w:tc>
          <w:tcPr>
            <w:tcW w:w="2212" w:type="pct"/>
          </w:tcPr>
          <w:p w14:paraId="7DBC9196" w14:textId="1CB1515B" w:rsidR="00F1171E" w:rsidRPr="000F2E75" w:rsidRDefault="001963B5" w:rsidP="007222C8">
            <w:pPr>
              <w:pStyle w:val="ListParagraph"/>
              <w:ind w:left="0"/>
              <w:rPr>
                <w:rFonts w:ascii="Arial" w:hAnsi="Arial" w:cs="Arial"/>
                <w:sz w:val="20"/>
                <w:szCs w:val="20"/>
                <w:lang w:val="en-GB"/>
              </w:rPr>
            </w:pPr>
            <w:r w:rsidRPr="000F2E75">
              <w:rPr>
                <w:rFonts w:ascii="Arial" w:hAnsi="Arial" w:cs="Arial"/>
                <w:sz w:val="20"/>
                <w:szCs w:val="20"/>
                <w:lang w:val="en-GB"/>
              </w:rPr>
              <w:t>This work is a comprehensive reference source that successfully combines both the theoretical foundations (</w:t>
            </w:r>
            <w:proofErr w:type="spellStart"/>
            <w:r w:rsidRPr="000F2E75">
              <w:rPr>
                <w:rFonts w:ascii="Arial" w:hAnsi="Arial" w:cs="Arial"/>
                <w:sz w:val="20"/>
                <w:szCs w:val="20"/>
                <w:lang w:val="en-GB"/>
              </w:rPr>
              <w:t>etiology</w:t>
            </w:r>
            <w:proofErr w:type="spellEnd"/>
            <w:r w:rsidRPr="000F2E75">
              <w:rPr>
                <w:rFonts w:ascii="Arial" w:hAnsi="Arial" w:cs="Arial"/>
                <w:sz w:val="20"/>
                <w:szCs w:val="20"/>
                <w:lang w:val="en-GB"/>
              </w:rPr>
              <w:t xml:space="preserve">, pathophysiology) and practical care management processes (patient and caregiver plans) of Alzheimer's disease and related dementia types. Its detailed treatment of the latest disease-modifying therapies, such as Aducanumab, </w:t>
            </w:r>
            <w:proofErr w:type="spellStart"/>
            <w:r w:rsidRPr="000F2E75">
              <w:rPr>
                <w:rFonts w:ascii="Arial" w:hAnsi="Arial" w:cs="Arial"/>
                <w:sz w:val="20"/>
                <w:szCs w:val="20"/>
                <w:lang w:val="en-GB"/>
              </w:rPr>
              <w:t>Lecanemab</w:t>
            </w:r>
            <w:proofErr w:type="spellEnd"/>
            <w:r w:rsidRPr="000F2E75">
              <w:rPr>
                <w:rFonts w:ascii="Arial" w:hAnsi="Arial" w:cs="Arial"/>
                <w:sz w:val="20"/>
                <w:szCs w:val="20"/>
                <w:lang w:val="en-GB"/>
              </w:rPr>
              <w:t>, and Donanemab, and the 2024 drug development pipeline, places it in a highly current and strategic position in the context of rapidly changing treatment paradigms. The text's holistic approach, which goes beyond just pharmacological agents and includes caregiver burden, ethical considerations, palliative care, and non-pharmacological supportive therapies (e.g., cognitive rehabilitation, environmental modification), offers multidisciplinary value for medical, pharmacy, and nursing students, as well as clinicians. Furthermore, its integration of epidemiological data and care challenges specific to often overlooked low- and middle-income countries (particularly Asia and India) with a global context fills a significant gap in the literature.</w:t>
            </w:r>
          </w:p>
        </w:tc>
        <w:tc>
          <w:tcPr>
            <w:tcW w:w="1523" w:type="pct"/>
          </w:tcPr>
          <w:p w14:paraId="462A339C" w14:textId="77777777" w:rsidR="00F1171E" w:rsidRPr="000F2E75" w:rsidRDefault="00F1171E" w:rsidP="007222C8">
            <w:pPr>
              <w:pStyle w:val="Heading2"/>
              <w:jc w:val="left"/>
              <w:rPr>
                <w:rFonts w:ascii="Arial" w:hAnsi="Arial" w:cs="Arial"/>
                <w:b w:val="0"/>
                <w:lang w:val="en-GB"/>
              </w:rPr>
            </w:pPr>
          </w:p>
        </w:tc>
      </w:tr>
      <w:tr w:rsidR="00F1171E" w:rsidRPr="000F2E75" w14:paraId="0D8B5B2C" w14:textId="77777777" w:rsidTr="007222C8">
        <w:trPr>
          <w:trHeight w:val="1262"/>
        </w:trPr>
        <w:tc>
          <w:tcPr>
            <w:tcW w:w="1265" w:type="pct"/>
            <w:noWrap/>
          </w:tcPr>
          <w:p w14:paraId="21CBA5FE" w14:textId="77777777" w:rsidR="00F1171E" w:rsidRPr="000F2E75" w:rsidRDefault="00F1171E" w:rsidP="007222C8">
            <w:pPr>
              <w:ind w:left="360"/>
              <w:rPr>
                <w:rFonts w:ascii="Arial" w:hAnsi="Arial" w:cs="Arial"/>
                <w:b/>
                <w:bCs/>
                <w:sz w:val="20"/>
                <w:szCs w:val="20"/>
                <w:lang w:val="en-GB"/>
              </w:rPr>
            </w:pPr>
            <w:r w:rsidRPr="000F2E75">
              <w:rPr>
                <w:rFonts w:ascii="Arial" w:hAnsi="Arial" w:cs="Arial"/>
                <w:b/>
                <w:bCs/>
                <w:sz w:val="20"/>
                <w:szCs w:val="20"/>
                <w:lang w:val="en-GB"/>
              </w:rPr>
              <w:t>Is the title of the article suitable?</w:t>
            </w:r>
          </w:p>
          <w:p w14:paraId="1CABB61A" w14:textId="77777777" w:rsidR="00F1171E" w:rsidRPr="000F2E75" w:rsidRDefault="00F1171E" w:rsidP="007222C8">
            <w:pPr>
              <w:ind w:left="360"/>
              <w:rPr>
                <w:rFonts w:ascii="Arial" w:hAnsi="Arial" w:cs="Arial"/>
                <w:b/>
                <w:bCs/>
                <w:sz w:val="20"/>
                <w:szCs w:val="20"/>
                <w:lang w:val="en-GB"/>
              </w:rPr>
            </w:pPr>
            <w:r w:rsidRPr="000F2E75">
              <w:rPr>
                <w:rFonts w:ascii="Arial" w:hAnsi="Arial" w:cs="Arial"/>
                <w:b/>
                <w:bCs/>
                <w:sz w:val="20"/>
                <w:szCs w:val="20"/>
                <w:lang w:val="en-GB"/>
              </w:rPr>
              <w:t>(If not please suggest an alternative title)</w:t>
            </w:r>
          </w:p>
          <w:p w14:paraId="0275B919" w14:textId="77777777" w:rsidR="00F1171E" w:rsidRPr="000F2E75" w:rsidRDefault="00F1171E" w:rsidP="007222C8">
            <w:pPr>
              <w:pStyle w:val="Heading2"/>
              <w:jc w:val="left"/>
              <w:rPr>
                <w:rFonts w:ascii="Arial" w:hAnsi="Arial" w:cs="Arial"/>
                <w:u w:val="single"/>
                <w:lang w:val="en-GB"/>
              </w:rPr>
            </w:pPr>
          </w:p>
        </w:tc>
        <w:tc>
          <w:tcPr>
            <w:tcW w:w="2212" w:type="pct"/>
          </w:tcPr>
          <w:p w14:paraId="794AA9A7" w14:textId="55484A16" w:rsidR="00F1171E" w:rsidRPr="000F2E75" w:rsidRDefault="00C4707E" w:rsidP="0051136C">
            <w:pPr>
              <w:rPr>
                <w:rFonts w:ascii="Arial" w:hAnsi="Arial" w:cs="Arial"/>
                <w:sz w:val="20"/>
                <w:szCs w:val="20"/>
                <w:lang w:val="en-GB"/>
              </w:rPr>
            </w:pPr>
            <w:r w:rsidRPr="000F2E75">
              <w:rPr>
                <w:rFonts w:ascii="Arial" w:hAnsi="Arial" w:cs="Arial"/>
                <w:sz w:val="20"/>
                <w:szCs w:val="20"/>
                <w:lang w:val="en-GB"/>
              </w:rPr>
              <w:t>The term "Advanced Care Planning" in medical literature generally refers specifically to end-of-life decisions, legal directives, and palliative care preparation. However, this work encompasses much broader topics, including disease history, epidemiology, pathophysiology, diagnosis using biomarkers, and especially pharmacological treatments (newly approved monoclonal antibodies and drug development pipelines). As stated in the "About the Book" section, the text is designed as a "textbook" for medical, pharmacy, and nursing students and a "compendium" for clinicians. The current title may mask this academic and clinical depth (e.g., pathophysiology theories or drug mechanisms). Therefore, while the subtitle "Basic-to-Advanced Framework" is quite appropriate, it is suggested that the main title be expanded to emphasize "Management" or "Clinical Care." A suggested title might be "Comprehensive Management of Alzheimer's Disease and Related Dementias: From Diagnosis to End-of-Life Care."</w:t>
            </w:r>
          </w:p>
        </w:tc>
        <w:tc>
          <w:tcPr>
            <w:tcW w:w="1523" w:type="pct"/>
          </w:tcPr>
          <w:p w14:paraId="405B6701" w14:textId="77777777" w:rsidR="00F1171E" w:rsidRPr="000F2E75" w:rsidRDefault="00F1171E" w:rsidP="007222C8">
            <w:pPr>
              <w:pStyle w:val="Heading2"/>
              <w:jc w:val="left"/>
              <w:rPr>
                <w:rFonts w:ascii="Arial" w:hAnsi="Arial" w:cs="Arial"/>
                <w:b w:val="0"/>
                <w:lang w:val="en-GB"/>
              </w:rPr>
            </w:pPr>
          </w:p>
        </w:tc>
      </w:tr>
      <w:tr w:rsidR="00F1171E" w:rsidRPr="000F2E75" w14:paraId="5604762A" w14:textId="77777777" w:rsidTr="007222C8">
        <w:trPr>
          <w:trHeight w:val="1262"/>
        </w:trPr>
        <w:tc>
          <w:tcPr>
            <w:tcW w:w="1265" w:type="pct"/>
            <w:noWrap/>
          </w:tcPr>
          <w:p w14:paraId="3635573D" w14:textId="77777777" w:rsidR="00F1171E" w:rsidRPr="000F2E75" w:rsidRDefault="00F1171E" w:rsidP="007222C8">
            <w:pPr>
              <w:pStyle w:val="Heading2"/>
              <w:ind w:left="360"/>
              <w:jc w:val="left"/>
              <w:rPr>
                <w:rFonts w:ascii="Arial" w:hAnsi="Arial" w:cs="Arial"/>
                <w:lang w:val="en-GB"/>
              </w:rPr>
            </w:pPr>
            <w:r w:rsidRPr="000F2E7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F2E75" w:rsidRDefault="00F1171E" w:rsidP="007222C8">
            <w:pPr>
              <w:pStyle w:val="Heading2"/>
              <w:jc w:val="left"/>
              <w:rPr>
                <w:rFonts w:ascii="Arial" w:hAnsi="Arial" w:cs="Arial"/>
                <w:u w:val="single"/>
                <w:lang w:val="en-GB"/>
              </w:rPr>
            </w:pPr>
          </w:p>
        </w:tc>
        <w:tc>
          <w:tcPr>
            <w:tcW w:w="2212" w:type="pct"/>
          </w:tcPr>
          <w:p w14:paraId="0FB7E83A" w14:textId="68CBBFAE" w:rsidR="00F1171E" w:rsidRPr="000F2E75" w:rsidRDefault="00240E84" w:rsidP="00240E84">
            <w:pPr>
              <w:rPr>
                <w:rFonts w:ascii="Arial" w:hAnsi="Arial" w:cs="Arial"/>
                <w:sz w:val="20"/>
                <w:szCs w:val="20"/>
                <w:lang w:val="en-GB"/>
              </w:rPr>
            </w:pPr>
            <w:r w:rsidRPr="000F2E75">
              <w:rPr>
                <w:rFonts w:ascii="Arial" w:hAnsi="Arial" w:cs="Arial"/>
                <w:sz w:val="20"/>
                <w:szCs w:val="20"/>
                <w:lang w:val="en-GB"/>
              </w:rPr>
              <w:t>Because it is in draft book format, there is no classic "Abstract" section; instead, the "About the Book" section serves as an overview of the work's scope. This section, as it stands, is sufficient.</w:t>
            </w:r>
          </w:p>
        </w:tc>
        <w:tc>
          <w:tcPr>
            <w:tcW w:w="1523" w:type="pct"/>
          </w:tcPr>
          <w:p w14:paraId="1D54B730" w14:textId="77777777" w:rsidR="00F1171E" w:rsidRPr="000F2E75" w:rsidRDefault="00F1171E" w:rsidP="007222C8">
            <w:pPr>
              <w:pStyle w:val="Heading2"/>
              <w:jc w:val="left"/>
              <w:rPr>
                <w:rFonts w:ascii="Arial" w:hAnsi="Arial" w:cs="Arial"/>
                <w:b w:val="0"/>
                <w:lang w:val="en-GB"/>
              </w:rPr>
            </w:pPr>
          </w:p>
        </w:tc>
      </w:tr>
      <w:tr w:rsidR="00F1171E" w:rsidRPr="000F2E75" w14:paraId="2F579F54" w14:textId="77777777" w:rsidTr="007222C8">
        <w:trPr>
          <w:trHeight w:val="859"/>
        </w:trPr>
        <w:tc>
          <w:tcPr>
            <w:tcW w:w="1265" w:type="pct"/>
            <w:noWrap/>
          </w:tcPr>
          <w:p w14:paraId="04361F46" w14:textId="368783AB" w:rsidR="00F1171E" w:rsidRPr="000F2E75" w:rsidRDefault="00DC6FED" w:rsidP="007222C8">
            <w:pPr>
              <w:ind w:left="360"/>
              <w:rPr>
                <w:rFonts w:ascii="Arial" w:hAnsi="Arial" w:cs="Arial"/>
                <w:b/>
                <w:bCs/>
                <w:sz w:val="20"/>
                <w:szCs w:val="20"/>
                <w:u w:val="single"/>
                <w:lang w:val="en-GB"/>
              </w:rPr>
            </w:pPr>
            <w:r w:rsidRPr="000F2E75">
              <w:rPr>
                <w:rFonts w:ascii="Arial" w:hAnsi="Arial" w:cs="Arial"/>
                <w:b/>
                <w:bCs/>
                <w:sz w:val="20"/>
                <w:szCs w:val="20"/>
                <w:lang w:val="en-GB"/>
              </w:rPr>
              <w:t xml:space="preserve">Is the manuscript scientifically, correct? Please write here. </w:t>
            </w:r>
          </w:p>
        </w:tc>
        <w:tc>
          <w:tcPr>
            <w:tcW w:w="2212" w:type="pct"/>
          </w:tcPr>
          <w:p w14:paraId="2B5A7721" w14:textId="599DB9C5" w:rsidR="00F1171E" w:rsidRPr="000F2E75" w:rsidRDefault="00546116" w:rsidP="007222C8">
            <w:pPr>
              <w:pStyle w:val="ListParagraph"/>
              <w:ind w:left="0"/>
              <w:rPr>
                <w:rFonts w:ascii="Arial" w:hAnsi="Arial" w:cs="Arial"/>
                <w:b/>
                <w:bCs/>
                <w:sz w:val="20"/>
                <w:szCs w:val="20"/>
                <w:lang w:val="en-GB"/>
              </w:rPr>
            </w:pPr>
            <w:r w:rsidRPr="000F2E75">
              <w:rPr>
                <w:rFonts w:ascii="Arial" w:hAnsi="Arial" w:cs="Arial"/>
                <w:sz w:val="20"/>
                <w:szCs w:val="20"/>
                <w:lang w:val="en-GB"/>
              </w:rPr>
              <w:t>The draft is, in general terms, a scientifically accurate, up-to-date, and well-structured text. In particular, the data on the pathophysiology of Alzheimer's disease, diagnostic criteria, and the latest treatment options (monoclonal antibodies) are consistent with the existing literature and projections for 2024-202</w:t>
            </w:r>
            <w:r w:rsidRPr="000F2E75">
              <w:rPr>
                <w:rFonts w:ascii="Arial" w:hAnsi="Arial" w:cs="Arial"/>
                <w:b/>
                <w:bCs/>
                <w:sz w:val="20"/>
                <w:szCs w:val="20"/>
                <w:lang w:val="en-GB"/>
              </w:rPr>
              <w:t>5.</w:t>
            </w:r>
          </w:p>
        </w:tc>
        <w:tc>
          <w:tcPr>
            <w:tcW w:w="1523" w:type="pct"/>
          </w:tcPr>
          <w:p w14:paraId="4898F764" w14:textId="77777777" w:rsidR="00F1171E" w:rsidRPr="000F2E75" w:rsidRDefault="00F1171E" w:rsidP="007222C8">
            <w:pPr>
              <w:pStyle w:val="Heading2"/>
              <w:jc w:val="left"/>
              <w:rPr>
                <w:rFonts w:ascii="Arial" w:hAnsi="Arial" w:cs="Arial"/>
                <w:b w:val="0"/>
                <w:lang w:val="en-GB"/>
              </w:rPr>
            </w:pPr>
          </w:p>
        </w:tc>
      </w:tr>
      <w:tr w:rsidR="00F1171E" w:rsidRPr="000F2E75" w14:paraId="73739464" w14:textId="77777777" w:rsidTr="007222C8">
        <w:trPr>
          <w:trHeight w:val="703"/>
        </w:trPr>
        <w:tc>
          <w:tcPr>
            <w:tcW w:w="1265" w:type="pct"/>
            <w:noWrap/>
          </w:tcPr>
          <w:p w14:paraId="09C25322" w14:textId="77777777" w:rsidR="00F1171E" w:rsidRPr="000F2E75" w:rsidRDefault="00F1171E" w:rsidP="007222C8">
            <w:pPr>
              <w:ind w:left="360"/>
              <w:rPr>
                <w:rFonts w:ascii="Arial" w:hAnsi="Arial" w:cs="Arial"/>
                <w:b/>
                <w:bCs/>
                <w:sz w:val="20"/>
                <w:szCs w:val="20"/>
                <w:lang w:val="en-GB"/>
              </w:rPr>
            </w:pPr>
            <w:r w:rsidRPr="000F2E7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F2E75" w:rsidRDefault="00F1171E" w:rsidP="007222C8">
            <w:pPr>
              <w:ind w:left="360"/>
              <w:rPr>
                <w:rFonts w:ascii="Arial" w:hAnsi="Arial" w:cs="Arial"/>
                <w:b/>
                <w:bCs/>
                <w:sz w:val="20"/>
                <w:szCs w:val="20"/>
                <w:u w:val="single"/>
                <w:lang w:val="en-GB"/>
              </w:rPr>
            </w:pPr>
            <w:r w:rsidRPr="000F2E75">
              <w:rPr>
                <w:rFonts w:ascii="Arial" w:hAnsi="Arial" w:cs="Arial"/>
                <w:b/>
                <w:bCs/>
                <w:sz w:val="20"/>
                <w:szCs w:val="20"/>
                <w:u w:val="single"/>
                <w:lang w:val="en-GB"/>
              </w:rPr>
              <w:t>-</w:t>
            </w:r>
          </w:p>
        </w:tc>
        <w:tc>
          <w:tcPr>
            <w:tcW w:w="2212" w:type="pct"/>
          </w:tcPr>
          <w:p w14:paraId="13285914" w14:textId="77777777" w:rsidR="00F1171E" w:rsidRPr="000F2E75" w:rsidRDefault="00C03A68" w:rsidP="007222C8">
            <w:pPr>
              <w:pStyle w:val="ListParagraph"/>
              <w:ind w:left="0"/>
              <w:rPr>
                <w:rFonts w:ascii="Arial" w:hAnsi="Arial" w:cs="Arial"/>
                <w:b/>
                <w:bCs/>
                <w:sz w:val="20"/>
                <w:szCs w:val="20"/>
                <w:lang w:val="en-GB"/>
              </w:rPr>
            </w:pPr>
            <w:r w:rsidRPr="000F2E75">
              <w:rPr>
                <w:rFonts w:ascii="Arial" w:hAnsi="Arial" w:cs="Arial"/>
                <w:b/>
                <w:bCs/>
                <w:sz w:val="20"/>
                <w:szCs w:val="20"/>
                <w:lang w:val="en-GB"/>
              </w:rPr>
              <w:t xml:space="preserve">The manuscript utilizes a substantial number of recent references, with a commendable focus on literature from 2021-2024, particularly regarding FDA-approved monoclonal antibodies and the current drug pipeline. This ensures the timeliness of the clinical data presented. However, to enhance the depth of the 'Pharmacotherapy' and 'Futuristic Drugs' sections—specifically regarding the potential of novel synthetic compounds and enzyme inhibitors in neurodegenerative diseases—I strongly suggest integrating the following recent studies. These </w:t>
            </w:r>
            <w:r w:rsidRPr="000F2E75">
              <w:rPr>
                <w:rFonts w:ascii="Arial" w:hAnsi="Arial" w:cs="Arial"/>
                <w:b/>
                <w:bCs/>
                <w:sz w:val="20"/>
                <w:szCs w:val="20"/>
                <w:lang w:val="en-GB"/>
              </w:rPr>
              <w:lastRenderedPageBreak/>
              <w:t xml:space="preserve">references would provide crucial support for the discussion on alternative therapeutic approaches targeting enzyme inhibition (e.g., </w:t>
            </w:r>
            <w:proofErr w:type="spellStart"/>
            <w:r w:rsidRPr="000F2E75">
              <w:rPr>
                <w:rFonts w:ascii="Arial" w:hAnsi="Arial" w:cs="Arial"/>
                <w:b/>
                <w:bCs/>
                <w:sz w:val="20"/>
                <w:szCs w:val="20"/>
                <w:lang w:val="en-GB"/>
              </w:rPr>
              <w:t>AChE</w:t>
            </w:r>
            <w:proofErr w:type="spellEnd"/>
            <w:r w:rsidRPr="000F2E75">
              <w:rPr>
                <w:rFonts w:ascii="Arial" w:hAnsi="Arial" w:cs="Arial"/>
                <w:b/>
                <w:bCs/>
                <w:sz w:val="20"/>
                <w:szCs w:val="20"/>
                <w:lang w:val="en-GB"/>
              </w:rPr>
              <w:t xml:space="preserve"> and </w:t>
            </w:r>
            <w:proofErr w:type="spellStart"/>
            <w:r w:rsidRPr="000F2E75">
              <w:rPr>
                <w:rFonts w:ascii="Arial" w:hAnsi="Arial" w:cs="Arial"/>
                <w:b/>
                <w:bCs/>
                <w:sz w:val="20"/>
                <w:szCs w:val="20"/>
                <w:lang w:val="en-GB"/>
              </w:rPr>
              <w:t>BChE</w:t>
            </w:r>
            <w:proofErr w:type="spellEnd"/>
            <w:r w:rsidRPr="000F2E75">
              <w:rPr>
                <w:rFonts w:ascii="Arial" w:hAnsi="Arial" w:cs="Arial"/>
                <w:b/>
                <w:bCs/>
                <w:sz w:val="20"/>
                <w:szCs w:val="20"/>
                <w:lang w:val="en-GB"/>
              </w:rPr>
              <w:t>) and metal-based complexes:</w:t>
            </w:r>
          </w:p>
          <w:p w14:paraId="24F05733" w14:textId="334E16D2" w:rsidR="00632913" w:rsidRPr="000F2E75" w:rsidRDefault="00632913" w:rsidP="007222C8">
            <w:pPr>
              <w:pStyle w:val="ListParagraph"/>
              <w:ind w:left="0"/>
              <w:rPr>
                <w:rFonts w:ascii="Arial" w:hAnsi="Arial" w:cs="Arial"/>
                <w:b/>
                <w:bCs/>
                <w:sz w:val="20"/>
                <w:szCs w:val="20"/>
                <w:lang w:val="en-GB"/>
              </w:rPr>
            </w:pPr>
            <w:r w:rsidRPr="000F2E75">
              <w:rPr>
                <w:rFonts w:ascii="Arial" w:hAnsi="Arial" w:cs="Arial"/>
                <w:bCs/>
                <w:sz w:val="20"/>
                <w:szCs w:val="20"/>
              </w:rPr>
              <w:t>-</w:t>
            </w:r>
            <w:r w:rsidRPr="000F2E75">
              <w:rPr>
                <w:rFonts w:ascii="Arial" w:hAnsi="Arial" w:cs="Arial"/>
                <w:sz w:val="20"/>
                <w:szCs w:val="20"/>
              </w:rPr>
              <w:t xml:space="preserve"> </w:t>
            </w:r>
            <w:hyperlink r:id="rId7" w:history="1">
              <w:r w:rsidRPr="000F2E75">
                <w:rPr>
                  <w:rStyle w:val="Hyperlink"/>
                  <w:rFonts w:ascii="Arial" w:hAnsi="Arial" w:cs="Arial"/>
                  <w:bCs/>
                  <w:sz w:val="20"/>
                  <w:szCs w:val="20"/>
                </w:rPr>
                <w:t>10.30492/ijcce.2023.2000120.5971</w:t>
              </w:r>
            </w:hyperlink>
            <w:r w:rsidRPr="000F2E75">
              <w:rPr>
                <w:rFonts w:ascii="Arial" w:hAnsi="Arial" w:cs="Arial"/>
                <w:bCs/>
                <w:sz w:val="20"/>
                <w:szCs w:val="20"/>
              </w:rPr>
              <w:br/>
              <w:t xml:space="preserve">- </w:t>
            </w:r>
            <w:hyperlink r:id="rId8" w:history="1">
              <w:r w:rsidRPr="000F2E75">
                <w:rPr>
                  <w:rStyle w:val="Hyperlink"/>
                  <w:rFonts w:ascii="Arial" w:hAnsi="Arial" w:cs="Arial"/>
                  <w:b/>
                  <w:bCs/>
                  <w:sz w:val="20"/>
                  <w:szCs w:val="20"/>
                </w:rPr>
                <w:t>https://doi.org/10.1002/jbt.22969</w:t>
              </w:r>
            </w:hyperlink>
            <w:r w:rsidRPr="000F2E75">
              <w:rPr>
                <w:rFonts w:ascii="Arial" w:hAnsi="Arial" w:cs="Arial"/>
                <w:bCs/>
                <w:sz w:val="20"/>
                <w:szCs w:val="20"/>
              </w:rPr>
              <w:br/>
              <w:t xml:space="preserve">- </w:t>
            </w:r>
            <w:hyperlink r:id="rId9" w:history="1">
              <w:r w:rsidRPr="000F2E75">
                <w:rPr>
                  <w:rStyle w:val="Hyperlink"/>
                  <w:rFonts w:ascii="Arial" w:hAnsi="Arial" w:cs="Arial"/>
                  <w:bCs/>
                  <w:sz w:val="20"/>
                  <w:szCs w:val="20"/>
                </w:rPr>
                <w:t>https://doi.org/10.18596/jotcsa.373904</w:t>
              </w:r>
            </w:hyperlink>
          </w:p>
          <w:p w14:paraId="24FE0567" w14:textId="37D6C5A7" w:rsidR="00C03A68" w:rsidRPr="000F2E75" w:rsidRDefault="00C03A68" w:rsidP="007222C8">
            <w:pPr>
              <w:pStyle w:val="ListParagraph"/>
              <w:ind w:left="0"/>
              <w:rPr>
                <w:rFonts w:ascii="Arial" w:hAnsi="Arial" w:cs="Arial"/>
                <w:b/>
                <w:bCs/>
                <w:sz w:val="20"/>
                <w:szCs w:val="20"/>
                <w:lang w:val="en-GB"/>
              </w:rPr>
            </w:pPr>
          </w:p>
        </w:tc>
        <w:tc>
          <w:tcPr>
            <w:tcW w:w="1523" w:type="pct"/>
          </w:tcPr>
          <w:p w14:paraId="40220055" w14:textId="77777777" w:rsidR="00F1171E" w:rsidRPr="000F2E75" w:rsidRDefault="00F1171E" w:rsidP="007222C8">
            <w:pPr>
              <w:pStyle w:val="Heading2"/>
              <w:jc w:val="left"/>
              <w:rPr>
                <w:rFonts w:ascii="Arial" w:hAnsi="Arial" w:cs="Arial"/>
                <w:b w:val="0"/>
                <w:lang w:val="en-GB"/>
              </w:rPr>
            </w:pPr>
          </w:p>
        </w:tc>
      </w:tr>
      <w:tr w:rsidR="00F1171E" w:rsidRPr="000F2E75" w14:paraId="73CC4A50" w14:textId="77777777" w:rsidTr="007222C8">
        <w:trPr>
          <w:trHeight w:val="386"/>
        </w:trPr>
        <w:tc>
          <w:tcPr>
            <w:tcW w:w="1265" w:type="pct"/>
            <w:noWrap/>
          </w:tcPr>
          <w:p w14:paraId="029CE8D0" w14:textId="77777777" w:rsidR="00F1171E" w:rsidRPr="000F2E75" w:rsidRDefault="00F1171E" w:rsidP="007222C8">
            <w:pPr>
              <w:pStyle w:val="Heading2"/>
              <w:jc w:val="left"/>
              <w:rPr>
                <w:rFonts w:ascii="Arial" w:hAnsi="Arial" w:cs="Arial"/>
                <w:b w:val="0"/>
                <w:lang w:val="en-GB"/>
              </w:rPr>
            </w:pPr>
          </w:p>
          <w:p w14:paraId="589C16C7" w14:textId="77777777" w:rsidR="00F1171E" w:rsidRPr="000F2E75" w:rsidRDefault="00F1171E" w:rsidP="007222C8">
            <w:pPr>
              <w:pStyle w:val="Heading2"/>
              <w:ind w:left="360"/>
              <w:jc w:val="left"/>
              <w:rPr>
                <w:rFonts w:ascii="Arial" w:hAnsi="Arial" w:cs="Arial"/>
                <w:bCs w:val="0"/>
                <w:lang w:val="en-GB"/>
              </w:rPr>
            </w:pPr>
            <w:r w:rsidRPr="000F2E75">
              <w:rPr>
                <w:rFonts w:ascii="Arial" w:hAnsi="Arial" w:cs="Arial"/>
                <w:bCs w:val="0"/>
                <w:lang w:val="en-GB"/>
              </w:rPr>
              <w:t>Is the language/English quality of the article suitable for scholarly communications?</w:t>
            </w:r>
          </w:p>
          <w:p w14:paraId="7722B85E" w14:textId="77777777" w:rsidR="00F1171E" w:rsidRPr="000F2E75" w:rsidRDefault="00F1171E" w:rsidP="007222C8">
            <w:pPr>
              <w:rPr>
                <w:rFonts w:ascii="Arial" w:hAnsi="Arial" w:cs="Arial"/>
                <w:sz w:val="20"/>
                <w:szCs w:val="20"/>
                <w:lang w:val="en-GB"/>
              </w:rPr>
            </w:pPr>
          </w:p>
        </w:tc>
        <w:tc>
          <w:tcPr>
            <w:tcW w:w="2212" w:type="pct"/>
          </w:tcPr>
          <w:p w14:paraId="0A07EA75" w14:textId="77777777" w:rsidR="00F1171E" w:rsidRPr="000F2E75" w:rsidRDefault="00F1171E" w:rsidP="007222C8">
            <w:pPr>
              <w:rPr>
                <w:rFonts w:ascii="Arial" w:hAnsi="Arial" w:cs="Arial"/>
                <w:sz w:val="20"/>
                <w:szCs w:val="20"/>
                <w:lang w:val="en-GB"/>
              </w:rPr>
            </w:pPr>
          </w:p>
          <w:p w14:paraId="6CBA4B2A" w14:textId="77777777" w:rsidR="00F1171E" w:rsidRPr="000F2E75" w:rsidRDefault="00F1171E" w:rsidP="007222C8">
            <w:pPr>
              <w:rPr>
                <w:rFonts w:ascii="Arial" w:hAnsi="Arial" w:cs="Arial"/>
                <w:sz w:val="20"/>
                <w:szCs w:val="20"/>
                <w:lang w:val="en-GB"/>
              </w:rPr>
            </w:pPr>
          </w:p>
          <w:p w14:paraId="41E28118" w14:textId="057A208A" w:rsidR="00F1171E" w:rsidRPr="000F2E75" w:rsidRDefault="003C3194" w:rsidP="007222C8">
            <w:pPr>
              <w:rPr>
                <w:rFonts w:ascii="Arial" w:hAnsi="Arial" w:cs="Arial"/>
                <w:sz w:val="20"/>
                <w:szCs w:val="20"/>
                <w:lang w:val="en-GB"/>
              </w:rPr>
            </w:pPr>
            <w:r w:rsidRPr="000F2E75">
              <w:rPr>
                <w:rFonts w:ascii="Arial" w:hAnsi="Arial" w:cs="Arial"/>
                <w:sz w:val="20"/>
                <w:szCs w:val="20"/>
                <w:lang w:val="en-GB"/>
              </w:rPr>
              <w:t>As it stands, the English language quality of the text is sufficient for an academic publication.</w:t>
            </w:r>
          </w:p>
          <w:p w14:paraId="297F52DB" w14:textId="77777777" w:rsidR="00F1171E" w:rsidRPr="000F2E75" w:rsidRDefault="00F1171E" w:rsidP="007222C8">
            <w:pPr>
              <w:rPr>
                <w:rFonts w:ascii="Arial" w:hAnsi="Arial" w:cs="Arial"/>
                <w:sz w:val="20"/>
                <w:szCs w:val="20"/>
                <w:lang w:val="en-GB"/>
              </w:rPr>
            </w:pPr>
          </w:p>
          <w:p w14:paraId="149A6CEF" w14:textId="77777777" w:rsidR="00F1171E" w:rsidRPr="000F2E75" w:rsidRDefault="00F1171E" w:rsidP="007222C8">
            <w:pPr>
              <w:rPr>
                <w:rFonts w:ascii="Arial" w:hAnsi="Arial" w:cs="Arial"/>
                <w:sz w:val="20"/>
                <w:szCs w:val="20"/>
                <w:lang w:val="en-GB"/>
              </w:rPr>
            </w:pPr>
          </w:p>
        </w:tc>
        <w:tc>
          <w:tcPr>
            <w:tcW w:w="1523" w:type="pct"/>
          </w:tcPr>
          <w:p w14:paraId="0351CA58" w14:textId="77777777" w:rsidR="00F1171E" w:rsidRPr="000F2E75" w:rsidRDefault="00F1171E" w:rsidP="007222C8">
            <w:pPr>
              <w:rPr>
                <w:rFonts w:ascii="Arial" w:hAnsi="Arial" w:cs="Arial"/>
                <w:sz w:val="20"/>
                <w:szCs w:val="20"/>
                <w:lang w:val="en-GB"/>
              </w:rPr>
            </w:pPr>
          </w:p>
        </w:tc>
      </w:tr>
      <w:tr w:rsidR="00F1171E" w:rsidRPr="000F2E75" w14:paraId="20A16C0C" w14:textId="77777777" w:rsidTr="007222C8">
        <w:trPr>
          <w:trHeight w:val="1178"/>
        </w:trPr>
        <w:tc>
          <w:tcPr>
            <w:tcW w:w="1265" w:type="pct"/>
            <w:noWrap/>
          </w:tcPr>
          <w:p w14:paraId="7F4BCFAE" w14:textId="77777777" w:rsidR="00F1171E" w:rsidRPr="000F2E75" w:rsidRDefault="00F1171E" w:rsidP="007222C8">
            <w:pPr>
              <w:pStyle w:val="Heading2"/>
              <w:jc w:val="left"/>
              <w:rPr>
                <w:rFonts w:ascii="Arial" w:hAnsi="Arial" w:cs="Arial"/>
                <w:b w:val="0"/>
                <w:bCs w:val="0"/>
                <w:lang w:val="en-GB"/>
              </w:rPr>
            </w:pPr>
            <w:r w:rsidRPr="000F2E75">
              <w:rPr>
                <w:rFonts w:ascii="Arial" w:hAnsi="Arial" w:cs="Arial"/>
                <w:bCs w:val="0"/>
                <w:u w:val="single"/>
                <w:lang w:val="en-GB"/>
              </w:rPr>
              <w:t>Optional/General</w:t>
            </w:r>
            <w:r w:rsidRPr="000F2E75">
              <w:rPr>
                <w:rFonts w:ascii="Arial" w:hAnsi="Arial" w:cs="Arial"/>
                <w:bCs w:val="0"/>
                <w:lang w:val="en-GB"/>
              </w:rPr>
              <w:t xml:space="preserve"> </w:t>
            </w:r>
            <w:r w:rsidRPr="000F2E75">
              <w:rPr>
                <w:rFonts w:ascii="Arial" w:hAnsi="Arial" w:cs="Arial"/>
                <w:b w:val="0"/>
                <w:bCs w:val="0"/>
                <w:lang w:val="en-GB"/>
              </w:rPr>
              <w:t>comments</w:t>
            </w:r>
          </w:p>
          <w:p w14:paraId="1A6B3748" w14:textId="77777777" w:rsidR="00F1171E" w:rsidRPr="000F2E75" w:rsidRDefault="00F1171E" w:rsidP="007222C8">
            <w:pPr>
              <w:pStyle w:val="Heading2"/>
              <w:jc w:val="left"/>
              <w:rPr>
                <w:rFonts w:ascii="Arial" w:hAnsi="Arial" w:cs="Arial"/>
                <w:b w:val="0"/>
                <w:lang w:val="en-GB"/>
              </w:rPr>
            </w:pPr>
          </w:p>
        </w:tc>
        <w:tc>
          <w:tcPr>
            <w:tcW w:w="2212" w:type="pct"/>
          </w:tcPr>
          <w:p w14:paraId="1E347C61" w14:textId="77777777" w:rsidR="00F1171E" w:rsidRPr="000F2E75" w:rsidRDefault="00F1171E" w:rsidP="007222C8">
            <w:pPr>
              <w:rPr>
                <w:rFonts w:ascii="Arial" w:hAnsi="Arial" w:cs="Arial"/>
                <w:sz w:val="20"/>
                <w:szCs w:val="20"/>
                <w:lang w:val="en-GB"/>
              </w:rPr>
            </w:pPr>
          </w:p>
          <w:p w14:paraId="5E946A0E" w14:textId="77777777" w:rsidR="00F1171E" w:rsidRPr="000F2E75" w:rsidRDefault="00F1171E" w:rsidP="007222C8">
            <w:pPr>
              <w:rPr>
                <w:rFonts w:ascii="Arial" w:hAnsi="Arial" w:cs="Arial"/>
                <w:sz w:val="20"/>
                <w:szCs w:val="20"/>
                <w:lang w:val="en-GB"/>
              </w:rPr>
            </w:pPr>
          </w:p>
          <w:p w14:paraId="7EB58C99" w14:textId="77777777" w:rsidR="00F1171E" w:rsidRPr="000F2E75" w:rsidRDefault="00F1171E" w:rsidP="007222C8">
            <w:pPr>
              <w:rPr>
                <w:rFonts w:ascii="Arial" w:hAnsi="Arial" w:cs="Arial"/>
                <w:sz w:val="20"/>
                <w:szCs w:val="20"/>
                <w:lang w:val="en-GB"/>
              </w:rPr>
            </w:pPr>
          </w:p>
          <w:p w14:paraId="15DFD0E8" w14:textId="77777777" w:rsidR="00F1171E" w:rsidRPr="000F2E75" w:rsidRDefault="00F1171E" w:rsidP="007222C8">
            <w:pPr>
              <w:rPr>
                <w:rFonts w:ascii="Arial" w:hAnsi="Arial" w:cs="Arial"/>
                <w:sz w:val="20"/>
                <w:szCs w:val="20"/>
                <w:lang w:val="en-GB"/>
              </w:rPr>
            </w:pPr>
          </w:p>
        </w:tc>
        <w:tc>
          <w:tcPr>
            <w:tcW w:w="1523" w:type="pct"/>
          </w:tcPr>
          <w:p w14:paraId="465E098E" w14:textId="77777777" w:rsidR="00F1171E" w:rsidRPr="000F2E75" w:rsidRDefault="00F1171E" w:rsidP="007222C8">
            <w:pPr>
              <w:rPr>
                <w:rFonts w:ascii="Arial" w:hAnsi="Arial" w:cs="Arial"/>
                <w:sz w:val="20"/>
                <w:szCs w:val="20"/>
                <w:lang w:val="en-GB"/>
              </w:rPr>
            </w:pPr>
          </w:p>
        </w:tc>
      </w:tr>
    </w:tbl>
    <w:p w14:paraId="1AB5512F" w14:textId="77777777" w:rsidR="00F1171E" w:rsidRPr="000F2E75" w:rsidRDefault="00F1171E" w:rsidP="00F1171E">
      <w:pPr>
        <w:pStyle w:val="BodyText"/>
        <w:rPr>
          <w:rFonts w:ascii="Arial" w:hAnsi="Arial" w:cs="Arial"/>
          <w:b/>
          <w:bCs/>
          <w:sz w:val="20"/>
          <w:szCs w:val="20"/>
          <w:u w:val="single"/>
          <w:lang w:val="en-GB"/>
        </w:rPr>
      </w:pPr>
    </w:p>
    <w:p w14:paraId="38F83A77" w14:textId="77777777" w:rsidR="00F1171E" w:rsidRPr="000F2E75"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37D47" w:rsidRPr="000F2E75" w14:paraId="3CB790F0" w14:textId="77777777" w:rsidTr="00D37D47">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83A1828" w14:textId="77777777" w:rsidR="00D37D47" w:rsidRPr="000F2E75" w:rsidRDefault="00D37D47">
            <w:pPr>
              <w:spacing w:line="276" w:lineRule="auto"/>
              <w:rPr>
                <w:rFonts w:ascii="Arial" w:eastAsia="Arial Unicode MS" w:hAnsi="Arial" w:cs="Arial"/>
                <w:b/>
                <w:sz w:val="20"/>
                <w:szCs w:val="20"/>
                <w:u w:val="single"/>
                <w:lang w:val="en-GB"/>
              </w:rPr>
            </w:pPr>
            <w:bookmarkStart w:id="0" w:name="_Hlk156057883"/>
            <w:r w:rsidRPr="000F2E75">
              <w:rPr>
                <w:rFonts w:ascii="Arial" w:eastAsia="Arial Unicode MS" w:hAnsi="Arial" w:cs="Arial"/>
                <w:b/>
                <w:sz w:val="20"/>
                <w:szCs w:val="20"/>
                <w:highlight w:val="yellow"/>
                <w:u w:val="single"/>
                <w:lang w:val="en-GB"/>
              </w:rPr>
              <w:t>PART  2:</w:t>
            </w:r>
            <w:r w:rsidRPr="000F2E75">
              <w:rPr>
                <w:rFonts w:ascii="Arial" w:eastAsia="Arial Unicode MS" w:hAnsi="Arial" w:cs="Arial"/>
                <w:b/>
                <w:sz w:val="20"/>
                <w:szCs w:val="20"/>
                <w:u w:val="single"/>
                <w:lang w:val="en-GB"/>
              </w:rPr>
              <w:t xml:space="preserve"> </w:t>
            </w:r>
          </w:p>
          <w:p w14:paraId="77BD8581" w14:textId="77777777" w:rsidR="00D37D47" w:rsidRPr="000F2E75" w:rsidRDefault="00D37D47">
            <w:pPr>
              <w:spacing w:line="276" w:lineRule="auto"/>
              <w:rPr>
                <w:rFonts w:ascii="Arial" w:eastAsia="Arial Unicode MS" w:hAnsi="Arial" w:cs="Arial"/>
                <w:b/>
                <w:sz w:val="20"/>
                <w:szCs w:val="20"/>
                <w:u w:val="single"/>
                <w:lang w:val="en-GB"/>
              </w:rPr>
            </w:pPr>
          </w:p>
        </w:tc>
      </w:tr>
      <w:tr w:rsidR="00D37D47" w:rsidRPr="000F2E75" w14:paraId="2ED2CBB9" w14:textId="77777777" w:rsidTr="00D37D4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9401064" w14:textId="77777777" w:rsidR="00D37D47" w:rsidRPr="000F2E75" w:rsidRDefault="00D37D4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C1B7ED" w14:textId="77777777" w:rsidR="00D37D47" w:rsidRPr="000F2E75" w:rsidRDefault="00D37D47">
            <w:pPr>
              <w:keepNext/>
              <w:spacing w:line="276" w:lineRule="auto"/>
              <w:outlineLvl w:val="1"/>
              <w:rPr>
                <w:rFonts w:ascii="Arial" w:eastAsia="MS Mincho" w:hAnsi="Arial" w:cs="Arial"/>
                <w:b/>
                <w:bCs/>
                <w:sz w:val="20"/>
                <w:szCs w:val="20"/>
                <w:lang w:val="en-GB"/>
              </w:rPr>
            </w:pPr>
            <w:r w:rsidRPr="000F2E75">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77B9D2A4" w14:textId="77777777" w:rsidR="00D37D47" w:rsidRPr="000F2E75" w:rsidRDefault="00D37D47">
            <w:pPr>
              <w:keepNext/>
              <w:spacing w:line="276" w:lineRule="auto"/>
              <w:outlineLvl w:val="1"/>
              <w:rPr>
                <w:rFonts w:ascii="Arial" w:eastAsia="MS Mincho" w:hAnsi="Arial" w:cs="Arial"/>
                <w:bCs/>
                <w:sz w:val="20"/>
                <w:szCs w:val="20"/>
                <w:lang w:val="en-GB"/>
              </w:rPr>
            </w:pPr>
            <w:r w:rsidRPr="000F2E75">
              <w:rPr>
                <w:rFonts w:ascii="Arial" w:eastAsia="MS Mincho" w:hAnsi="Arial" w:cs="Arial"/>
                <w:b/>
                <w:bCs/>
                <w:sz w:val="20"/>
                <w:szCs w:val="20"/>
                <w:lang w:val="en-GB"/>
              </w:rPr>
              <w:t>Author’s comment</w:t>
            </w:r>
            <w:r w:rsidRPr="000F2E75">
              <w:rPr>
                <w:rFonts w:ascii="Arial" w:eastAsia="MS Mincho" w:hAnsi="Arial" w:cs="Arial"/>
                <w:bCs/>
                <w:sz w:val="20"/>
                <w:szCs w:val="20"/>
                <w:lang w:val="en-GB"/>
              </w:rPr>
              <w:t xml:space="preserve"> </w:t>
            </w:r>
            <w:r w:rsidRPr="000F2E75">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D37D47" w:rsidRPr="000F2E75" w14:paraId="6FB68048" w14:textId="77777777" w:rsidTr="00D37D4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7DE52A5" w14:textId="77777777" w:rsidR="00D37D47" w:rsidRPr="000F2E75" w:rsidRDefault="00D37D47">
            <w:pPr>
              <w:spacing w:line="276" w:lineRule="auto"/>
              <w:rPr>
                <w:rFonts w:ascii="Arial" w:eastAsia="Arial Unicode MS" w:hAnsi="Arial" w:cs="Arial"/>
                <w:b/>
                <w:sz w:val="20"/>
                <w:szCs w:val="20"/>
                <w:lang w:val="en-GB"/>
              </w:rPr>
            </w:pPr>
            <w:r w:rsidRPr="000F2E75">
              <w:rPr>
                <w:rFonts w:ascii="Arial" w:eastAsia="Arial Unicode MS" w:hAnsi="Arial" w:cs="Arial"/>
                <w:b/>
                <w:sz w:val="20"/>
                <w:szCs w:val="20"/>
                <w:lang w:val="en-GB"/>
              </w:rPr>
              <w:t xml:space="preserve">Are there ethical issues in this manuscript? </w:t>
            </w:r>
          </w:p>
          <w:p w14:paraId="571566FF" w14:textId="77777777" w:rsidR="00D37D47" w:rsidRPr="000F2E75" w:rsidRDefault="00D37D4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1D236B" w14:textId="77777777" w:rsidR="00D37D47" w:rsidRPr="000F2E75" w:rsidRDefault="00D37D47">
            <w:pPr>
              <w:spacing w:line="276" w:lineRule="auto"/>
              <w:rPr>
                <w:rFonts w:ascii="Arial" w:eastAsia="Arial Unicode MS" w:hAnsi="Arial" w:cs="Arial"/>
                <w:i/>
                <w:iCs/>
                <w:sz w:val="20"/>
                <w:szCs w:val="20"/>
                <w:u w:val="single"/>
                <w:lang w:val="en-GB"/>
              </w:rPr>
            </w:pPr>
            <w:r w:rsidRPr="000F2E75">
              <w:rPr>
                <w:rFonts w:ascii="Arial" w:eastAsia="Arial Unicode MS" w:hAnsi="Arial" w:cs="Arial"/>
                <w:i/>
                <w:iCs/>
                <w:sz w:val="20"/>
                <w:szCs w:val="20"/>
                <w:u w:val="single"/>
                <w:lang w:val="en-GB"/>
              </w:rPr>
              <w:t xml:space="preserve">(If yes, </w:t>
            </w:r>
            <w:proofErr w:type="gramStart"/>
            <w:r w:rsidRPr="000F2E75">
              <w:rPr>
                <w:rFonts w:ascii="Arial" w:eastAsia="Arial Unicode MS" w:hAnsi="Arial" w:cs="Arial"/>
                <w:i/>
                <w:iCs/>
                <w:sz w:val="20"/>
                <w:szCs w:val="20"/>
                <w:u w:val="single"/>
                <w:lang w:val="en-GB"/>
              </w:rPr>
              <w:t>Kindly</w:t>
            </w:r>
            <w:proofErr w:type="gramEnd"/>
            <w:r w:rsidRPr="000F2E75">
              <w:rPr>
                <w:rFonts w:ascii="Arial" w:eastAsia="Arial Unicode MS" w:hAnsi="Arial" w:cs="Arial"/>
                <w:i/>
                <w:iCs/>
                <w:sz w:val="20"/>
                <w:szCs w:val="20"/>
                <w:u w:val="single"/>
                <w:lang w:val="en-GB"/>
              </w:rPr>
              <w:t xml:space="preserve"> please write down the ethical issues here in details)</w:t>
            </w:r>
          </w:p>
          <w:p w14:paraId="57E4B775" w14:textId="77777777" w:rsidR="00D37D47" w:rsidRPr="000F2E75" w:rsidRDefault="00D37D47">
            <w:pPr>
              <w:spacing w:line="276" w:lineRule="auto"/>
              <w:rPr>
                <w:rFonts w:ascii="Arial" w:eastAsia="Arial Unicode MS" w:hAnsi="Arial" w:cs="Arial"/>
                <w:sz w:val="20"/>
                <w:szCs w:val="20"/>
                <w:lang w:val="en-GB"/>
              </w:rPr>
            </w:pPr>
          </w:p>
          <w:p w14:paraId="7C5ED971" w14:textId="77777777" w:rsidR="00D37D47" w:rsidRPr="000F2E75" w:rsidRDefault="00D37D4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DC8D15D" w14:textId="77777777" w:rsidR="00D37D47" w:rsidRPr="000F2E75" w:rsidRDefault="00D37D47">
            <w:pPr>
              <w:spacing w:line="276" w:lineRule="auto"/>
              <w:rPr>
                <w:rFonts w:ascii="Arial" w:eastAsia="Arial Unicode MS" w:hAnsi="Arial" w:cs="Arial"/>
                <w:sz w:val="20"/>
                <w:szCs w:val="20"/>
                <w:lang w:val="en-GB"/>
              </w:rPr>
            </w:pPr>
          </w:p>
          <w:p w14:paraId="7C14CCCD" w14:textId="77777777" w:rsidR="00D37D47" w:rsidRPr="000F2E75" w:rsidRDefault="00D37D47">
            <w:pPr>
              <w:spacing w:line="276" w:lineRule="auto"/>
              <w:rPr>
                <w:rFonts w:ascii="Arial" w:eastAsia="Arial Unicode MS" w:hAnsi="Arial" w:cs="Arial"/>
                <w:sz w:val="20"/>
                <w:szCs w:val="20"/>
                <w:lang w:val="en-GB"/>
              </w:rPr>
            </w:pPr>
          </w:p>
          <w:p w14:paraId="4501C384" w14:textId="77777777" w:rsidR="00D37D47" w:rsidRPr="000F2E75" w:rsidRDefault="00D37D47">
            <w:pPr>
              <w:spacing w:line="276" w:lineRule="auto"/>
              <w:rPr>
                <w:rFonts w:ascii="Arial" w:eastAsia="Arial Unicode MS" w:hAnsi="Arial" w:cs="Arial"/>
                <w:sz w:val="20"/>
                <w:szCs w:val="20"/>
                <w:lang w:val="en-GB"/>
              </w:rPr>
            </w:pPr>
          </w:p>
        </w:tc>
        <w:bookmarkEnd w:id="0"/>
      </w:tr>
    </w:tbl>
    <w:p w14:paraId="3CFAFC2A" w14:textId="77777777" w:rsidR="000F2E75" w:rsidRPr="000F6147" w:rsidRDefault="000F2E75" w:rsidP="000F2E75">
      <w:pPr>
        <w:pStyle w:val="Affiliation"/>
        <w:spacing w:after="0" w:line="240" w:lineRule="auto"/>
        <w:jc w:val="left"/>
        <w:rPr>
          <w:rFonts w:ascii="Arial" w:hAnsi="Arial" w:cs="Arial"/>
          <w:b/>
          <w:u w:val="single"/>
        </w:rPr>
      </w:pPr>
      <w:r w:rsidRPr="000F6147">
        <w:rPr>
          <w:rFonts w:ascii="Arial" w:hAnsi="Arial" w:cs="Arial"/>
          <w:b/>
          <w:u w:val="single"/>
        </w:rPr>
        <w:t>Reviewer details:</w:t>
      </w:r>
    </w:p>
    <w:p w14:paraId="03A89FDE" w14:textId="77777777" w:rsidR="000F2E75" w:rsidRPr="000F6147" w:rsidRDefault="000F2E75" w:rsidP="000F2E75">
      <w:pPr>
        <w:pStyle w:val="Affiliation"/>
        <w:spacing w:after="0" w:line="240" w:lineRule="auto"/>
        <w:jc w:val="left"/>
        <w:rPr>
          <w:rFonts w:ascii="Arial" w:hAnsi="Arial" w:cs="Arial"/>
          <w:b/>
        </w:rPr>
      </w:pPr>
      <w:r w:rsidRPr="000F6147">
        <w:rPr>
          <w:rFonts w:ascii="Arial" w:hAnsi="Arial" w:cs="Arial"/>
          <w:b/>
          <w:color w:val="000000"/>
        </w:rPr>
        <w:t xml:space="preserve">Nilay Akkus Tas, </w:t>
      </w:r>
      <w:proofErr w:type="spellStart"/>
      <w:r w:rsidRPr="000F6147">
        <w:rPr>
          <w:rFonts w:ascii="Arial" w:hAnsi="Arial" w:cs="Arial"/>
          <w:b/>
          <w:color w:val="000000"/>
        </w:rPr>
        <w:t>Amasya</w:t>
      </w:r>
      <w:proofErr w:type="spellEnd"/>
      <w:r w:rsidRPr="000F6147">
        <w:rPr>
          <w:rFonts w:ascii="Arial" w:hAnsi="Arial" w:cs="Arial"/>
          <w:b/>
          <w:color w:val="000000"/>
        </w:rPr>
        <w:t xml:space="preserve"> University, Turkey</w:t>
      </w:r>
    </w:p>
    <w:p w14:paraId="25E7AF2A" w14:textId="77777777" w:rsidR="00F1171E" w:rsidRPr="000F2E75" w:rsidRDefault="00F1171E" w:rsidP="00F1171E">
      <w:pPr>
        <w:pStyle w:val="BodyText"/>
        <w:rPr>
          <w:rFonts w:ascii="Arial" w:hAnsi="Arial" w:cs="Arial"/>
          <w:b/>
          <w:bCs/>
          <w:sz w:val="20"/>
          <w:szCs w:val="20"/>
          <w:u w:val="single"/>
          <w:lang w:val="en-US"/>
        </w:rPr>
      </w:pPr>
    </w:p>
    <w:sectPr w:rsidR="00F1171E" w:rsidRPr="000F2E75"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F8F4F" w14:textId="77777777" w:rsidR="009D388F" w:rsidRPr="0000007A" w:rsidRDefault="009D388F" w:rsidP="0099583E">
      <w:r>
        <w:separator/>
      </w:r>
    </w:p>
  </w:endnote>
  <w:endnote w:type="continuationSeparator" w:id="0">
    <w:p w14:paraId="105EF5FA" w14:textId="77777777" w:rsidR="009D388F" w:rsidRPr="0000007A" w:rsidRDefault="009D388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41B36" w14:textId="77777777" w:rsidR="009D388F" w:rsidRPr="0000007A" w:rsidRDefault="009D388F" w:rsidP="0099583E">
      <w:r>
        <w:separator/>
      </w:r>
    </w:p>
  </w:footnote>
  <w:footnote w:type="continuationSeparator" w:id="0">
    <w:p w14:paraId="7BB312E0" w14:textId="77777777" w:rsidR="009D388F" w:rsidRPr="0000007A" w:rsidRDefault="009D388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5628947">
    <w:abstractNumId w:val="3"/>
  </w:num>
  <w:num w:numId="2" w16cid:durableId="2049799177">
    <w:abstractNumId w:val="6"/>
  </w:num>
  <w:num w:numId="3" w16cid:durableId="1769081691">
    <w:abstractNumId w:val="5"/>
  </w:num>
  <w:num w:numId="4" w16cid:durableId="77875544">
    <w:abstractNumId w:val="7"/>
  </w:num>
  <w:num w:numId="5" w16cid:durableId="1627420832">
    <w:abstractNumId w:val="4"/>
  </w:num>
  <w:num w:numId="6" w16cid:durableId="1520118971">
    <w:abstractNumId w:val="0"/>
  </w:num>
  <w:num w:numId="7" w16cid:durableId="1317538695">
    <w:abstractNumId w:val="1"/>
  </w:num>
  <w:num w:numId="8" w16cid:durableId="841940992">
    <w:abstractNumId w:val="9"/>
  </w:num>
  <w:num w:numId="9" w16cid:durableId="1829053319">
    <w:abstractNumId w:val="8"/>
  </w:num>
  <w:num w:numId="10" w16cid:durableId="5803363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C26"/>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E7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63B5"/>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E84"/>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03E"/>
    <w:rsid w:val="002E5C81"/>
    <w:rsid w:val="002E6D86"/>
    <w:rsid w:val="002E7787"/>
    <w:rsid w:val="002F6935"/>
    <w:rsid w:val="00312559"/>
    <w:rsid w:val="003204B8"/>
    <w:rsid w:val="00326D7D"/>
    <w:rsid w:val="0033018A"/>
    <w:rsid w:val="0033692F"/>
    <w:rsid w:val="00353718"/>
    <w:rsid w:val="00374F93"/>
    <w:rsid w:val="00377F1D"/>
    <w:rsid w:val="0038369A"/>
    <w:rsid w:val="00394901"/>
    <w:rsid w:val="003A04E7"/>
    <w:rsid w:val="003A1C45"/>
    <w:rsid w:val="003A4991"/>
    <w:rsid w:val="003A6E1A"/>
    <w:rsid w:val="003B1D0B"/>
    <w:rsid w:val="003B2172"/>
    <w:rsid w:val="003C3194"/>
    <w:rsid w:val="003D1BDE"/>
    <w:rsid w:val="003E2AAC"/>
    <w:rsid w:val="003E746A"/>
    <w:rsid w:val="00401C12"/>
    <w:rsid w:val="00421DBF"/>
    <w:rsid w:val="0042465A"/>
    <w:rsid w:val="00435B36"/>
    <w:rsid w:val="00442B24"/>
    <w:rsid w:val="004430CD"/>
    <w:rsid w:val="0044519B"/>
    <w:rsid w:val="00452F40"/>
    <w:rsid w:val="00457AB1"/>
    <w:rsid w:val="00457BC0"/>
    <w:rsid w:val="00461309"/>
    <w:rsid w:val="00462996"/>
    <w:rsid w:val="00463601"/>
    <w:rsid w:val="00474129"/>
    <w:rsid w:val="00477844"/>
    <w:rsid w:val="004847FF"/>
    <w:rsid w:val="00495DBB"/>
    <w:rsid w:val="004A1793"/>
    <w:rsid w:val="004B03BF"/>
    <w:rsid w:val="004B0965"/>
    <w:rsid w:val="004B3D50"/>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136C"/>
    <w:rsid w:val="0052339F"/>
    <w:rsid w:val="00530A2D"/>
    <w:rsid w:val="00531C82"/>
    <w:rsid w:val="00533FC1"/>
    <w:rsid w:val="0054564B"/>
    <w:rsid w:val="00545A13"/>
    <w:rsid w:val="00546116"/>
    <w:rsid w:val="00546343"/>
    <w:rsid w:val="00546E3F"/>
    <w:rsid w:val="00551D5D"/>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913"/>
    <w:rsid w:val="00640538"/>
    <w:rsid w:val="00645A56"/>
    <w:rsid w:val="006478EB"/>
    <w:rsid w:val="006532DF"/>
    <w:rsid w:val="0065403B"/>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0A13"/>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5AEB"/>
    <w:rsid w:val="00942DEE"/>
    <w:rsid w:val="00944F67"/>
    <w:rsid w:val="009553EC"/>
    <w:rsid w:val="00955E45"/>
    <w:rsid w:val="009564B9"/>
    <w:rsid w:val="00962B70"/>
    <w:rsid w:val="00967C62"/>
    <w:rsid w:val="00982766"/>
    <w:rsid w:val="009852C4"/>
    <w:rsid w:val="0099583E"/>
    <w:rsid w:val="009A0242"/>
    <w:rsid w:val="009A59ED"/>
    <w:rsid w:val="009B101F"/>
    <w:rsid w:val="009B239B"/>
    <w:rsid w:val="009C5642"/>
    <w:rsid w:val="009D388F"/>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996"/>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EA3"/>
    <w:rsid w:val="00BB4FEC"/>
    <w:rsid w:val="00BC402F"/>
    <w:rsid w:val="00BD0DF5"/>
    <w:rsid w:val="00BD6447"/>
    <w:rsid w:val="00BD7527"/>
    <w:rsid w:val="00BE13EF"/>
    <w:rsid w:val="00BE40A5"/>
    <w:rsid w:val="00BE6454"/>
    <w:rsid w:val="00BF5C56"/>
    <w:rsid w:val="00C01111"/>
    <w:rsid w:val="00C03A1D"/>
    <w:rsid w:val="00C03A68"/>
    <w:rsid w:val="00C10283"/>
    <w:rsid w:val="00C1187E"/>
    <w:rsid w:val="00C11905"/>
    <w:rsid w:val="00C13F92"/>
    <w:rsid w:val="00C1438B"/>
    <w:rsid w:val="00C150D6"/>
    <w:rsid w:val="00C22886"/>
    <w:rsid w:val="00C25C8F"/>
    <w:rsid w:val="00C263C6"/>
    <w:rsid w:val="00C268B8"/>
    <w:rsid w:val="00C435C6"/>
    <w:rsid w:val="00C4707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D47"/>
    <w:rsid w:val="00D40416"/>
    <w:rsid w:val="00D430AB"/>
    <w:rsid w:val="00D4782A"/>
    <w:rsid w:val="00D709EB"/>
    <w:rsid w:val="00D7603E"/>
    <w:rsid w:val="00D90124"/>
    <w:rsid w:val="00D9057A"/>
    <w:rsid w:val="00D9392F"/>
    <w:rsid w:val="00D9427C"/>
    <w:rsid w:val="00DA2679"/>
    <w:rsid w:val="00DA3C3D"/>
    <w:rsid w:val="00DA41F5"/>
    <w:rsid w:val="00DB7E1B"/>
    <w:rsid w:val="00DC1D81"/>
    <w:rsid w:val="00DC6FED"/>
    <w:rsid w:val="00DD0C4A"/>
    <w:rsid w:val="00DD274C"/>
    <w:rsid w:val="00DE7D30"/>
    <w:rsid w:val="00DF04E3"/>
    <w:rsid w:val="00E03C32"/>
    <w:rsid w:val="00E058C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F4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F2E7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7944526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jbt.229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0492/ijcce.2023.2000120.597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8596/jotcsa.373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820</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5484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125</cp:revision>
  <dcterms:created xsi:type="dcterms:W3CDTF">2023-08-30T09:21:00Z</dcterms:created>
  <dcterms:modified xsi:type="dcterms:W3CDTF">2025-12-18T13:05:00Z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