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3062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306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3062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306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306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E645169" w:rsidR="0000007A" w:rsidRPr="00B30622" w:rsidRDefault="000B6F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306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B3062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306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7ECDE4" w:rsidR="0000007A" w:rsidRPr="00B306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4633F"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6861</w:t>
            </w:r>
          </w:p>
        </w:tc>
      </w:tr>
      <w:tr w:rsidR="0000007A" w:rsidRPr="00B3062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306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D4A3CB" w:rsidR="0000007A" w:rsidRPr="00B30622" w:rsidRDefault="000F05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30622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local Reactions to Global Emergence: Sheaf-Theoretic Insights into Prebiotic Chemical Evolution</w:t>
            </w:r>
          </w:p>
        </w:tc>
      </w:tr>
      <w:tr w:rsidR="00CF0BBB" w:rsidRPr="00B3062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306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A7F726D" w:rsidR="00CF0BBB" w:rsidRPr="00B30622" w:rsidRDefault="00420A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3062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3062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3062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7D68FCC" w14:textId="77777777" w:rsidR="00292D25" w:rsidRPr="00B30622" w:rsidRDefault="00292D25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43F27746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306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306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3062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3062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3062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3062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30622">
              <w:rPr>
                <w:rFonts w:ascii="Arial" w:hAnsi="Arial" w:cs="Arial"/>
                <w:lang w:val="en-GB"/>
              </w:rPr>
              <w:t>Author’s Feedback</w:t>
            </w:r>
            <w:r w:rsidRPr="00B306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306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3062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306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3062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18C569" w14:textId="0B6D426B" w:rsidR="0093498F" w:rsidRPr="00B30622" w:rsidRDefault="0093498F" w:rsidP="0093498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Book chapter focussed on</w:t>
            </w:r>
            <w:r w:rsidRPr="00B30622">
              <w:rPr>
                <w:rFonts w:ascii="Arial" w:hAnsi="Arial" w:cs="Arial"/>
                <w:sz w:val="20"/>
                <w:szCs w:val="20"/>
              </w:rPr>
              <w:t xml:space="preserve"> Sheaf theory unifies Prebiotic microenvironments. The study gives theoretical framework with prebiotic attributes into a coherent structure and also</w:t>
            </w:r>
          </w:p>
          <w:p w14:paraId="265428DA" w14:textId="77777777" w:rsidR="0093498F" w:rsidRPr="00B30622" w:rsidRDefault="0093498F" w:rsidP="0093498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sz w:val="20"/>
                <w:szCs w:val="20"/>
              </w:rPr>
              <w:t>Identifies critical microenvironments for specific chemistries.</w:t>
            </w:r>
          </w:p>
          <w:p w14:paraId="4AFCE5F4" w14:textId="77777777" w:rsidR="0093498F" w:rsidRPr="00B30622" w:rsidRDefault="0093498F" w:rsidP="0093498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DBC9196" w14:textId="228349AF" w:rsidR="00F1171E" w:rsidRPr="00B30622" w:rsidRDefault="00F1171E" w:rsidP="0093498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062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306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306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DCC5F5D" w:rsidR="00F1171E" w:rsidRPr="00B30622" w:rsidRDefault="009349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062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306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306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990213" w:rsidR="00F1171E" w:rsidRPr="00B30622" w:rsidRDefault="0093498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ok</w:t>
            </w:r>
          </w:p>
        </w:tc>
        <w:tc>
          <w:tcPr>
            <w:tcW w:w="1523" w:type="pct"/>
          </w:tcPr>
          <w:p w14:paraId="1D54B730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062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3062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DB4B679" w:rsidR="00F1171E" w:rsidRPr="00B30622" w:rsidRDefault="009349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062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306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306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ECB3689" w:rsidR="00F1171E" w:rsidRPr="00B30622" w:rsidRDefault="009349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Exhaustive </w:t>
            </w:r>
            <w:proofErr w:type="spellStart"/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litearure</w:t>
            </w:r>
            <w:proofErr w:type="spellEnd"/>
            <w:r w:rsidRPr="00B306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survey</w:t>
            </w:r>
          </w:p>
        </w:tc>
        <w:tc>
          <w:tcPr>
            <w:tcW w:w="1523" w:type="pct"/>
          </w:tcPr>
          <w:p w14:paraId="40220055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3062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306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306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AAAFB98" w:rsidR="00F1171E" w:rsidRPr="00B30622" w:rsidRDefault="0093498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3062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3062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306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306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306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306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5C9D9C7" w14:textId="37EB2891" w:rsidR="0093498F" w:rsidRPr="00B30622" w:rsidRDefault="0093498F" w:rsidP="0093498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sz w:val="20"/>
                <w:szCs w:val="20"/>
                <w:lang w:val="en-GB"/>
              </w:rPr>
              <w:t xml:space="preserve">The book chapter gives systematic development of the </w:t>
            </w:r>
            <w:r w:rsidRPr="00B30622">
              <w:rPr>
                <w:rFonts w:ascii="Arial" w:hAnsi="Arial" w:cs="Arial"/>
                <w:sz w:val="20"/>
                <w:szCs w:val="20"/>
              </w:rPr>
              <w:t>Sheaf theory unifies Prebiotic microenvironments. The study gives theoretical framework with prebiotic attributes into a coherent structure and also Identifies critical microenvironments for specific chemistries.</w:t>
            </w:r>
          </w:p>
          <w:p w14:paraId="192D28C9" w14:textId="77777777" w:rsidR="0093498F" w:rsidRPr="00B30622" w:rsidRDefault="0093498F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B52CB" w14:textId="3CE1EF6C" w:rsidR="0093498F" w:rsidRPr="00B30622" w:rsidRDefault="0093498F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sz w:val="20"/>
                <w:szCs w:val="20"/>
              </w:rPr>
              <w:t xml:space="preserve">Mathematical part of the problem is very cleat and found to be correct. </w:t>
            </w:r>
          </w:p>
          <w:p w14:paraId="42AAE25E" w14:textId="44862F4A" w:rsidR="0093498F" w:rsidRPr="00B30622" w:rsidRDefault="0093498F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sz w:val="20"/>
                <w:szCs w:val="20"/>
              </w:rPr>
              <w:t xml:space="preserve">The reference </w:t>
            </w:r>
            <w:proofErr w:type="gramStart"/>
            <w:r w:rsidRPr="00B30622">
              <w:rPr>
                <w:rFonts w:ascii="Arial" w:hAnsi="Arial" w:cs="Arial"/>
                <w:sz w:val="20"/>
                <w:szCs w:val="20"/>
              </w:rPr>
              <w:t>are</w:t>
            </w:r>
            <w:proofErr w:type="gramEnd"/>
            <w:r w:rsidRPr="00B30622">
              <w:rPr>
                <w:rFonts w:ascii="Arial" w:hAnsi="Arial" w:cs="Arial"/>
                <w:sz w:val="20"/>
                <w:szCs w:val="20"/>
              </w:rPr>
              <w:t xml:space="preserve"> very exhaustive </w:t>
            </w:r>
          </w:p>
          <w:p w14:paraId="76B0DF83" w14:textId="77777777" w:rsidR="008F3688" w:rsidRPr="00B30622" w:rsidRDefault="0093498F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sz w:val="20"/>
                <w:szCs w:val="20"/>
              </w:rPr>
              <w:t>It is better to reduce conclusion part. It seems to be very lengthy. It should be crisp</w:t>
            </w:r>
            <w:r w:rsidR="008F3688" w:rsidRPr="00B3062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B5B7B8" w14:textId="72C464A1" w:rsidR="0093498F" w:rsidRPr="00B30622" w:rsidRDefault="0093498F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B306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DFD0E8" w14:textId="77777777" w:rsidR="00F1171E" w:rsidRPr="00B30622" w:rsidRDefault="00F1171E" w:rsidP="009349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306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306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306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306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306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292D25" w:rsidRPr="00B30622" w14:paraId="0285648A" w14:textId="77777777" w:rsidTr="00292D2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44532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3062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3062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BF64A9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92D25" w:rsidRPr="00B30622" w14:paraId="3E178CD2" w14:textId="77777777" w:rsidTr="00292D2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EBE00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E4DC" w14:textId="77777777" w:rsidR="00292D25" w:rsidRPr="00B30622" w:rsidRDefault="00292D2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306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BB1E" w14:textId="77777777" w:rsidR="00292D25" w:rsidRPr="00B30622" w:rsidRDefault="00292D2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306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3062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4A236A7" w14:textId="77777777" w:rsidR="00292D25" w:rsidRPr="00B30622" w:rsidRDefault="00292D2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92D25" w:rsidRPr="00B30622" w14:paraId="2256E176" w14:textId="77777777" w:rsidTr="00292D2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21A33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3062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233DC10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1ADE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3062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3062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3062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8A9944E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767D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ED6084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59C9041" w14:textId="77777777" w:rsidR="00292D25" w:rsidRPr="00B30622" w:rsidRDefault="00292D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A142928" w14:textId="77777777" w:rsidR="00292D25" w:rsidRPr="00B30622" w:rsidRDefault="00292D25" w:rsidP="00292D25">
      <w:pPr>
        <w:rPr>
          <w:rFonts w:ascii="Arial" w:hAnsi="Arial" w:cs="Arial"/>
          <w:sz w:val="20"/>
          <w:szCs w:val="20"/>
        </w:rPr>
      </w:pPr>
    </w:p>
    <w:p w14:paraId="727BD3B2" w14:textId="77777777" w:rsidR="00292D25" w:rsidRPr="00B30622" w:rsidRDefault="00292D25" w:rsidP="00292D25">
      <w:pPr>
        <w:rPr>
          <w:rFonts w:ascii="Arial" w:hAnsi="Arial" w:cs="Arial"/>
          <w:sz w:val="20"/>
          <w:szCs w:val="20"/>
        </w:rPr>
      </w:pPr>
    </w:p>
    <w:p w14:paraId="137550B9" w14:textId="77777777" w:rsidR="00292D25" w:rsidRPr="00B30622" w:rsidRDefault="00292D25" w:rsidP="00292D25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EF90470" w14:textId="77777777" w:rsidR="00B30622" w:rsidRPr="00677EF7" w:rsidRDefault="00B30622" w:rsidP="00B306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77EF7">
        <w:rPr>
          <w:rFonts w:ascii="Arial" w:hAnsi="Arial" w:cs="Arial"/>
          <w:b/>
          <w:u w:val="single"/>
        </w:rPr>
        <w:t>Reviewer details:</w:t>
      </w:r>
    </w:p>
    <w:p w14:paraId="022BF749" w14:textId="77777777" w:rsidR="00B30622" w:rsidRDefault="00B30622" w:rsidP="00B30622">
      <w:proofErr w:type="spellStart"/>
      <w:r w:rsidRPr="00677EF7">
        <w:rPr>
          <w:rFonts w:ascii="Arial" w:hAnsi="Arial" w:cs="Arial"/>
          <w:b/>
          <w:color w:val="000000"/>
          <w:sz w:val="20"/>
          <w:szCs w:val="20"/>
        </w:rPr>
        <w:t>Muthucumaraswamy</w:t>
      </w:r>
      <w:proofErr w:type="spellEnd"/>
      <w:r w:rsidRPr="00677EF7">
        <w:rPr>
          <w:rFonts w:ascii="Arial" w:hAnsi="Arial" w:cs="Arial"/>
          <w:b/>
          <w:color w:val="000000"/>
          <w:sz w:val="20"/>
          <w:szCs w:val="20"/>
        </w:rPr>
        <w:t xml:space="preserve"> Rajamanickam, Sri Venkateswara College of Engineering, India</w:t>
      </w:r>
      <w:r w:rsidRPr="00677EF7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B30622" w:rsidRDefault="004C3DF1" w:rsidP="00292D25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B3062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85AA0" w14:textId="77777777" w:rsidR="00F103C3" w:rsidRPr="0000007A" w:rsidRDefault="00F103C3" w:rsidP="0099583E">
      <w:r>
        <w:separator/>
      </w:r>
    </w:p>
  </w:endnote>
  <w:endnote w:type="continuationSeparator" w:id="0">
    <w:p w14:paraId="14A8D9AD" w14:textId="77777777" w:rsidR="00F103C3" w:rsidRPr="0000007A" w:rsidRDefault="00F103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55D6F" w14:textId="77777777" w:rsidR="00F103C3" w:rsidRPr="0000007A" w:rsidRDefault="00F103C3" w:rsidP="0099583E">
      <w:r>
        <w:separator/>
      </w:r>
    </w:p>
  </w:footnote>
  <w:footnote w:type="continuationSeparator" w:id="0">
    <w:p w14:paraId="7B1AAEA6" w14:textId="77777777" w:rsidR="00F103C3" w:rsidRPr="0000007A" w:rsidRDefault="00F103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4392965">
    <w:abstractNumId w:val="3"/>
  </w:num>
  <w:num w:numId="2" w16cid:durableId="882062337">
    <w:abstractNumId w:val="6"/>
  </w:num>
  <w:num w:numId="3" w16cid:durableId="1681614357">
    <w:abstractNumId w:val="5"/>
  </w:num>
  <w:num w:numId="4" w16cid:durableId="1652709527">
    <w:abstractNumId w:val="7"/>
  </w:num>
  <w:num w:numId="5" w16cid:durableId="652293430">
    <w:abstractNumId w:val="4"/>
  </w:num>
  <w:num w:numId="6" w16cid:durableId="27680144">
    <w:abstractNumId w:val="0"/>
  </w:num>
  <w:num w:numId="7" w16cid:durableId="1988194968">
    <w:abstractNumId w:val="1"/>
  </w:num>
  <w:num w:numId="8" w16cid:durableId="673190738">
    <w:abstractNumId w:val="9"/>
  </w:num>
  <w:num w:numId="9" w16cid:durableId="1620257924">
    <w:abstractNumId w:val="8"/>
  </w:num>
  <w:num w:numId="10" w16cid:durableId="147347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5EE"/>
    <w:rsid w:val="000A6F41"/>
    <w:rsid w:val="000B4EE5"/>
    <w:rsid w:val="000B6F3A"/>
    <w:rsid w:val="000B74A1"/>
    <w:rsid w:val="000B757E"/>
    <w:rsid w:val="000C0837"/>
    <w:rsid w:val="000C0B04"/>
    <w:rsid w:val="000C3B7E"/>
    <w:rsid w:val="000D13B0"/>
    <w:rsid w:val="000F0544"/>
    <w:rsid w:val="000F6EA8"/>
    <w:rsid w:val="00101322"/>
    <w:rsid w:val="00115767"/>
    <w:rsid w:val="00121FFA"/>
    <w:rsid w:val="0012616A"/>
    <w:rsid w:val="001346E1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D25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33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0A2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51B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C2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67EC0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88"/>
    <w:rsid w:val="008F36E4"/>
    <w:rsid w:val="0090720F"/>
    <w:rsid w:val="0091410B"/>
    <w:rsid w:val="009245E3"/>
    <w:rsid w:val="0093498F"/>
    <w:rsid w:val="00942DEE"/>
    <w:rsid w:val="00944F67"/>
    <w:rsid w:val="009553EC"/>
    <w:rsid w:val="00955E45"/>
    <w:rsid w:val="00962B70"/>
    <w:rsid w:val="00967C62"/>
    <w:rsid w:val="00982766"/>
    <w:rsid w:val="009842E4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AA9"/>
    <w:rsid w:val="00AD6C51"/>
    <w:rsid w:val="00AE0E9B"/>
    <w:rsid w:val="00AE54CD"/>
    <w:rsid w:val="00AF3016"/>
    <w:rsid w:val="00B03A45"/>
    <w:rsid w:val="00B2236C"/>
    <w:rsid w:val="00B22FE6"/>
    <w:rsid w:val="00B3033D"/>
    <w:rsid w:val="00B30622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7A10"/>
    <w:rsid w:val="00C70DFC"/>
    <w:rsid w:val="00C82466"/>
    <w:rsid w:val="00C84097"/>
    <w:rsid w:val="00CA4B20"/>
    <w:rsid w:val="00CA7853"/>
    <w:rsid w:val="00CB429B"/>
    <w:rsid w:val="00CC2753"/>
    <w:rsid w:val="00CC343F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1F2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A2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3C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306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2025-12-12T06:09:00Z</dcterms:created>
  <dcterms:modified xsi:type="dcterms:W3CDTF">2025-12-17T12:38:00Z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