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DB6F39" w14:paraId="1643A4CA" w14:textId="77777777" w:rsidTr="004847FF">
        <w:trPr>
          <w:trHeight w:val="450"/>
        </w:trPr>
        <w:tc>
          <w:tcPr>
            <w:tcW w:w="5000" w:type="pct"/>
            <w:gridSpan w:val="2"/>
            <w:tcBorders>
              <w:top w:val="nil"/>
              <w:left w:val="nil"/>
              <w:right w:val="nil"/>
            </w:tcBorders>
          </w:tcPr>
          <w:p w14:paraId="4C55E51F" w14:textId="77777777" w:rsidR="00602F7D" w:rsidRPr="00DB6F39" w:rsidRDefault="00602F7D" w:rsidP="00F2643C">
            <w:pPr>
              <w:pStyle w:val="Heading2"/>
              <w:jc w:val="left"/>
              <w:rPr>
                <w:rFonts w:ascii="Arial" w:hAnsi="Arial" w:cs="Arial"/>
                <w:b w:val="0"/>
                <w:bCs w:val="0"/>
                <w:sz w:val="36"/>
                <w:szCs w:val="28"/>
                <w:lang w:val="en-US"/>
              </w:rPr>
            </w:pPr>
          </w:p>
        </w:tc>
      </w:tr>
      <w:tr w:rsidR="0000007A" w:rsidRPr="00DB6F39" w14:paraId="127EAD7E" w14:textId="77777777" w:rsidTr="00F33C84">
        <w:trPr>
          <w:trHeight w:val="413"/>
        </w:trPr>
        <w:tc>
          <w:tcPr>
            <w:tcW w:w="1234" w:type="pct"/>
          </w:tcPr>
          <w:p w14:paraId="3C159AA5" w14:textId="77777777" w:rsidR="0000007A" w:rsidRPr="00DB6F39" w:rsidRDefault="00D27A79" w:rsidP="00696CAD">
            <w:pPr>
              <w:pStyle w:val="BodyText"/>
              <w:ind w:left="90"/>
              <w:jc w:val="left"/>
              <w:rPr>
                <w:rFonts w:ascii="Arial" w:hAnsi="Arial" w:cs="Arial"/>
                <w:bCs/>
                <w:szCs w:val="28"/>
                <w:lang w:val="en-GB"/>
              </w:rPr>
            </w:pPr>
            <w:r w:rsidRPr="00DB6F39">
              <w:rPr>
                <w:rFonts w:ascii="Arial" w:hAnsi="Arial" w:cs="Arial"/>
                <w:bCs/>
                <w:szCs w:val="28"/>
                <w:lang w:val="en-GB"/>
              </w:rPr>
              <w:t xml:space="preserve">Book </w:t>
            </w:r>
            <w:r w:rsidR="0000007A" w:rsidRPr="00DB6F39">
              <w:rPr>
                <w:rFonts w:ascii="Arial" w:hAnsi="Arial" w:cs="Arial"/>
                <w:bCs/>
                <w:szCs w:val="28"/>
                <w:lang w:val="en-GB"/>
              </w:rPr>
              <w:t>Name:</w:t>
            </w:r>
          </w:p>
        </w:tc>
        <w:tc>
          <w:tcPr>
            <w:tcW w:w="3766" w:type="pct"/>
            <w:tcMar>
              <w:top w:w="0" w:type="dxa"/>
              <w:left w:w="108" w:type="dxa"/>
              <w:bottom w:w="0" w:type="dxa"/>
              <w:right w:w="108" w:type="dxa"/>
            </w:tcMar>
            <w:vAlign w:val="center"/>
          </w:tcPr>
          <w:p w14:paraId="23DA8DCD" w14:textId="04F4225D" w:rsidR="0000007A" w:rsidRPr="00DB6F39" w:rsidRDefault="00F63702" w:rsidP="00054BC4">
            <w:pPr>
              <w:pStyle w:val="NormalWeb"/>
              <w:rPr>
                <w:rFonts w:ascii="Arial" w:hAnsi="Arial" w:cs="Arial"/>
                <w:b/>
                <w:bCs/>
                <w:szCs w:val="28"/>
                <w:u w:val="single"/>
              </w:rPr>
            </w:pPr>
            <w:r w:rsidRPr="00DB6F39">
              <w:rPr>
                <w:rFonts w:ascii="Arial" w:hAnsi="Arial" w:cs="Arial"/>
                <w:b/>
                <w:bCs/>
                <w:szCs w:val="28"/>
                <w:u w:val="single"/>
              </w:rPr>
              <w:t>Strategic Management in a Global Era: Concepts, Frameworks, and Competitive Advantage</w:t>
            </w:r>
          </w:p>
        </w:tc>
      </w:tr>
      <w:tr w:rsidR="0000007A" w:rsidRPr="00DB6F39" w14:paraId="73C90375" w14:textId="77777777" w:rsidTr="002E7787">
        <w:trPr>
          <w:trHeight w:val="290"/>
        </w:trPr>
        <w:tc>
          <w:tcPr>
            <w:tcW w:w="1234" w:type="pct"/>
          </w:tcPr>
          <w:p w14:paraId="20D28135" w14:textId="77777777" w:rsidR="0000007A" w:rsidRPr="00DB6F39" w:rsidRDefault="0000007A" w:rsidP="00696CAD">
            <w:pPr>
              <w:pStyle w:val="BodyText"/>
              <w:ind w:left="90"/>
              <w:jc w:val="left"/>
              <w:rPr>
                <w:rFonts w:ascii="Arial" w:hAnsi="Arial" w:cs="Arial"/>
                <w:bCs/>
                <w:szCs w:val="28"/>
                <w:lang w:val="en-GB"/>
              </w:rPr>
            </w:pPr>
            <w:r w:rsidRPr="00DB6F39">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3EF0C3F0" w:rsidR="0000007A" w:rsidRPr="00DB6F39" w:rsidRDefault="00E72A8E" w:rsidP="00F3669D">
            <w:pPr>
              <w:pStyle w:val="NormalWeb"/>
              <w:spacing w:before="0" w:beforeAutospacing="0" w:after="0" w:afterAutospacing="0"/>
              <w:rPr>
                <w:rFonts w:ascii="Arial" w:hAnsi="Arial" w:cs="Arial"/>
                <w:b/>
                <w:bCs/>
                <w:szCs w:val="28"/>
                <w:highlight w:val="yellow"/>
                <w:lang w:val="en-GB"/>
              </w:rPr>
            </w:pPr>
            <w:r w:rsidRPr="00DB6F39">
              <w:rPr>
                <w:rFonts w:ascii="Arial" w:hAnsi="Arial" w:cs="Arial"/>
                <w:b/>
                <w:bCs/>
                <w:szCs w:val="28"/>
                <w:lang w:val="en-GB"/>
              </w:rPr>
              <w:t>Ms_BP</w:t>
            </w:r>
            <w:r w:rsidR="00FC432A" w:rsidRPr="00DB6F39">
              <w:rPr>
                <w:rFonts w:ascii="Arial" w:hAnsi="Arial" w:cs="Arial"/>
                <w:b/>
                <w:bCs/>
                <w:szCs w:val="28"/>
                <w:lang w:val="en-GB"/>
              </w:rPr>
              <w:t>R</w:t>
            </w:r>
            <w:r w:rsidRPr="00DB6F39">
              <w:rPr>
                <w:rFonts w:ascii="Arial" w:hAnsi="Arial" w:cs="Arial"/>
                <w:b/>
                <w:bCs/>
                <w:szCs w:val="28"/>
                <w:lang w:val="en-GB"/>
              </w:rPr>
              <w:t>_</w:t>
            </w:r>
            <w:r w:rsidR="007F1BA8" w:rsidRPr="00DB6F39">
              <w:rPr>
                <w:rFonts w:ascii="Arial" w:hAnsi="Arial" w:cs="Arial"/>
                <w:b/>
                <w:bCs/>
                <w:szCs w:val="28"/>
                <w:lang w:val="en-GB"/>
              </w:rPr>
              <w:t>6869</w:t>
            </w:r>
          </w:p>
        </w:tc>
      </w:tr>
      <w:tr w:rsidR="0000007A" w:rsidRPr="00DB6F39" w14:paraId="05B60576" w14:textId="77777777" w:rsidTr="002109D6">
        <w:trPr>
          <w:trHeight w:val="331"/>
        </w:trPr>
        <w:tc>
          <w:tcPr>
            <w:tcW w:w="1234" w:type="pct"/>
          </w:tcPr>
          <w:p w14:paraId="0196A627" w14:textId="77777777" w:rsidR="0000007A" w:rsidRPr="00DB6F39" w:rsidRDefault="0000007A" w:rsidP="00696CAD">
            <w:pPr>
              <w:pStyle w:val="BodyText"/>
              <w:ind w:left="90"/>
              <w:jc w:val="left"/>
              <w:rPr>
                <w:rFonts w:ascii="Arial" w:hAnsi="Arial" w:cs="Arial"/>
                <w:bCs/>
                <w:szCs w:val="28"/>
                <w:lang w:val="en-GB"/>
              </w:rPr>
            </w:pPr>
            <w:r w:rsidRPr="00DB6F39">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6330CC70" w:rsidR="0000007A" w:rsidRPr="00DB6F39" w:rsidRDefault="00000F3E" w:rsidP="000450FC">
            <w:pPr>
              <w:pStyle w:val="NormalWeb"/>
              <w:spacing w:before="0" w:beforeAutospacing="0" w:after="0" w:afterAutospacing="0"/>
              <w:rPr>
                <w:rFonts w:ascii="Arial" w:hAnsi="Arial" w:cs="Arial"/>
                <w:b/>
                <w:szCs w:val="28"/>
                <w:highlight w:val="yellow"/>
                <w:lang w:val="en-GB"/>
              </w:rPr>
            </w:pPr>
            <w:r w:rsidRPr="00DB6F39">
              <w:rPr>
                <w:rFonts w:ascii="Arial" w:hAnsi="Arial" w:cs="Arial"/>
                <w:b/>
                <w:szCs w:val="28"/>
                <w:lang w:val="en-GB"/>
              </w:rPr>
              <w:t>Strategic Management in a Global Era: Concepts, Frameworks, and Competitive Advantage</w:t>
            </w:r>
          </w:p>
        </w:tc>
      </w:tr>
      <w:tr w:rsidR="00CF0BBB" w:rsidRPr="00DB6F39" w14:paraId="6D508B1C" w14:textId="77777777" w:rsidTr="002E7787">
        <w:trPr>
          <w:trHeight w:val="332"/>
        </w:trPr>
        <w:tc>
          <w:tcPr>
            <w:tcW w:w="1234" w:type="pct"/>
          </w:tcPr>
          <w:p w14:paraId="32FC28F7" w14:textId="77777777" w:rsidR="00CF0BBB" w:rsidRPr="00DB6F39" w:rsidRDefault="00CF0BBB" w:rsidP="00696CAD">
            <w:pPr>
              <w:pStyle w:val="BodyText"/>
              <w:ind w:left="90"/>
              <w:jc w:val="left"/>
              <w:rPr>
                <w:rFonts w:ascii="Arial" w:hAnsi="Arial" w:cs="Arial"/>
                <w:bCs/>
                <w:szCs w:val="28"/>
                <w:lang w:val="en-GB"/>
              </w:rPr>
            </w:pPr>
            <w:r w:rsidRPr="00DB6F39">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618BD1F5" w:rsidR="00CF0BBB" w:rsidRPr="00DB6F39" w:rsidRDefault="007F1BA8" w:rsidP="000450FC">
            <w:pPr>
              <w:pStyle w:val="NormalWeb"/>
              <w:spacing w:before="0" w:beforeAutospacing="0" w:after="0" w:afterAutospacing="0"/>
              <w:rPr>
                <w:rFonts w:ascii="Arial" w:hAnsi="Arial" w:cs="Arial"/>
                <w:b/>
                <w:szCs w:val="28"/>
                <w:lang w:val="en-GB"/>
              </w:rPr>
            </w:pPr>
            <w:r w:rsidRPr="00DB6F39">
              <w:rPr>
                <w:rFonts w:ascii="Arial" w:hAnsi="Arial" w:cs="Arial"/>
                <w:b/>
                <w:szCs w:val="28"/>
                <w:lang w:val="en-GB"/>
              </w:rPr>
              <w:t>Complete Book</w:t>
            </w:r>
          </w:p>
        </w:tc>
      </w:tr>
    </w:tbl>
    <w:p w14:paraId="5A743ECE" w14:textId="77777777" w:rsidR="00D27A79" w:rsidRPr="00DB6F39"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DB6F39" w14:paraId="71A94C1F" w14:textId="77777777" w:rsidTr="007222C8">
        <w:tc>
          <w:tcPr>
            <w:tcW w:w="5000" w:type="pct"/>
            <w:gridSpan w:val="3"/>
            <w:tcBorders>
              <w:top w:val="nil"/>
              <w:left w:val="nil"/>
              <w:right w:val="nil"/>
            </w:tcBorders>
            <w:noWrap/>
          </w:tcPr>
          <w:p w14:paraId="0BC15285" w14:textId="75BEB51F" w:rsidR="00F1171E" w:rsidRPr="00DB6F39" w:rsidRDefault="00F1171E" w:rsidP="007222C8">
            <w:pPr>
              <w:pStyle w:val="Heading2"/>
              <w:jc w:val="left"/>
              <w:rPr>
                <w:rFonts w:ascii="Arial" w:hAnsi="Arial" w:cs="Arial"/>
                <w:lang w:val="en-GB"/>
              </w:rPr>
            </w:pPr>
            <w:r w:rsidRPr="00DB6F39">
              <w:rPr>
                <w:rFonts w:ascii="Arial" w:hAnsi="Arial" w:cs="Arial"/>
                <w:highlight w:val="yellow"/>
                <w:lang w:val="en-GB"/>
              </w:rPr>
              <w:t>PART  1:</w:t>
            </w:r>
            <w:r w:rsidRPr="00DB6F39">
              <w:rPr>
                <w:rFonts w:ascii="Arial" w:hAnsi="Arial" w:cs="Arial"/>
                <w:lang w:val="en-GB"/>
              </w:rPr>
              <w:t xml:space="preserve"> Comments</w:t>
            </w:r>
          </w:p>
          <w:p w14:paraId="1287753C" w14:textId="77777777" w:rsidR="00F1171E" w:rsidRPr="00DB6F39" w:rsidRDefault="00F1171E" w:rsidP="007222C8">
            <w:pPr>
              <w:rPr>
                <w:rFonts w:ascii="Arial" w:hAnsi="Arial" w:cs="Arial"/>
                <w:sz w:val="20"/>
                <w:szCs w:val="20"/>
                <w:lang w:val="en-GB"/>
              </w:rPr>
            </w:pPr>
          </w:p>
        </w:tc>
      </w:tr>
      <w:tr w:rsidR="00F1171E" w:rsidRPr="00DB6F39" w14:paraId="5EA12279" w14:textId="77777777" w:rsidTr="007222C8">
        <w:tc>
          <w:tcPr>
            <w:tcW w:w="1265" w:type="pct"/>
            <w:noWrap/>
          </w:tcPr>
          <w:p w14:paraId="7AE9682F" w14:textId="77777777" w:rsidR="00F1171E" w:rsidRPr="00DB6F39" w:rsidRDefault="00F1171E" w:rsidP="007222C8">
            <w:pPr>
              <w:pStyle w:val="Heading2"/>
              <w:jc w:val="left"/>
              <w:rPr>
                <w:rFonts w:ascii="Arial" w:hAnsi="Arial" w:cs="Arial"/>
                <w:lang w:val="en-GB"/>
              </w:rPr>
            </w:pPr>
          </w:p>
        </w:tc>
        <w:tc>
          <w:tcPr>
            <w:tcW w:w="2212" w:type="pct"/>
          </w:tcPr>
          <w:p w14:paraId="5B8DBE06" w14:textId="77777777" w:rsidR="00F1171E" w:rsidRPr="00DB6F39" w:rsidRDefault="00F1171E" w:rsidP="007222C8">
            <w:pPr>
              <w:pStyle w:val="Heading2"/>
              <w:jc w:val="left"/>
              <w:rPr>
                <w:rFonts w:ascii="Arial" w:hAnsi="Arial" w:cs="Arial"/>
                <w:lang w:val="en-GB"/>
              </w:rPr>
            </w:pPr>
            <w:r w:rsidRPr="00DB6F39">
              <w:rPr>
                <w:rFonts w:ascii="Arial" w:hAnsi="Arial" w:cs="Arial"/>
                <w:lang w:val="en-GB"/>
              </w:rPr>
              <w:t>Reviewer’s comment</w:t>
            </w:r>
          </w:p>
          <w:p w14:paraId="693A9C4D" w14:textId="77777777" w:rsidR="00421DBF" w:rsidRPr="00DB6F39" w:rsidRDefault="00421DBF" w:rsidP="00421DBF">
            <w:pPr>
              <w:rPr>
                <w:rFonts w:ascii="Arial" w:hAnsi="Arial" w:cs="Arial"/>
                <w:b/>
                <w:bCs/>
                <w:sz w:val="20"/>
                <w:szCs w:val="20"/>
              </w:rPr>
            </w:pPr>
            <w:r w:rsidRPr="00DB6F39">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DB6F39" w:rsidRDefault="00421DBF" w:rsidP="00421DBF">
            <w:pPr>
              <w:rPr>
                <w:rFonts w:ascii="Arial" w:hAnsi="Arial" w:cs="Arial"/>
                <w:lang w:val="en-GB"/>
              </w:rPr>
            </w:pPr>
          </w:p>
        </w:tc>
        <w:tc>
          <w:tcPr>
            <w:tcW w:w="1523" w:type="pct"/>
          </w:tcPr>
          <w:p w14:paraId="57792C30" w14:textId="77777777" w:rsidR="00F1171E" w:rsidRPr="00DB6F39" w:rsidRDefault="00F1171E" w:rsidP="007222C8">
            <w:pPr>
              <w:pStyle w:val="Heading2"/>
              <w:jc w:val="left"/>
              <w:rPr>
                <w:rFonts w:ascii="Arial" w:hAnsi="Arial" w:cs="Arial"/>
                <w:b w:val="0"/>
                <w:lang w:val="en-GB"/>
              </w:rPr>
            </w:pPr>
            <w:r w:rsidRPr="00DB6F39">
              <w:rPr>
                <w:rFonts w:ascii="Arial" w:hAnsi="Arial" w:cs="Arial"/>
                <w:lang w:val="en-GB"/>
              </w:rPr>
              <w:t>Author’s Feedback</w:t>
            </w:r>
            <w:r w:rsidRPr="00DB6F39">
              <w:rPr>
                <w:rFonts w:ascii="Arial" w:hAnsi="Arial" w:cs="Arial"/>
                <w:b w:val="0"/>
                <w:lang w:val="en-GB"/>
              </w:rPr>
              <w:t xml:space="preserve"> </w:t>
            </w:r>
            <w:r w:rsidRPr="00DB6F39">
              <w:rPr>
                <w:rFonts w:ascii="Arial" w:hAnsi="Arial" w:cs="Arial"/>
                <w:b w:val="0"/>
                <w:i/>
                <w:lang w:val="en-GB"/>
              </w:rPr>
              <w:t>(Please correct the manuscript and highlight that part in the manuscript. It is mandatory that authors should write his/her feedback here)</w:t>
            </w:r>
          </w:p>
        </w:tc>
      </w:tr>
      <w:tr w:rsidR="00F1171E" w:rsidRPr="00DB6F39" w14:paraId="5C0AB4EC" w14:textId="77777777" w:rsidTr="007222C8">
        <w:trPr>
          <w:trHeight w:val="1264"/>
        </w:trPr>
        <w:tc>
          <w:tcPr>
            <w:tcW w:w="1265" w:type="pct"/>
            <w:noWrap/>
          </w:tcPr>
          <w:p w14:paraId="66B47184" w14:textId="48030299" w:rsidR="00F1171E" w:rsidRPr="00DB6F39" w:rsidRDefault="00F1171E" w:rsidP="007222C8">
            <w:pPr>
              <w:ind w:left="360"/>
              <w:rPr>
                <w:rFonts w:ascii="Arial" w:hAnsi="Arial" w:cs="Arial"/>
                <w:b/>
                <w:bCs/>
                <w:sz w:val="20"/>
                <w:szCs w:val="20"/>
                <w:lang w:val="en-GB"/>
              </w:rPr>
            </w:pPr>
            <w:r w:rsidRPr="00DB6F39">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DB6F39" w:rsidRDefault="00F1171E" w:rsidP="007222C8">
            <w:pPr>
              <w:ind w:left="360"/>
              <w:rPr>
                <w:rFonts w:ascii="Arial" w:eastAsia="MS Mincho" w:hAnsi="Arial" w:cs="Arial"/>
                <w:b/>
                <w:bCs/>
                <w:sz w:val="20"/>
                <w:szCs w:val="20"/>
                <w:lang w:val="en-GB"/>
              </w:rPr>
            </w:pPr>
          </w:p>
        </w:tc>
        <w:tc>
          <w:tcPr>
            <w:tcW w:w="2212" w:type="pct"/>
          </w:tcPr>
          <w:p w14:paraId="7DBC9196" w14:textId="6D160BA4" w:rsidR="00F1171E" w:rsidRPr="00DB6F39" w:rsidRDefault="00A040F6" w:rsidP="007222C8">
            <w:pPr>
              <w:pStyle w:val="ListParagraph"/>
              <w:ind w:left="0"/>
              <w:rPr>
                <w:rFonts w:ascii="Arial" w:hAnsi="Arial" w:cs="Arial"/>
                <w:b/>
                <w:bCs/>
                <w:sz w:val="20"/>
                <w:szCs w:val="20"/>
                <w:lang w:val="en-GB"/>
              </w:rPr>
            </w:pPr>
            <w:r w:rsidRPr="00DB6F39">
              <w:rPr>
                <w:rFonts w:ascii="Arial" w:hAnsi="Arial" w:cs="Arial"/>
                <w:b/>
                <w:bCs/>
                <w:sz w:val="20"/>
                <w:szCs w:val="20"/>
                <w:lang w:val="en-GB"/>
              </w:rPr>
              <w:t>This manuscript offers a significant contribution to the academic field of business management. The author successfully integrates traditional strategic theories with contemporary global issues like digital disruption and sustainability. This work clarifies complex concepts such as the resource-based view and dynamic capabilities for easier understanding. The author provides a practical framework that links internal organizational strengths with external environmental challenges. This comprehensive approach ensures the text is a vital resource for future research and teaching in strategic management.</w:t>
            </w:r>
          </w:p>
        </w:tc>
        <w:tc>
          <w:tcPr>
            <w:tcW w:w="1523" w:type="pct"/>
          </w:tcPr>
          <w:p w14:paraId="462A339C" w14:textId="77777777" w:rsidR="00F1171E" w:rsidRPr="00DB6F39" w:rsidRDefault="00F1171E" w:rsidP="007222C8">
            <w:pPr>
              <w:pStyle w:val="Heading2"/>
              <w:jc w:val="left"/>
              <w:rPr>
                <w:rFonts w:ascii="Arial" w:hAnsi="Arial" w:cs="Arial"/>
                <w:b w:val="0"/>
                <w:lang w:val="en-GB"/>
              </w:rPr>
            </w:pPr>
          </w:p>
        </w:tc>
      </w:tr>
      <w:tr w:rsidR="00F1171E" w:rsidRPr="00DB6F39" w14:paraId="0D8B5B2C" w14:textId="77777777" w:rsidTr="007222C8">
        <w:trPr>
          <w:trHeight w:val="1262"/>
        </w:trPr>
        <w:tc>
          <w:tcPr>
            <w:tcW w:w="1265" w:type="pct"/>
            <w:noWrap/>
          </w:tcPr>
          <w:p w14:paraId="21CBA5FE" w14:textId="77777777" w:rsidR="00F1171E" w:rsidRPr="00DB6F39" w:rsidRDefault="00F1171E" w:rsidP="007222C8">
            <w:pPr>
              <w:ind w:left="360"/>
              <w:rPr>
                <w:rFonts w:ascii="Arial" w:hAnsi="Arial" w:cs="Arial"/>
                <w:b/>
                <w:bCs/>
                <w:sz w:val="20"/>
                <w:szCs w:val="20"/>
                <w:lang w:val="en-GB"/>
              </w:rPr>
            </w:pPr>
            <w:r w:rsidRPr="00DB6F39">
              <w:rPr>
                <w:rFonts w:ascii="Arial" w:hAnsi="Arial" w:cs="Arial"/>
                <w:b/>
                <w:bCs/>
                <w:sz w:val="20"/>
                <w:szCs w:val="20"/>
                <w:lang w:val="en-GB"/>
              </w:rPr>
              <w:t>Is the title of the article suitable?</w:t>
            </w:r>
          </w:p>
          <w:p w14:paraId="1CABB61A" w14:textId="77777777" w:rsidR="00F1171E" w:rsidRPr="00DB6F39" w:rsidRDefault="00F1171E" w:rsidP="007222C8">
            <w:pPr>
              <w:ind w:left="360"/>
              <w:rPr>
                <w:rFonts w:ascii="Arial" w:hAnsi="Arial" w:cs="Arial"/>
                <w:b/>
                <w:bCs/>
                <w:sz w:val="20"/>
                <w:szCs w:val="20"/>
                <w:lang w:val="en-GB"/>
              </w:rPr>
            </w:pPr>
            <w:r w:rsidRPr="00DB6F39">
              <w:rPr>
                <w:rFonts w:ascii="Arial" w:hAnsi="Arial" w:cs="Arial"/>
                <w:b/>
                <w:bCs/>
                <w:sz w:val="20"/>
                <w:szCs w:val="20"/>
                <w:lang w:val="en-GB"/>
              </w:rPr>
              <w:t>(If not please suggest an alternative title)</w:t>
            </w:r>
          </w:p>
          <w:p w14:paraId="0275B919" w14:textId="77777777" w:rsidR="00F1171E" w:rsidRPr="00DB6F39" w:rsidRDefault="00F1171E" w:rsidP="007222C8">
            <w:pPr>
              <w:pStyle w:val="Heading2"/>
              <w:jc w:val="left"/>
              <w:rPr>
                <w:rFonts w:ascii="Arial" w:hAnsi="Arial" w:cs="Arial"/>
                <w:u w:val="single"/>
                <w:lang w:val="en-GB"/>
              </w:rPr>
            </w:pPr>
          </w:p>
        </w:tc>
        <w:tc>
          <w:tcPr>
            <w:tcW w:w="2212" w:type="pct"/>
          </w:tcPr>
          <w:p w14:paraId="794AA9A7" w14:textId="6A9EFEF4" w:rsidR="00F1171E" w:rsidRPr="00DB6F39" w:rsidRDefault="00A040F6" w:rsidP="00A040F6">
            <w:pPr>
              <w:rPr>
                <w:rFonts w:ascii="Arial" w:hAnsi="Arial" w:cs="Arial"/>
                <w:b/>
                <w:bCs/>
                <w:sz w:val="20"/>
                <w:szCs w:val="20"/>
                <w:lang w:val="en-GB"/>
              </w:rPr>
            </w:pPr>
            <w:r w:rsidRPr="00DB6F39">
              <w:rPr>
                <w:rFonts w:ascii="Arial" w:hAnsi="Arial" w:cs="Arial"/>
                <w:b/>
                <w:bCs/>
                <w:sz w:val="20"/>
                <w:szCs w:val="20"/>
                <w:lang w:val="en-GB"/>
              </w:rPr>
              <w:t>The author has selected a very suitable title for this manuscript. The author accurately reflects the comprehensive nature of the work, which integrates foundational concepts with practical frameworks like PESTEL and SWOT analysis. This section of the title regarding the global era is well-supported by the content, specifically the units on international business strategies and the future of strategy. The author consistently focuses on the goal of creating sustainable competitive advantage, which aligns perfectly with the final part of the title. Consequently, the author does not need to consider an alternative title.</w:t>
            </w:r>
          </w:p>
        </w:tc>
        <w:tc>
          <w:tcPr>
            <w:tcW w:w="1523" w:type="pct"/>
          </w:tcPr>
          <w:p w14:paraId="405B6701" w14:textId="77777777" w:rsidR="00F1171E" w:rsidRPr="00DB6F39" w:rsidRDefault="00F1171E" w:rsidP="007222C8">
            <w:pPr>
              <w:pStyle w:val="Heading2"/>
              <w:jc w:val="left"/>
              <w:rPr>
                <w:rFonts w:ascii="Arial" w:hAnsi="Arial" w:cs="Arial"/>
                <w:b w:val="0"/>
                <w:lang w:val="en-GB"/>
              </w:rPr>
            </w:pPr>
          </w:p>
        </w:tc>
      </w:tr>
      <w:tr w:rsidR="00F1171E" w:rsidRPr="00DB6F39" w14:paraId="5604762A" w14:textId="77777777" w:rsidTr="007222C8">
        <w:trPr>
          <w:trHeight w:val="1262"/>
        </w:trPr>
        <w:tc>
          <w:tcPr>
            <w:tcW w:w="1265" w:type="pct"/>
            <w:noWrap/>
          </w:tcPr>
          <w:p w14:paraId="3635573D" w14:textId="77777777" w:rsidR="00F1171E" w:rsidRPr="00DB6F39" w:rsidRDefault="00F1171E" w:rsidP="007222C8">
            <w:pPr>
              <w:pStyle w:val="Heading2"/>
              <w:ind w:left="360"/>
              <w:jc w:val="left"/>
              <w:rPr>
                <w:rFonts w:ascii="Arial" w:hAnsi="Arial" w:cs="Arial"/>
                <w:lang w:val="en-GB"/>
              </w:rPr>
            </w:pPr>
            <w:r w:rsidRPr="00DB6F39">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DB6F39" w:rsidRDefault="00F1171E" w:rsidP="007222C8">
            <w:pPr>
              <w:pStyle w:val="Heading2"/>
              <w:jc w:val="left"/>
              <w:rPr>
                <w:rFonts w:ascii="Arial" w:hAnsi="Arial" w:cs="Arial"/>
                <w:u w:val="single"/>
                <w:lang w:val="en-GB"/>
              </w:rPr>
            </w:pPr>
          </w:p>
        </w:tc>
        <w:tc>
          <w:tcPr>
            <w:tcW w:w="2212" w:type="pct"/>
          </w:tcPr>
          <w:p w14:paraId="0FB7E83A" w14:textId="15E96502" w:rsidR="00F1171E" w:rsidRPr="00DB6F39" w:rsidRDefault="00A040F6" w:rsidP="00A040F6">
            <w:pPr>
              <w:rPr>
                <w:rFonts w:ascii="Arial" w:hAnsi="Arial" w:cs="Arial"/>
                <w:b/>
                <w:bCs/>
                <w:sz w:val="20"/>
                <w:szCs w:val="20"/>
                <w:lang w:val="en-GB"/>
              </w:rPr>
            </w:pPr>
            <w:r w:rsidRPr="00DB6F39">
              <w:rPr>
                <w:rFonts w:ascii="Arial" w:hAnsi="Arial" w:cs="Arial"/>
                <w:b/>
                <w:bCs/>
                <w:sz w:val="20"/>
                <w:szCs w:val="20"/>
                <w:lang w:val="en-GB"/>
              </w:rPr>
              <w:t>The author has provided a preface  instead of a formal abstract for this manuscript. This section effectively introduces the importance of strategic management in a global environment. The author clearly explains the purpose of the work, which is to equip students and managers with practical tools and clear thinking. However, this section is not fully comprehensive because it does not summarize the specific structure or the key themes of the units. The author does not mention the specific topics covered, such as the internal analysis , international strategies , or the future of strategy. The author should add a brief overview of the organization of the manuscript to show the progression of ideas from concepts to implementation. If the author submits this work, the author must write a dedicated abstract that summarizes the objectives, methodology, and main conclu</w:t>
            </w:r>
            <w:r w:rsidR="00FA3E62" w:rsidRPr="00DB6F39">
              <w:rPr>
                <w:rFonts w:ascii="Arial" w:hAnsi="Arial" w:cs="Arial"/>
                <w:b/>
                <w:bCs/>
                <w:sz w:val="20"/>
                <w:szCs w:val="20"/>
                <w:lang w:val="en-GB"/>
              </w:rPr>
              <w:t>sion.</w:t>
            </w:r>
          </w:p>
        </w:tc>
        <w:tc>
          <w:tcPr>
            <w:tcW w:w="1523" w:type="pct"/>
          </w:tcPr>
          <w:p w14:paraId="1D54B730" w14:textId="77777777" w:rsidR="00F1171E" w:rsidRPr="00DB6F39" w:rsidRDefault="00F1171E" w:rsidP="007222C8">
            <w:pPr>
              <w:pStyle w:val="Heading2"/>
              <w:jc w:val="left"/>
              <w:rPr>
                <w:rFonts w:ascii="Arial" w:hAnsi="Arial" w:cs="Arial"/>
                <w:b w:val="0"/>
                <w:lang w:val="en-GB"/>
              </w:rPr>
            </w:pPr>
          </w:p>
        </w:tc>
      </w:tr>
      <w:tr w:rsidR="00F1171E" w:rsidRPr="00DB6F39" w14:paraId="2F579F54" w14:textId="77777777" w:rsidTr="007222C8">
        <w:trPr>
          <w:trHeight w:val="859"/>
        </w:trPr>
        <w:tc>
          <w:tcPr>
            <w:tcW w:w="1265" w:type="pct"/>
            <w:noWrap/>
          </w:tcPr>
          <w:p w14:paraId="04361F46" w14:textId="368783AB" w:rsidR="00F1171E" w:rsidRPr="00DB6F39" w:rsidRDefault="00DC6FED" w:rsidP="007222C8">
            <w:pPr>
              <w:ind w:left="360"/>
              <w:rPr>
                <w:rFonts w:ascii="Arial" w:hAnsi="Arial" w:cs="Arial"/>
                <w:b/>
                <w:bCs/>
                <w:sz w:val="20"/>
                <w:szCs w:val="20"/>
                <w:u w:val="single"/>
                <w:lang w:val="en-GB"/>
              </w:rPr>
            </w:pPr>
            <w:r w:rsidRPr="00DB6F39">
              <w:rPr>
                <w:rFonts w:ascii="Arial" w:hAnsi="Arial" w:cs="Arial"/>
                <w:b/>
                <w:bCs/>
                <w:sz w:val="20"/>
                <w:szCs w:val="20"/>
                <w:lang w:val="en-GB"/>
              </w:rPr>
              <w:t xml:space="preserve">Is the manuscript scientifically, correct? Please write here. </w:t>
            </w:r>
          </w:p>
        </w:tc>
        <w:tc>
          <w:tcPr>
            <w:tcW w:w="2212" w:type="pct"/>
          </w:tcPr>
          <w:p w14:paraId="522D4C8D" w14:textId="77777777" w:rsidR="00F1171E" w:rsidRPr="00DB6F39" w:rsidRDefault="00A040F6" w:rsidP="007222C8">
            <w:pPr>
              <w:pStyle w:val="ListParagraph"/>
              <w:ind w:left="0"/>
              <w:rPr>
                <w:rFonts w:ascii="Arial" w:hAnsi="Arial" w:cs="Arial"/>
                <w:b/>
                <w:bCs/>
                <w:sz w:val="20"/>
                <w:szCs w:val="20"/>
                <w:lang w:val="en-GB"/>
              </w:rPr>
            </w:pPr>
            <w:r w:rsidRPr="00DB6F39">
              <w:rPr>
                <w:rFonts w:ascii="Arial" w:hAnsi="Arial" w:cs="Arial"/>
                <w:b/>
                <w:bCs/>
                <w:sz w:val="20"/>
                <w:szCs w:val="20"/>
                <w:lang w:val="en-GB"/>
              </w:rPr>
              <w:t>The author demonstrates a high level of scientific accuracy throughout the manuscript. The author bases the content on established theories and widely accepted frameworks within the field of business management. This section regarding strategic definitions correctly references fundamental concepts from scholars like Mintzberg and Porter. The author accurately explains the Resource-Based View and the VRIO framework, which are essential for understanding internal competitive advantage.</w:t>
            </w:r>
          </w:p>
          <w:p w14:paraId="2AB8251C" w14:textId="77777777" w:rsidR="00A040F6" w:rsidRPr="00DB6F39" w:rsidRDefault="00A040F6" w:rsidP="007222C8">
            <w:pPr>
              <w:pStyle w:val="ListParagraph"/>
              <w:ind w:left="0"/>
              <w:rPr>
                <w:rFonts w:ascii="Arial" w:hAnsi="Arial" w:cs="Arial"/>
                <w:b/>
                <w:bCs/>
                <w:sz w:val="20"/>
                <w:szCs w:val="20"/>
                <w:lang w:val="en-GB"/>
              </w:rPr>
            </w:pPr>
          </w:p>
          <w:p w14:paraId="2B5A7721" w14:textId="73F15FA9" w:rsidR="00A040F6" w:rsidRPr="00DB6F39" w:rsidRDefault="00A040F6" w:rsidP="007222C8">
            <w:pPr>
              <w:pStyle w:val="ListParagraph"/>
              <w:ind w:left="0"/>
              <w:rPr>
                <w:rFonts w:ascii="Arial" w:hAnsi="Arial" w:cs="Arial"/>
                <w:b/>
                <w:bCs/>
                <w:sz w:val="20"/>
                <w:szCs w:val="20"/>
                <w:lang w:val="en-GB"/>
              </w:rPr>
            </w:pPr>
            <w:r w:rsidRPr="00DB6F39">
              <w:rPr>
                <w:rFonts w:ascii="Arial" w:hAnsi="Arial" w:cs="Arial"/>
                <w:b/>
                <w:bCs/>
                <w:sz w:val="20"/>
                <w:szCs w:val="20"/>
                <w:lang w:val="en-GB"/>
              </w:rPr>
              <w:t>This section on industry analysis correctly applies Porter's Five Forces to explain competitive intensity. The author also provides scientifically sound descriptions of dynamic capabilities, explaining how firms must adapt to changing environments to survive. Consequently, the author presents a theoretically robust text that aligns with current academic standards.</w:t>
            </w:r>
          </w:p>
        </w:tc>
        <w:tc>
          <w:tcPr>
            <w:tcW w:w="1523" w:type="pct"/>
          </w:tcPr>
          <w:p w14:paraId="4898F764" w14:textId="77777777" w:rsidR="00F1171E" w:rsidRPr="00DB6F39" w:rsidRDefault="00F1171E" w:rsidP="007222C8">
            <w:pPr>
              <w:pStyle w:val="Heading2"/>
              <w:jc w:val="left"/>
              <w:rPr>
                <w:rFonts w:ascii="Arial" w:hAnsi="Arial" w:cs="Arial"/>
                <w:b w:val="0"/>
                <w:lang w:val="en-GB"/>
              </w:rPr>
            </w:pPr>
          </w:p>
        </w:tc>
      </w:tr>
      <w:tr w:rsidR="00F1171E" w:rsidRPr="00DB6F39" w14:paraId="73739464" w14:textId="77777777" w:rsidTr="007222C8">
        <w:trPr>
          <w:trHeight w:val="703"/>
        </w:trPr>
        <w:tc>
          <w:tcPr>
            <w:tcW w:w="1265" w:type="pct"/>
            <w:noWrap/>
          </w:tcPr>
          <w:p w14:paraId="09C25322" w14:textId="77777777" w:rsidR="00F1171E" w:rsidRPr="00DB6F39" w:rsidRDefault="00F1171E" w:rsidP="007222C8">
            <w:pPr>
              <w:ind w:left="360"/>
              <w:rPr>
                <w:rFonts w:ascii="Arial" w:hAnsi="Arial" w:cs="Arial"/>
                <w:b/>
                <w:bCs/>
                <w:sz w:val="20"/>
                <w:szCs w:val="20"/>
                <w:lang w:val="en-GB"/>
              </w:rPr>
            </w:pPr>
            <w:r w:rsidRPr="00DB6F39">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DB6F39" w:rsidRDefault="00F1171E" w:rsidP="007222C8">
            <w:pPr>
              <w:ind w:left="360"/>
              <w:rPr>
                <w:rFonts w:ascii="Arial" w:hAnsi="Arial" w:cs="Arial"/>
                <w:b/>
                <w:bCs/>
                <w:sz w:val="20"/>
                <w:szCs w:val="20"/>
                <w:u w:val="single"/>
                <w:lang w:val="en-GB"/>
              </w:rPr>
            </w:pPr>
            <w:r w:rsidRPr="00DB6F39">
              <w:rPr>
                <w:rFonts w:ascii="Arial" w:hAnsi="Arial" w:cs="Arial"/>
                <w:b/>
                <w:bCs/>
                <w:sz w:val="20"/>
                <w:szCs w:val="20"/>
                <w:u w:val="single"/>
                <w:lang w:val="en-GB"/>
              </w:rPr>
              <w:t>-</w:t>
            </w:r>
          </w:p>
        </w:tc>
        <w:tc>
          <w:tcPr>
            <w:tcW w:w="2212" w:type="pct"/>
          </w:tcPr>
          <w:p w14:paraId="24FE0567" w14:textId="7B7B0137" w:rsidR="00F1171E" w:rsidRPr="00DB6F39" w:rsidRDefault="00A040F6" w:rsidP="007222C8">
            <w:pPr>
              <w:pStyle w:val="ListParagraph"/>
              <w:ind w:left="0"/>
              <w:rPr>
                <w:rFonts w:ascii="Arial" w:hAnsi="Arial" w:cs="Arial"/>
                <w:b/>
                <w:bCs/>
                <w:sz w:val="20"/>
                <w:szCs w:val="20"/>
                <w:lang w:val="en-GB"/>
              </w:rPr>
            </w:pPr>
            <w:r w:rsidRPr="00DB6F39">
              <w:rPr>
                <w:rFonts w:ascii="Arial" w:hAnsi="Arial" w:cs="Arial"/>
                <w:b/>
                <w:bCs/>
                <w:sz w:val="20"/>
                <w:szCs w:val="20"/>
                <w:lang w:val="en-GB"/>
              </w:rPr>
              <w:t xml:space="preserve">The author provides a strong foundation of classic strategic management literature. This section includes essential works from famous scholars like Michael Porter, Jay Barney, and Henry Mintzberg. These older references are necessary for students to understand the history of the field. However, the author relies too heavily on sources dated before 2020. The title of the book promises a focus on the "Global Era," which suggests the content should cover the most current trends. The current reference list is not sufficient for topics that have changed rapidly in </w:t>
            </w:r>
            <w:r w:rsidRPr="00DB6F39">
              <w:rPr>
                <w:rFonts w:ascii="Arial" w:hAnsi="Arial" w:cs="Arial"/>
                <w:b/>
                <w:bCs/>
                <w:sz w:val="20"/>
                <w:szCs w:val="20"/>
                <w:lang w:val="en-GB"/>
              </w:rPr>
              <w:lastRenderedPageBreak/>
              <w:t>the last three years, such as artificial intelligence, deglobalization, and post-pandemic supply chains. This section needs more academic papers and industry reports from 2023 and 2025 to be truly relevant.</w:t>
            </w:r>
          </w:p>
        </w:tc>
        <w:tc>
          <w:tcPr>
            <w:tcW w:w="1523" w:type="pct"/>
          </w:tcPr>
          <w:p w14:paraId="40220055" w14:textId="77777777" w:rsidR="00F1171E" w:rsidRPr="00DB6F39" w:rsidRDefault="00F1171E" w:rsidP="007222C8">
            <w:pPr>
              <w:pStyle w:val="Heading2"/>
              <w:jc w:val="left"/>
              <w:rPr>
                <w:rFonts w:ascii="Arial" w:hAnsi="Arial" w:cs="Arial"/>
                <w:b w:val="0"/>
                <w:lang w:val="en-GB"/>
              </w:rPr>
            </w:pPr>
          </w:p>
        </w:tc>
      </w:tr>
      <w:tr w:rsidR="00F1171E" w:rsidRPr="00DB6F39" w14:paraId="73CC4A50" w14:textId="77777777" w:rsidTr="007222C8">
        <w:trPr>
          <w:trHeight w:val="386"/>
        </w:trPr>
        <w:tc>
          <w:tcPr>
            <w:tcW w:w="1265" w:type="pct"/>
            <w:noWrap/>
          </w:tcPr>
          <w:p w14:paraId="029CE8D0" w14:textId="77777777" w:rsidR="00F1171E" w:rsidRPr="00DB6F39" w:rsidRDefault="00F1171E" w:rsidP="007222C8">
            <w:pPr>
              <w:pStyle w:val="Heading2"/>
              <w:jc w:val="left"/>
              <w:rPr>
                <w:rFonts w:ascii="Arial" w:hAnsi="Arial" w:cs="Arial"/>
                <w:b w:val="0"/>
                <w:lang w:val="en-GB"/>
              </w:rPr>
            </w:pPr>
          </w:p>
          <w:p w14:paraId="589C16C7" w14:textId="77777777" w:rsidR="00F1171E" w:rsidRPr="00DB6F39" w:rsidRDefault="00F1171E" w:rsidP="007222C8">
            <w:pPr>
              <w:pStyle w:val="Heading2"/>
              <w:ind w:left="360"/>
              <w:jc w:val="left"/>
              <w:rPr>
                <w:rFonts w:ascii="Arial" w:hAnsi="Arial" w:cs="Arial"/>
                <w:bCs w:val="0"/>
                <w:lang w:val="en-GB"/>
              </w:rPr>
            </w:pPr>
            <w:r w:rsidRPr="00DB6F39">
              <w:rPr>
                <w:rFonts w:ascii="Arial" w:hAnsi="Arial" w:cs="Arial"/>
                <w:bCs w:val="0"/>
                <w:lang w:val="en-GB"/>
              </w:rPr>
              <w:t>Is the language/English quality of the article suitable for scholarly communications?</w:t>
            </w:r>
          </w:p>
          <w:p w14:paraId="7722B85E" w14:textId="77777777" w:rsidR="00F1171E" w:rsidRPr="00DB6F39" w:rsidRDefault="00F1171E" w:rsidP="007222C8">
            <w:pPr>
              <w:rPr>
                <w:rFonts w:ascii="Arial" w:hAnsi="Arial" w:cs="Arial"/>
                <w:sz w:val="20"/>
                <w:szCs w:val="20"/>
                <w:lang w:val="en-GB"/>
              </w:rPr>
            </w:pPr>
          </w:p>
        </w:tc>
        <w:tc>
          <w:tcPr>
            <w:tcW w:w="2212" w:type="pct"/>
          </w:tcPr>
          <w:p w14:paraId="0A07EA75" w14:textId="77777777" w:rsidR="00F1171E" w:rsidRPr="00DB6F39" w:rsidRDefault="00F1171E" w:rsidP="007222C8">
            <w:pPr>
              <w:rPr>
                <w:rFonts w:ascii="Arial" w:hAnsi="Arial" w:cs="Arial"/>
                <w:sz w:val="20"/>
                <w:szCs w:val="20"/>
                <w:lang w:val="en-GB"/>
              </w:rPr>
            </w:pPr>
          </w:p>
          <w:p w14:paraId="723E5CAD" w14:textId="77777777" w:rsidR="00A040F6" w:rsidRPr="00DB6F39" w:rsidRDefault="00A040F6" w:rsidP="00A040F6">
            <w:pPr>
              <w:rPr>
                <w:rFonts w:ascii="Arial" w:hAnsi="Arial" w:cs="Arial"/>
                <w:sz w:val="20"/>
                <w:szCs w:val="20"/>
                <w:lang w:val="en-GB"/>
              </w:rPr>
            </w:pPr>
            <w:r w:rsidRPr="00DB6F39">
              <w:rPr>
                <w:rFonts w:ascii="Arial" w:hAnsi="Arial" w:cs="Arial"/>
                <w:sz w:val="20"/>
                <w:szCs w:val="20"/>
                <w:lang w:val="en-GB"/>
              </w:rPr>
              <w:t>The author uses simple and direct language to explain difficult concepts. This approach helps the audience understand the material easily. For example, the author clearly defines strategy as a "long-term direction". The author also explains the difference between the "microenvironment" and "macroenvironment" in a way that is easy to follow. The writing style is objective and informative, which is appropriate for academic texts.</w:t>
            </w:r>
          </w:p>
          <w:p w14:paraId="2065AED9" w14:textId="77777777" w:rsidR="00A040F6" w:rsidRPr="00DB6F39" w:rsidRDefault="00A040F6" w:rsidP="00A040F6">
            <w:pPr>
              <w:rPr>
                <w:rFonts w:ascii="Arial" w:hAnsi="Arial" w:cs="Arial"/>
                <w:sz w:val="20"/>
                <w:szCs w:val="20"/>
                <w:lang w:val="en-GB"/>
              </w:rPr>
            </w:pPr>
          </w:p>
          <w:p w14:paraId="06CADFBA" w14:textId="77777777" w:rsidR="00A040F6" w:rsidRPr="00DB6F39" w:rsidRDefault="00A040F6" w:rsidP="00A040F6">
            <w:pPr>
              <w:rPr>
                <w:rFonts w:ascii="Arial" w:hAnsi="Arial" w:cs="Arial"/>
                <w:sz w:val="20"/>
                <w:szCs w:val="20"/>
                <w:lang w:val="en-GB"/>
              </w:rPr>
            </w:pPr>
            <w:r w:rsidRPr="00DB6F39">
              <w:rPr>
                <w:rFonts w:ascii="Arial" w:hAnsi="Arial" w:cs="Arial"/>
                <w:sz w:val="20"/>
                <w:szCs w:val="20"/>
                <w:lang w:val="en-GB"/>
              </w:rPr>
              <w:t>The author uses correct and specific business terminology. This text consistently applies standard terms such as "competitive advantage," "differentiation," and "strategic intent". The author defines these terms well when they first appear. This demonstrates that the author has a good command of the subject matter language.</w:t>
            </w:r>
          </w:p>
          <w:p w14:paraId="2FF58411" w14:textId="77777777" w:rsidR="00A040F6" w:rsidRPr="00DB6F39" w:rsidRDefault="00A040F6" w:rsidP="00A040F6">
            <w:pPr>
              <w:rPr>
                <w:rFonts w:ascii="Arial" w:hAnsi="Arial" w:cs="Arial"/>
                <w:sz w:val="20"/>
                <w:szCs w:val="20"/>
                <w:lang w:val="en-GB"/>
              </w:rPr>
            </w:pPr>
          </w:p>
          <w:p w14:paraId="478B593F" w14:textId="77777777" w:rsidR="00A040F6" w:rsidRPr="00DB6F39" w:rsidRDefault="00A040F6" w:rsidP="00A040F6">
            <w:pPr>
              <w:rPr>
                <w:rFonts w:ascii="Arial" w:hAnsi="Arial" w:cs="Arial"/>
                <w:sz w:val="20"/>
                <w:szCs w:val="20"/>
                <w:lang w:val="en-GB"/>
              </w:rPr>
            </w:pPr>
            <w:r w:rsidRPr="00DB6F39">
              <w:rPr>
                <w:rFonts w:ascii="Arial" w:hAnsi="Arial" w:cs="Arial"/>
                <w:sz w:val="20"/>
                <w:szCs w:val="20"/>
                <w:lang w:val="en-GB"/>
              </w:rPr>
              <w:t>The text is well-organized with clear headings and subheadings. The author structures the arguments logically from the introduction of concepts to their application. However, the author repeats the "Unit Objectives" section twice in several units, such as in Unit 1 and Unit 2. The author should remove these duplicates to improve the professional appearance of the book.</w:t>
            </w:r>
          </w:p>
          <w:p w14:paraId="5D931566" w14:textId="77777777" w:rsidR="00A040F6" w:rsidRPr="00DB6F39" w:rsidRDefault="00A040F6" w:rsidP="00A040F6">
            <w:pPr>
              <w:rPr>
                <w:rFonts w:ascii="Arial" w:hAnsi="Arial" w:cs="Arial"/>
                <w:sz w:val="20"/>
                <w:szCs w:val="20"/>
                <w:lang w:val="en-GB"/>
              </w:rPr>
            </w:pPr>
          </w:p>
          <w:p w14:paraId="149A6CEF" w14:textId="6EA8C697" w:rsidR="00F1171E" w:rsidRPr="00DB6F39" w:rsidRDefault="00A040F6" w:rsidP="007222C8">
            <w:pPr>
              <w:rPr>
                <w:rFonts w:ascii="Arial" w:hAnsi="Arial" w:cs="Arial"/>
                <w:sz w:val="20"/>
                <w:szCs w:val="20"/>
                <w:lang w:val="en-GB"/>
              </w:rPr>
            </w:pPr>
            <w:r w:rsidRPr="00DB6F39">
              <w:rPr>
                <w:rFonts w:ascii="Arial" w:hAnsi="Arial" w:cs="Arial"/>
                <w:sz w:val="20"/>
                <w:szCs w:val="20"/>
                <w:lang w:val="en-GB"/>
              </w:rPr>
              <w:t>The grammar is generally strong and standard. The author avoids slang and overly casual language. The sentences are mostly short and functional, which reduces confusion. However, the author sometimes uses lists and bullet points very frequently. While this is good for a textbook, the author could sometimes use more connecting sentences to improve the flow of reading.</w:t>
            </w:r>
          </w:p>
        </w:tc>
        <w:tc>
          <w:tcPr>
            <w:tcW w:w="1523" w:type="pct"/>
          </w:tcPr>
          <w:p w14:paraId="0351CA58" w14:textId="77777777" w:rsidR="00F1171E" w:rsidRPr="00DB6F39" w:rsidRDefault="00F1171E" w:rsidP="007222C8">
            <w:pPr>
              <w:rPr>
                <w:rFonts w:ascii="Arial" w:hAnsi="Arial" w:cs="Arial"/>
                <w:sz w:val="20"/>
                <w:szCs w:val="20"/>
                <w:lang w:val="en-GB"/>
              </w:rPr>
            </w:pPr>
          </w:p>
        </w:tc>
      </w:tr>
      <w:tr w:rsidR="00F1171E" w:rsidRPr="00DB6F39" w14:paraId="20A16C0C" w14:textId="77777777" w:rsidTr="007222C8">
        <w:trPr>
          <w:trHeight w:val="1178"/>
        </w:trPr>
        <w:tc>
          <w:tcPr>
            <w:tcW w:w="1265" w:type="pct"/>
            <w:noWrap/>
          </w:tcPr>
          <w:p w14:paraId="7F4BCFAE" w14:textId="77777777" w:rsidR="00F1171E" w:rsidRPr="00DB6F39" w:rsidRDefault="00F1171E" w:rsidP="007222C8">
            <w:pPr>
              <w:pStyle w:val="Heading2"/>
              <w:jc w:val="left"/>
              <w:rPr>
                <w:rFonts w:ascii="Arial" w:hAnsi="Arial" w:cs="Arial"/>
                <w:b w:val="0"/>
                <w:bCs w:val="0"/>
                <w:lang w:val="en-GB"/>
              </w:rPr>
            </w:pPr>
            <w:r w:rsidRPr="00DB6F39">
              <w:rPr>
                <w:rFonts w:ascii="Arial" w:hAnsi="Arial" w:cs="Arial"/>
                <w:bCs w:val="0"/>
                <w:u w:val="single"/>
                <w:lang w:val="en-GB"/>
              </w:rPr>
              <w:t>Optional/General</w:t>
            </w:r>
            <w:r w:rsidRPr="00DB6F39">
              <w:rPr>
                <w:rFonts w:ascii="Arial" w:hAnsi="Arial" w:cs="Arial"/>
                <w:bCs w:val="0"/>
                <w:lang w:val="en-GB"/>
              </w:rPr>
              <w:t xml:space="preserve"> </w:t>
            </w:r>
            <w:r w:rsidRPr="00DB6F39">
              <w:rPr>
                <w:rFonts w:ascii="Arial" w:hAnsi="Arial" w:cs="Arial"/>
                <w:b w:val="0"/>
                <w:bCs w:val="0"/>
                <w:lang w:val="en-GB"/>
              </w:rPr>
              <w:t>comments</w:t>
            </w:r>
          </w:p>
          <w:p w14:paraId="1A6B3748" w14:textId="77777777" w:rsidR="00F1171E" w:rsidRPr="00DB6F39" w:rsidRDefault="00F1171E" w:rsidP="007222C8">
            <w:pPr>
              <w:pStyle w:val="Heading2"/>
              <w:jc w:val="left"/>
              <w:rPr>
                <w:rFonts w:ascii="Arial" w:hAnsi="Arial" w:cs="Arial"/>
                <w:b w:val="0"/>
                <w:lang w:val="en-GB"/>
              </w:rPr>
            </w:pPr>
          </w:p>
        </w:tc>
        <w:tc>
          <w:tcPr>
            <w:tcW w:w="2212" w:type="pct"/>
          </w:tcPr>
          <w:p w14:paraId="3F0BCE7F" w14:textId="77777777" w:rsidR="00A040F6" w:rsidRPr="00DB6F39" w:rsidRDefault="00A040F6" w:rsidP="00A040F6">
            <w:pPr>
              <w:rPr>
                <w:rFonts w:ascii="Arial" w:hAnsi="Arial" w:cs="Arial"/>
                <w:sz w:val="20"/>
                <w:szCs w:val="20"/>
                <w:lang w:val="en-GB"/>
              </w:rPr>
            </w:pPr>
            <w:r w:rsidRPr="00DB6F39">
              <w:rPr>
                <w:rFonts w:ascii="Arial" w:hAnsi="Arial" w:cs="Arial"/>
                <w:sz w:val="20"/>
                <w:szCs w:val="20"/>
                <w:lang w:val="en-GB"/>
              </w:rPr>
              <w:t>The author has organized the textbook in a logical sequence that helps the learner understand strategic management step by step. This section covers all the necessary basics, from the definition of strategy to complex topics like international business and digital transformation. The author successfully integrated practical tools into the theoretical content. The author included "Practical Activity" and "Trial Questions" at the end of every unit, which is a strong feature for student engagement. This section allows students to apply concepts like SWOT analysis and mission statements to real-world scenarios.</w:t>
            </w:r>
          </w:p>
          <w:p w14:paraId="42FDA34C" w14:textId="77777777" w:rsidR="00A040F6" w:rsidRPr="00DB6F39" w:rsidRDefault="00A040F6" w:rsidP="00A040F6">
            <w:pPr>
              <w:rPr>
                <w:rFonts w:ascii="Arial" w:hAnsi="Arial" w:cs="Arial"/>
                <w:sz w:val="20"/>
                <w:szCs w:val="20"/>
                <w:lang w:val="en-GB"/>
              </w:rPr>
            </w:pPr>
          </w:p>
          <w:p w14:paraId="7851312D" w14:textId="77777777" w:rsidR="00A040F6" w:rsidRPr="00DB6F39" w:rsidRDefault="00A040F6" w:rsidP="00A040F6">
            <w:pPr>
              <w:rPr>
                <w:rFonts w:ascii="Arial" w:hAnsi="Arial" w:cs="Arial"/>
                <w:sz w:val="20"/>
                <w:szCs w:val="20"/>
                <w:lang w:val="en-GB"/>
              </w:rPr>
            </w:pPr>
            <w:r w:rsidRPr="00DB6F39">
              <w:rPr>
                <w:rFonts w:ascii="Arial" w:hAnsi="Arial" w:cs="Arial"/>
                <w:sz w:val="20"/>
                <w:szCs w:val="20"/>
                <w:lang w:val="en-GB"/>
              </w:rPr>
              <w:t>The author must address a significant formatting error that appears throughout the entire manuscript. The author repeated the "Unit Objectives" section twice at the beginning of every single unit. For example, Unit 1 lists the objectives once and then immediately lists them again. The author made the same error in Unit 2 , Unit 3 , and continuing through to Unit 13. The author needs to delete these duplicate sections to ensure the book looks professional and polished.</w:t>
            </w:r>
          </w:p>
          <w:p w14:paraId="5DD87A5A" w14:textId="77777777" w:rsidR="00A040F6" w:rsidRPr="00DB6F39" w:rsidRDefault="00A040F6" w:rsidP="00A040F6">
            <w:pPr>
              <w:rPr>
                <w:rFonts w:ascii="Arial" w:hAnsi="Arial" w:cs="Arial"/>
                <w:sz w:val="20"/>
                <w:szCs w:val="20"/>
                <w:lang w:val="en-GB"/>
              </w:rPr>
            </w:pPr>
          </w:p>
          <w:p w14:paraId="7BDE6BC3" w14:textId="77777777" w:rsidR="00A040F6" w:rsidRPr="00DB6F39" w:rsidRDefault="00A040F6" w:rsidP="00A040F6">
            <w:pPr>
              <w:rPr>
                <w:rFonts w:ascii="Arial" w:hAnsi="Arial" w:cs="Arial"/>
                <w:sz w:val="20"/>
                <w:szCs w:val="20"/>
                <w:lang w:val="en-GB"/>
              </w:rPr>
            </w:pPr>
            <w:r w:rsidRPr="00DB6F39">
              <w:rPr>
                <w:rFonts w:ascii="Arial" w:hAnsi="Arial" w:cs="Arial"/>
                <w:sz w:val="20"/>
                <w:szCs w:val="20"/>
                <w:lang w:val="en-GB"/>
              </w:rPr>
              <w:t>The author used visual models effectively to explain growth strategies. The author included the Ansoff Matrix and the BCG Growth-Share Matrix, which greatly assists in understanding portfolio management. This section is well-supported by clear explanations of the quadrants in these models.</w:t>
            </w:r>
          </w:p>
          <w:p w14:paraId="1ED90CBB" w14:textId="77777777" w:rsidR="00A040F6" w:rsidRPr="00DB6F39" w:rsidRDefault="00A040F6" w:rsidP="00A040F6">
            <w:pPr>
              <w:rPr>
                <w:rFonts w:ascii="Arial" w:hAnsi="Arial" w:cs="Arial"/>
                <w:sz w:val="20"/>
                <w:szCs w:val="20"/>
                <w:lang w:val="en-GB"/>
              </w:rPr>
            </w:pPr>
          </w:p>
          <w:p w14:paraId="15DFD0E8" w14:textId="295243C3" w:rsidR="00F1171E" w:rsidRPr="00DB6F39" w:rsidRDefault="00A040F6" w:rsidP="007222C8">
            <w:pPr>
              <w:rPr>
                <w:rFonts w:ascii="Arial" w:hAnsi="Arial" w:cs="Arial"/>
                <w:sz w:val="20"/>
                <w:szCs w:val="20"/>
                <w:lang w:val="en-GB"/>
              </w:rPr>
            </w:pPr>
            <w:r w:rsidRPr="00DB6F39">
              <w:rPr>
                <w:rFonts w:ascii="Arial" w:hAnsi="Arial" w:cs="Arial"/>
                <w:sz w:val="20"/>
                <w:szCs w:val="20"/>
                <w:lang w:val="en-GB"/>
              </w:rPr>
              <w:t>The author provided a comprehensive list of references, but the formatting is inconsistent. This section contains some website links that are messy or broken, such as the citation for the ISO guidelines and the text for the "Good Strategy/Bad Strategy" book link. The author should standardize the reference style, preferably using a consistent APA format, and clean up the URLs to improve readability.</w:t>
            </w:r>
          </w:p>
        </w:tc>
        <w:tc>
          <w:tcPr>
            <w:tcW w:w="1523" w:type="pct"/>
          </w:tcPr>
          <w:p w14:paraId="465E098E" w14:textId="77777777" w:rsidR="00F1171E" w:rsidRPr="00DB6F39" w:rsidRDefault="00F1171E" w:rsidP="007222C8">
            <w:pPr>
              <w:rPr>
                <w:rFonts w:ascii="Arial" w:hAnsi="Arial" w:cs="Arial"/>
                <w:sz w:val="20"/>
                <w:szCs w:val="20"/>
                <w:lang w:val="en-GB"/>
              </w:rPr>
            </w:pPr>
          </w:p>
        </w:tc>
      </w:tr>
    </w:tbl>
    <w:p w14:paraId="6BBACB91" w14:textId="77777777" w:rsidR="00F1171E" w:rsidRPr="00DB6F39" w:rsidRDefault="00F1171E" w:rsidP="00F1171E">
      <w:pPr>
        <w:pStyle w:val="BodyText"/>
        <w:rPr>
          <w:rFonts w:ascii="Arial" w:hAnsi="Arial" w:cs="Arial"/>
          <w:b/>
          <w:bCs/>
          <w:sz w:val="20"/>
          <w:szCs w:val="20"/>
          <w:u w:val="single"/>
          <w:lang w:val="en-GB"/>
        </w:rPr>
      </w:pPr>
    </w:p>
    <w:p w14:paraId="78207741" w14:textId="77777777" w:rsidR="00F1171E" w:rsidRPr="00DB6F39" w:rsidRDefault="00F1171E" w:rsidP="00F1171E">
      <w:pPr>
        <w:pStyle w:val="BodyText"/>
        <w:rPr>
          <w:rFonts w:ascii="Arial" w:hAnsi="Arial" w:cs="Arial"/>
          <w:b/>
          <w:bCs/>
          <w:sz w:val="20"/>
          <w:szCs w:val="20"/>
          <w:u w:val="single"/>
          <w:lang w:val="en-GB"/>
        </w:rPr>
      </w:pPr>
    </w:p>
    <w:p w14:paraId="108BE2F1" w14:textId="77777777" w:rsidR="00F1171E" w:rsidRPr="00DB6F39" w:rsidRDefault="00F1171E" w:rsidP="00F1171E">
      <w:pPr>
        <w:pStyle w:val="BodyText"/>
        <w:rPr>
          <w:rFonts w:ascii="Arial" w:hAnsi="Arial" w:cs="Arial"/>
          <w:b/>
          <w:bCs/>
          <w:sz w:val="20"/>
          <w:szCs w:val="20"/>
          <w:u w:val="single"/>
          <w:lang w:val="en-GB"/>
        </w:rPr>
      </w:pPr>
    </w:p>
    <w:p w14:paraId="618DE16F" w14:textId="77777777" w:rsidR="00F1171E" w:rsidRPr="00DB6F39" w:rsidRDefault="00F1171E" w:rsidP="00F1171E">
      <w:pPr>
        <w:pStyle w:val="BodyText"/>
        <w:rPr>
          <w:rFonts w:ascii="Arial" w:hAnsi="Arial" w:cs="Arial"/>
          <w:b/>
          <w:bCs/>
          <w:sz w:val="20"/>
          <w:szCs w:val="20"/>
          <w:u w:val="single"/>
          <w:lang w:val="en-GB"/>
        </w:rPr>
      </w:pPr>
    </w:p>
    <w:p w14:paraId="1B0E4DC5" w14:textId="77777777" w:rsidR="00F1171E" w:rsidRPr="00DB6F39" w:rsidRDefault="00F1171E" w:rsidP="00F1171E">
      <w:pPr>
        <w:pStyle w:val="BodyText"/>
        <w:rPr>
          <w:rFonts w:ascii="Arial" w:hAnsi="Arial" w:cs="Arial"/>
          <w:b/>
          <w:bCs/>
          <w:sz w:val="20"/>
          <w:szCs w:val="20"/>
          <w:u w:val="single"/>
          <w:lang w:val="en-GB"/>
        </w:rPr>
      </w:pPr>
    </w:p>
    <w:p w14:paraId="0ECA4E5E" w14:textId="77777777" w:rsidR="00F1171E" w:rsidRPr="00DB6F39" w:rsidRDefault="00F1171E" w:rsidP="00F1171E">
      <w:pPr>
        <w:pStyle w:val="BodyText"/>
        <w:rPr>
          <w:rFonts w:ascii="Arial" w:hAnsi="Arial" w:cs="Arial"/>
          <w:b/>
          <w:bCs/>
          <w:sz w:val="20"/>
          <w:szCs w:val="20"/>
          <w:u w:val="single"/>
          <w:lang w:val="en-GB"/>
        </w:rPr>
      </w:pPr>
    </w:p>
    <w:p w14:paraId="022D30C9" w14:textId="77777777" w:rsidR="00F1171E" w:rsidRPr="00DB6F39" w:rsidRDefault="00F1171E" w:rsidP="00F1171E">
      <w:pPr>
        <w:pStyle w:val="BodyText"/>
        <w:rPr>
          <w:rFonts w:ascii="Arial" w:hAnsi="Arial" w:cs="Arial"/>
          <w:b/>
          <w:bCs/>
          <w:sz w:val="20"/>
          <w:szCs w:val="20"/>
          <w:u w:val="single"/>
          <w:lang w:val="en-GB"/>
        </w:rPr>
      </w:pPr>
    </w:p>
    <w:p w14:paraId="1AB5512F" w14:textId="77777777" w:rsidR="00F1171E" w:rsidRPr="00DB6F39" w:rsidRDefault="00F1171E" w:rsidP="00F1171E">
      <w:pPr>
        <w:pStyle w:val="BodyText"/>
        <w:rPr>
          <w:rFonts w:ascii="Arial" w:hAnsi="Arial" w:cs="Arial"/>
          <w:b/>
          <w:bCs/>
          <w:sz w:val="20"/>
          <w:szCs w:val="20"/>
          <w:u w:val="single"/>
          <w:lang w:val="en-GB"/>
        </w:rPr>
      </w:pPr>
    </w:p>
    <w:p w14:paraId="38F83A77" w14:textId="77777777" w:rsidR="00F1171E" w:rsidRPr="00DB6F39" w:rsidRDefault="00F1171E" w:rsidP="00F1171E">
      <w:pPr>
        <w:pStyle w:val="BodyText"/>
        <w:rPr>
          <w:rFonts w:ascii="Arial" w:hAnsi="Arial" w:cs="Arial"/>
          <w:b/>
          <w:bCs/>
          <w:sz w:val="20"/>
          <w:szCs w:val="20"/>
          <w:u w:val="single"/>
          <w:lang w:val="en-GB"/>
        </w:rPr>
      </w:pPr>
    </w:p>
    <w:p w14:paraId="25E7AF2A" w14:textId="0BF68727" w:rsidR="00F1171E" w:rsidRPr="00DB6F39" w:rsidRDefault="00F1171E" w:rsidP="00F1171E">
      <w:pPr>
        <w:pStyle w:val="BodyText"/>
        <w:rPr>
          <w:rFonts w:ascii="Arial" w:hAnsi="Arial" w:cs="Arial"/>
          <w:b/>
          <w:bCs/>
          <w:sz w:val="20"/>
          <w:szCs w:val="20"/>
          <w:u w:val="single"/>
          <w:lang w:val="en-GB"/>
        </w:rPr>
      </w:pPr>
    </w:p>
    <w:p w14:paraId="0BABA110" w14:textId="524E97A3" w:rsidR="00BF6364" w:rsidRPr="00DB6F39" w:rsidRDefault="00BF6364" w:rsidP="00F1171E">
      <w:pPr>
        <w:pStyle w:val="BodyText"/>
        <w:rPr>
          <w:rFonts w:ascii="Arial" w:hAnsi="Arial" w:cs="Arial"/>
          <w:b/>
          <w:bCs/>
          <w:sz w:val="20"/>
          <w:szCs w:val="20"/>
          <w:u w:val="single"/>
          <w:lang w:val="en-GB"/>
        </w:rPr>
      </w:pPr>
    </w:p>
    <w:p w14:paraId="2C1C243A" w14:textId="77777777" w:rsidR="00BF6364" w:rsidRPr="00DB6F39" w:rsidRDefault="00BF6364" w:rsidP="00F1171E">
      <w:pPr>
        <w:pStyle w:val="BodyText"/>
        <w:rPr>
          <w:rFonts w:ascii="Arial" w:hAnsi="Arial" w:cs="Arial"/>
          <w:b/>
          <w:bCs/>
          <w:sz w:val="20"/>
          <w:szCs w:val="20"/>
          <w:u w:val="single"/>
          <w:lang w:val="en-GB"/>
        </w:rPr>
      </w:pPr>
    </w:p>
    <w:p w14:paraId="5CD0C771" w14:textId="50801889" w:rsidR="00A040F6" w:rsidRPr="00DB6F39" w:rsidRDefault="00A040F6" w:rsidP="00F1171E">
      <w:pPr>
        <w:pStyle w:val="BodyText"/>
        <w:rPr>
          <w:rFonts w:ascii="Arial" w:hAnsi="Arial" w:cs="Arial"/>
          <w:b/>
          <w:bCs/>
          <w:sz w:val="20"/>
          <w:szCs w:val="20"/>
          <w:u w:val="single"/>
          <w:lang w:val="en-GB"/>
        </w:rPr>
      </w:pPr>
    </w:p>
    <w:p w14:paraId="5D3A1B7B" w14:textId="193D241D" w:rsidR="00A040F6" w:rsidRPr="00DB6F39" w:rsidRDefault="00A040F6" w:rsidP="00F1171E">
      <w:pPr>
        <w:pStyle w:val="BodyText"/>
        <w:rPr>
          <w:rFonts w:ascii="Arial" w:hAnsi="Arial" w:cs="Arial"/>
          <w:b/>
          <w:bCs/>
          <w:sz w:val="20"/>
          <w:szCs w:val="20"/>
          <w:u w:val="single"/>
          <w:lang w:val="en-GB"/>
        </w:rPr>
      </w:pPr>
    </w:p>
    <w:p w14:paraId="599F2BA0" w14:textId="77777777" w:rsidR="00A040F6" w:rsidRPr="00DB6F39" w:rsidRDefault="00A040F6" w:rsidP="00F1171E">
      <w:pPr>
        <w:pStyle w:val="BodyText"/>
        <w:rPr>
          <w:rFonts w:ascii="Arial" w:hAnsi="Arial" w:cs="Arial"/>
          <w:b/>
          <w:bCs/>
          <w:sz w:val="20"/>
          <w:szCs w:val="20"/>
          <w:u w:val="single"/>
          <w:lang w:val="en-GB"/>
        </w:rPr>
      </w:pPr>
    </w:p>
    <w:p w14:paraId="4437A01F" w14:textId="77777777" w:rsidR="00F1171E" w:rsidRPr="00DB6F39" w:rsidRDefault="00F1171E" w:rsidP="00F1171E">
      <w:pPr>
        <w:pStyle w:val="BodyText"/>
        <w:rPr>
          <w:rFonts w:ascii="Arial" w:hAnsi="Arial" w:cs="Arial"/>
          <w:b/>
          <w:bCs/>
          <w:sz w:val="20"/>
          <w:szCs w:val="20"/>
          <w:u w:val="single"/>
          <w:lang w:val="en-GB"/>
        </w:rPr>
      </w:pPr>
    </w:p>
    <w:tbl>
      <w:tblPr>
        <w:tblpPr w:leftFromText="180" w:rightFromText="180" w:bottomFromText="200" w:vertAnchor="text" w:horzAnchor="margin" w:tblpY="6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BF6364" w:rsidRPr="00DB6F39" w14:paraId="6810BAD9" w14:textId="77777777" w:rsidTr="00BF6364">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3680223B" w14:textId="77777777" w:rsidR="00BF6364" w:rsidRPr="00DB6F39" w:rsidRDefault="00BF6364">
            <w:pPr>
              <w:spacing w:line="276" w:lineRule="auto"/>
              <w:rPr>
                <w:rFonts w:ascii="Arial" w:eastAsia="Arial Unicode MS" w:hAnsi="Arial" w:cs="Arial"/>
                <w:b/>
                <w:sz w:val="20"/>
                <w:szCs w:val="20"/>
                <w:u w:val="single"/>
                <w:lang w:val="en-GB"/>
              </w:rPr>
            </w:pPr>
            <w:bookmarkStart w:id="0" w:name="_Hlk156057883"/>
            <w:r w:rsidRPr="00DB6F39">
              <w:rPr>
                <w:rFonts w:ascii="Arial" w:eastAsia="Arial Unicode MS" w:hAnsi="Arial" w:cs="Arial"/>
                <w:b/>
                <w:sz w:val="20"/>
                <w:szCs w:val="20"/>
                <w:highlight w:val="yellow"/>
                <w:u w:val="single"/>
                <w:lang w:val="en-GB"/>
              </w:rPr>
              <w:t>PART  2:</w:t>
            </w:r>
            <w:r w:rsidRPr="00DB6F39">
              <w:rPr>
                <w:rFonts w:ascii="Arial" w:eastAsia="Arial Unicode MS" w:hAnsi="Arial" w:cs="Arial"/>
                <w:b/>
                <w:sz w:val="20"/>
                <w:szCs w:val="20"/>
                <w:u w:val="single"/>
                <w:lang w:val="en-GB"/>
              </w:rPr>
              <w:t xml:space="preserve"> </w:t>
            </w:r>
          </w:p>
          <w:p w14:paraId="6CADF158" w14:textId="77777777" w:rsidR="00BF6364" w:rsidRPr="00DB6F39" w:rsidRDefault="00BF6364">
            <w:pPr>
              <w:spacing w:line="276" w:lineRule="auto"/>
              <w:rPr>
                <w:rFonts w:ascii="Arial" w:eastAsia="Arial Unicode MS" w:hAnsi="Arial" w:cs="Arial"/>
                <w:b/>
                <w:sz w:val="20"/>
                <w:szCs w:val="20"/>
                <w:u w:val="single"/>
                <w:lang w:val="en-GB"/>
              </w:rPr>
            </w:pPr>
          </w:p>
        </w:tc>
      </w:tr>
      <w:tr w:rsidR="00BF6364" w:rsidRPr="00DB6F39" w14:paraId="60215F2E" w14:textId="77777777" w:rsidTr="00BF6364">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64DCF6AA" w14:textId="77777777" w:rsidR="00BF6364" w:rsidRPr="00DB6F39" w:rsidRDefault="00BF6364">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BEFBDD0" w14:textId="77777777" w:rsidR="00BF6364" w:rsidRPr="00DB6F39" w:rsidRDefault="00BF6364">
            <w:pPr>
              <w:keepNext/>
              <w:spacing w:line="276" w:lineRule="auto"/>
              <w:outlineLvl w:val="1"/>
              <w:rPr>
                <w:rFonts w:ascii="Arial" w:eastAsia="MS Mincho" w:hAnsi="Arial" w:cs="Arial"/>
                <w:b/>
                <w:bCs/>
                <w:sz w:val="20"/>
                <w:szCs w:val="20"/>
                <w:lang w:val="en-GB"/>
              </w:rPr>
            </w:pPr>
            <w:r w:rsidRPr="00DB6F39">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hideMark/>
          </w:tcPr>
          <w:p w14:paraId="0751972D" w14:textId="77777777" w:rsidR="00BF6364" w:rsidRPr="00DB6F39" w:rsidRDefault="00BF6364">
            <w:pPr>
              <w:keepNext/>
              <w:spacing w:line="276" w:lineRule="auto"/>
              <w:outlineLvl w:val="1"/>
              <w:rPr>
                <w:rFonts w:ascii="Arial" w:eastAsia="MS Mincho" w:hAnsi="Arial" w:cs="Arial"/>
                <w:bCs/>
                <w:sz w:val="20"/>
                <w:szCs w:val="20"/>
                <w:lang w:val="en-GB"/>
              </w:rPr>
            </w:pPr>
            <w:r w:rsidRPr="00DB6F39">
              <w:rPr>
                <w:rFonts w:ascii="Arial" w:eastAsia="MS Mincho" w:hAnsi="Arial" w:cs="Arial"/>
                <w:b/>
                <w:bCs/>
                <w:sz w:val="20"/>
                <w:szCs w:val="20"/>
                <w:lang w:val="en-GB"/>
              </w:rPr>
              <w:t>Author’s comment</w:t>
            </w:r>
            <w:r w:rsidRPr="00DB6F39">
              <w:rPr>
                <w:rFonts w:ascii="Arial" w:eastAsia="MS Mincho" w:hAnsi="Arial" w:cs="Arial"/>
                <w:bCs/>
                <w:sz w:val="20"/>
                <w:szCs w:val="20"/>
                <w:lang w:val="en-GB"/>
              </w:rPr>
              <w:t xml:space="preserve"> </w:t>
            </w:r>
            <w:r w:rsidRPr="00DB6F39">
              <w:rPr>
                <w:rFonts w:ascii="Arial" w:eastAsia="MS Mincho" w:hAnsi="Arial" w:cs="Arial"/>
                <w:bCs/>
                <w:i/>
                <w:sz w:val="20"/>
                <w:szCs w:val="20"/>
                <w:lang w:val="en-GB"/>
              </w:rPr>
              <w:t>(if agreed with reviewer, correct the manuscript and highlight that part in the manuscript. It is mandatory that authors should write his/her feedback here)</w:t>
            </w:r>
          </w:p>
        </w:tc>
      </w:tr>
      <w:tr w:rsidR="00BF6364" w:rsidRPr="00DB6F39" w14:paraId="11D6305D" w14:textId="77777777" w:rsidTr="00BF6364">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7B4D4CA3" w14:textId="77777777" w:rsidR="00BF6364" w:rsidRPr="00DB6F39" w:rsidRDefault="00BF6364">
            <w:pPr>
              <w:spacing w:line="276" w:lineRule="auto"/>
              <w:rPr>
                <w:rFonts w:ascii="Arial" w:eastAsia="Arial Unicode MS" w:hAnsi="Arial" w:cs="Arial"/>
                <w:b/>
                <w:sz w:val="20"/>
                <w:szCs w:val="20"/>
                <w:lang w:val="en-GB"/>
              </w:rPr>
            </w:pPr>
            <w:r w:rsidRPr="00DB6F39">
              <w:rPr>
                <w:rFonts w:ascii="Arial" w:eastAsia="Arial Unicode MS" w:hAnsi="Arial" w:cs="Arial"/>
                <w:b/>
                <w:sz w:val="20"/>
                <w:szCs w:val="20"/>
                <w:lang w:val="en-GB"/>
              </w:rPr>
              <w:t xml:space="preserve">Are there ethical issues in this manuscript? </w:t>
            </w:r>
          </w:p>
          <w:p w14:paraId="5F81FCC1" w14:textId="77777777" w:rsidR="00BF6364" w:rsidRPr="00DB6F39" w:rsidRDefault="00BF6364">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8CA558D" w14:textId="77777777" w:rsidR="00BF6364" w:rsidRPr="00DB6F39" w:rsidRDefault="00BF6364">
            <w:pPr>
              <w:spacing w:line="276" w:lineRule="auto"/>
              <w:rPr>
                <w:rFonts w:ascii="Arial" w:eastAsia="Arial Unicode MS" w:hAnsi="Arial" w:cs="Arial"/>
                <w:i/>
                <w:iCs/>
                <w:sz w:val="20"/>
                <w:szCs w:val="20"/>
                <w:u w:val="single"/>
                <w:lang w:val="en-GB"/>
              </w:rPr>
            </w:pPr>
            <w:r w:rsidRPr="00DB6F39">
              <w:rPr>
                <w:rFonts w:ascii="Arial" w:eastAsia="Arial Unicode MS" w:hAnsi="Arial" w:cs="Arial"/>
                <w:i/>
                <w:iCs/>
                <w:sz w:val="20"/>
                <w:szCs w:val="20"/>
                <w:u w:val="single"/>
                <w:lang w:val="en-GB"/>
              </w:rPr>
              <w:t>(If yes, Kindly please write down the ethical issues here in details)</w:t>
            </w:r>
          </w:p>
          <w:p w14:paraId="2540C91B" w14:textId="77777777" w:rsidR="00BF6364" w:rsidRPr="00DB6F39" w:rsidRDefault="00BF6364">
            <w:pPr>
              <w:spacing w:line="276" w:lineRule="auto"/>
              <w:rPr>
                <w:rFonts w:ascii="Arial" w:eastAsia="Arial Unicode MS" w:hAnsi="Arial" w:cs="Arial"/>
                <w:sz w:val="20"/>
                <w:szCs w:val="20"/>
                <w:lang w:val="en-GB"/>
              </w:rPr>
            </w:pPr>
          </w:p>
          <w:p w14:paraId="416FE434" w14:textId="77777777" w:rsidR="00BF6364" w:rsidRPr="00DB6F39" w:rsidRDefault="00BF6364">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7C927F18" w14:textId="77777777" w:rsidR="00BF6364" w:rsidRPr="00DB6F39" w:rsidRDefault="00BF6364">
            <w:pPr>
              <w:spacing w:line="276" w:lineRule="auto"/>
              <w:rPr>
                <w:rFonts w:ascii="Arial" w:eastAsia="Arial Unicode MS" w:hAnsi="Arial" w:cs="Arial"/>
                <w:sz w:val="20"/>
                <w:szCs w:val="20"/>
                <w:lang w:val="en-GB"/>
              </w:rPr>
            </w:pPr>
          </w:p>
          <w:p w14:paraId="1B22C49E" w14:textId="77777777" w:rsidR="00BF6364" w:rsidRPr="00DB6F39" w:rsidRDefault="00BF6364">
            <w:pPr>
              <w:spacing w:line="276" w:lineRule="auto"/>
              <w:rPr>
                <w:rFonts w:ascii="Arial" w:eastAsia="Arial Unicode MS" w:hAnsi="Arial" w:cs="Arial"/>
                <w:sz w:val="20"/>
                <w:szCs w:val="20"/>
                <w:lang w:val="en-GB"/>
              </w:rPr>
            </w:pPr>
          </w:p>
          <w:p w14:paraId="1FDD8F7B" w14:textId="77777777" w:rsidR="00BF6364" w:rsidRPr="00DB6F39" w:rsidRDefault="00BF6364">
            <w:pPr>
              <w:spacing w:line="276" w:lineRule="auto"/>
              <w:rPr>
                <w:rFonts w:ascii="Arial" w:eastAsia="Arial Unicode MS" w:hAnsi="Arial" w:cs="Arial"/>
                <w:sz w:val="20"/>
                <w:szCs w:val="20"/>
                <w:lang w:val="en-GB"/>
              </w:rPr>
            </w:pPr>
          </w:p>
        </w:tc>
        <w:bookmarkEnd w:id="0"/>
      </w:tr>
    </w:tbl>
    <w:p w14:paraId="367BBF66" w14:textId="77777777" w:rsidR="00DB6F39" w:rsidRPr="00B10438" w:rsidRDefault="00DB6F39" w:rsidP="00DB6F39">
      <w:pPr>
        <w:pStyle w:val="Affiliation"/>
        <w:spacing w:after="0" w:line="240" w:lineRule="auto"/>
        <w:jc w:val="left"/>
        <w:rPr>
          <w:rFonts w:ascii="Arial" w:hAnsi="Arial" w:cs="Arial"/>
          <w:b/>
          <w:sz w:val="16"/>
          <w:szCs w:val="16"/>
          <w:u w:val="single"/>
        </w:rPr>
      </w:pPr>
      <w:r w:rsidRPr="00B10438">
        <w:rPr>
          <w:rFonts w:ascii="Arial" w:hAnsi="Arial" w:cs="Arial"/>
          <w:b/>
          <w:sz w:val="16"/>
          <w:szCs w:val="16"/>
          <w:u w:val="single"/>
        </w:rPr>
        <w:t>Reviewer details:</w:t>
      </w:r>
    </w:p>
    <w:p w14:paraId="446A87EB" w14:textId="77777777" w:rsidR="00DB6F39" w:rsidRDefault="00DB6F39" w:rsidP="00DB6F39">
      <w:r w:rsidRPr="00B10438">
        <w:rPr>
          <w:rFonts w:ascii="Arial" w:hAnsi="Arial" w:cs="Arial"/>
          <w:b/>
          <w:color w:val="000000"/>
        </w:rPr>
        <w:t>Pongsiri Kamaknakew, D.B.A, North-Chiang Mai University, Thailand</w:t>
      </w:r>
      <w:r w:rsidRPr="00B10438">
        <w:rPr>
          <w:rFonts w:ascii="Arial" w:hAnsi="Arial" w:cs="Arial"/>
          <w:b/>
          <w:color w:val="000000"/>
        </w:rPr>
        <w:br/>
      </w:r>
    </w:p>
    <w:p w14:paraId="25069224" w14:textId="17B994E2" w:rsidR="00F1171E" w:rsidRPr="00DB6F39" w:rsidRDefault="00F1171E" w:rsidP="00F1171E">
      <w:pPr>
        <w:pStyle w:val="BodyText"/>
        <w:rPr>
          <w:rFonts w:ascii="Arial" w:hAnsi="Arial" w:cs="Arial"/>
          <w:b/>
          <w:bCs/>
          <w:sz w:val="20"/>
          <w:szCs w:val="20"/>
          <w:u w:val="single"/>
          <w:lang w:val="en-US"/>
        </w:rPr>
      </w:pPr>
    </w:p>
    <w:sectPr w:rsidR="00F1171E" w:rsidRPr="00DB6F39"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ADC0E8" w14:textId="77777777" w:rsidR="00E84C69" w:rsidRPr="0000007A" w:rsidRDefault="00E84C69" w:rsidP="0099583E">
      <w:r>
        <w:separator/>
      </w:r>
    </w:p>
  </w:endnote>
  <w:endnote w:type="continuationSeparator" w:id="0">
    <w:p w14:paraId="71F808B3" w14:textId="77777777" w:rsidR="00E84C69" w:rsidRPr="0000007A" w:rsidRDefault="00E84C69"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0ACAA" w14:textId="77777777" w:rsidR="00E84C69" w:rsidRPr="0000007A" w:rsidRDefault="00E84C69" w:rsidP="0099583E">
      <w:r>
        <w:separator/>
      </w:r>
    </w:p>
  </w:footnote>
  <w:footnote w:type="continuationSeparator" w:id="0">
    <w:p w14:paraId="6EDE75D1" w14:textId="77777777" w:rsidR="00E84C69" w:rsidRPr="0000007A" w:rsidRDefault="00E84C69"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63188849">
    <w:abstractNumId w:val="3"/>
  </w:num>
  <w:num w:numId="2" w16cid:durableId="802234529">
    <w:abstractNumId w:val="6"/>
  </w:num>
  <w:num w:numId="3" w16cid:durableId="1221674542">
    <w:abstractNumId w:val="5"/>
  </w:num>
  <w:num w:numId="4" w16cid:durableId="1753163841">
    <w:abstractNumId w:val="7"/>
  </w:num>
  <w:num w:numId="5" w16cid:durableId="616527666">
    <w:abstractNumId w:val="4"/>
  </w:num>
  <w:num w:numId="6" w16cid:durableId="1504517261">
    <w:abstractNumId w:val="0"/>
  </w:num>
  <w:num w:numId="7" w16cid:durableId="1170019639">
    <w:abstractNumId w:val="1"/>
  </w:num>
  <w:num w:numId="8" w16cid:durableId="1855265913">
    <w:abstractNumId w:val="9"/>
  </w:num>
  <w:num w:numId="9" w16cid:durableId="1728988633">
    <w:abstractNumId w:val="8"/>
  </w:num>
  <w:num w:numId="10" w16cid:durableId="2811083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0F3E"/>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2494"/>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6F2EF3"/>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91A05"/>
    <w:rsid w:val="007A62F8"/>
    <w:rsid w:val="007B1099"/>
    <w:rsid w:val="007B54A4"/>
    <w:rsid w:val="007C6CDF"/>
    <w:rsid w:val="007D0246"/>
    <w:rsid w:val="007F1BA8"/>
    <w:rsid w:val="007F5873"/>
    <w:rsid w:val="008126B7"/>
    <w:rsid w:val="00815F94"/>
    <w:rsid w:val="008220DD"/>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0DE2"/>
    <w:rsid w:val="008F36E4"/>
    <w:rsid w:val="0090720F"/>
    <w:rsid w:val="0091410B"/>
    <w:rsid w:val="009245E3"/>
    <w:rsid w:val="00942DEE"/>
    <w:rsid w:val="00944F67"/>
    <w:rsid w:val="009553EC"/>
    <w:rsid w:val="00955E45"/>
    <w:rsid w:val="00962B70"/>
    <w:rsid w:val="00967C62"/>
    <w:rsid w:val="00973D6C"/>
    <w:rsid w:val="00982766"/>
    <w:rsid w:val="009852C4"/>
    <w:rsid w:val="0099583E"/>
    <w:rsid w:val="009A0242"/>
    <w:rsid w:val="009A59ED"/>
    <w:rsid w:val="009B101F"/>
    <w:rsid w:val="009B239B"/>
    <w:rsid w:val="009C5642"/>
    <w:rsid w:val="009E13C3"/>
    <w:rsid w:val="009E4519"/>
    <w:rsid w:val="009E6A30"/>
    <w:rsid w:val="009F07D4"/>
    <w:rsid w:val="009F29EB"/>
    <w:rsid w:val="009F7A71"/>
    <w:rsid w:val="00A001A0"/>
    <w:rsid w:val="00A040F6"/>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4DBD"/>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BF6364"/>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2D93"/>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A71E6"/>
    <w:rsid w:val="00DB6F39"/>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84C69"/>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63702"/>
    <w:rsid w:val="00F73CF2"/>
    <w:rsid w:val="00F80C14"/>
    <w:rsid w:val="00F96F54"/>
    <w:rsid w:val="00F978B8"/>
    <w:rsid w:val="00FA3E62"/>
    <w:rsid w:val="00FA6528"/>
    <w:rsid w:val="00FB0D50"/>
    <w:rsid w:val="00FB3DE3"/>
    <w:rsid w:val="00FB5BBE"/>
    <w:rsid w:val="00FC2E17"/>
    <w:rsid w:val="00FC432A"/>
    <w:rsid w:val="00FC6387"/>
    <w:rsid w:val="00FC6802"/>
    <w:rsid w:val="00FD53AB"/>
    <w:rsid w:val="00FD70A7"/>
    <w:rsid w:val="00FE0EFF"/>
    <w:rsid w:val="00FF09A0"/>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DB6F39"/>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236087">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TotalTime>
  <Pages>3</Pages>
  <Words>1311</Words>
  <Characters>7475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8769</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114</cp:revision>
  <dcterms:created xsi:type="dcterms:W3CDTF">2023-08-30T09:21:00Z</dcterms:created>
  <dcterms:modified xsi:type="dcterms:W3CDTF">2025-12-31T09:22:00Z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