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C16B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C16B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C16B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C16B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6B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C16B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4F4225D" w:rsidR="0000007A" w:rsidRPr="007C16BB" w:rsidRDefault="00F6370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C16B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Strategic Management in a Global Era: Concepts, Frameworks, and Competitive Advantage</w:t>
            </w:r>
          </w:p>
        </w:tc>
      </w:tr>
      <w:tr w:rsidR="0000007A" w:rsidRPr="007C16B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C16B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6B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EF0C3F0" w:rsidR="0000007A" w:rsidRPr="007C16B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C16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C16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C16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F1BA8" w:rsidRPr="007C16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6869</w:t>
            </w:r>
          </w:p>
        </w:tc>
      </w:tr>
      <w:tr w:rsidR="0000007A" w:rsidRPr="007C16B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C16B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6B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330CC70" w:rsidR="0000007A" w:rsidRPr="007C16BB" w:rsidRDefault="00000F3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C16BB">
              <w:rPr>
                <w:rFonts w:ascii="Arial" w:hAnsi="Arial" w:cs="Arial"/>
                <w:b/>
                <w:sz w:val="20"/>
                <w:szCs w:val="20"/>
                <w:lang w:val="en-GB"/>
              </w:rPr>
              <w:t>Strategic Management in a Global Era: Concepts, Frameworks, and Competitive Advantage</w:t>
            </w:r>
          </w:p>
        </w:tc>
      </w:tr>
      <w:tr w:rsidR="00CF0BBB" w:rsidRPr="007C16B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C16B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16B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18BD1F5" w:rsidR="00CF0BBB" w:rsidRPr="007C16BB" w:rsidRDefault="007F1BA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16BB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7C16B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C16B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7C16B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7C16B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C16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16B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C16B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C16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C16B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C16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C16B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16B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C16B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16B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C16B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C16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C16BB">
              <w:rPr>
                <w:rFonts w:ascii="Arial" w:hAnsi="Arial" w:cs="Arial"/>
                <w:lang w:val="en-GB"/>
              </w:rPr>
              <w:t>Author’s Feedback</w:t>
            </w:r>
            <w:r w:rsidRPr="007C16B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C16B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C16B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C16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6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C16B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44F67BF" w14:textId="77777777" w:rsidR="00F1171E" w:rsidRPr="007C16BB" w:rsidRDefault="00F13B9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C16BB">
              <w:rPr>
                <w:rFonts w:ascii="Arial" w:hAnsi="Arial" w:cs="Arial"/>
                <w:sz w:val="20"/>
                <w:szCs w:val="20"/>
              </w:rPr>
              <w:t xml:space="preserve">This manuscript makes a meaningful contribution to the field of strategic management by offering a comprehensive, structured, and contemporary overview of core strategic concepts, frameworks, and decision-making tools.  </w:t>
            </w:r>
          </w:p>
          <w:p w14:paraId="5BD592DC" w14:textId="77777777" w:rsidR="00F13B9F" w:rsidRPr="007C16BB" w:rsidRDefault="00F13B9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DBC9196" w14:textId="0215BD01" w:rsidR="00F13B9F" w:rsidRPr="007C16BB" w:rsidRDefault="00F13B9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16BB">
              <w:rPr>
                <w:rFonts w:ascii="Arial" w:hAnsi="Arial" w:cs="Arial"/>
                <w:sz w:val="20"/>
                <w:szCs w:val="20"/>
              </w:rPr>
              <w:t>Overall, the manuscript strengthens scholarly understanding of strategic management as an applied and evolving discipline.</w:t>
            </w:r>
          </w:p>
        </w:tc>
        <w:tc>
          <w:tcPr>
            <w:tcW w:w="1523" w:type="pct"/>
          </w:tcPr>
          <w:p w14:paraId="462A339C" w14:textId="77777777" w:rsidR="00F1171E" w:rsidRPr="007C16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16B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C16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6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C16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6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C16B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87F21CB" w:rsidR="00F1171E" w:rsidRPr="007C16BB" w:rsidRDefault="00F13B9F" w:rsidP="00F13B9F">
            <w:pPr>
              <w:ind w:left="37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16BB">
              <w:rPr>
                <w:rFonts w:ascii="Arial" w:hAnsi="Arial" w:cs="Arial"/>
                <w:sz w:val="20"/>
                <w:szCs w:val="20"/>
              </w:rPr>
              <w:t>Yes, the title is appropriate and accurately reflects the scope and content of the manuscript.</w:t>
            </w:r>
          </w:p>
        </w:tc>
        <w:tc>
          <w:tcPr>
            <w:tcW w:w="1523" w:type="pct"/>
          </w:tcPr>
          <w:p w14:paraId="405B6701" w14:textId="77777777" w:rsidR="00F1171E" w:rsidRPr="007C16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16B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C16B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C16B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C16B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36A5970" w:rsidR="00F1171E" w:rsidRPr="007C16BB" w:rsidRDefault="00F13B9F" w:rsidP="00F13B9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16BB">
              <w:rPr>
                <w:rFonts w:ascii="Arial" w:hAnsi="Arial" w:cs="Arial"/>
                <w:sz w:val="20"/>
                <w:szCs w:val="20"/>
              </w:rPr>
              <w:t>The abstract is generally comprehensive and clearly outlines the purpose and scope of the manuscript.</w:t>
            </w:r>
          </w:p>
        </w:tc>
        <w:tc>
          <w:tcPr>
            <w:tcW w:w="1523" w:type="pct"/>
          </w:tcPr>
          <w:p w14:paraId="1D54B730" w14:textId="77777777" w:rsidR="00F1171E" w:rsidRPr="007C16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16B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C16B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C16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785B556" w:rsidR="00F1171E" w:rsidRPr="007C16BB" w:rsidRDefault="00F13B9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16BB">
              <w:rPr>
                <w:rFonts w:ascii="Arial" w:hAnsi="Arial" w:cs="Arial"/>
                <w:sz w:val="20"/>
                <w:szCs w:val="20"/>
              </w:rPr>
              <w:t>Yes, the manuscript is scientifically sound and conceptually accurate. The arguments are well-supported by established theories and widely accepted strategic management frameworks.</w:t>
            </w:r>
          </w:p>
        </w:tc>
        <w:tc>
          <w:tcPr>
            <w:tcW w:w="1523" w:type="pct"/>
          </w:tcPr>
          <w:p w14:paraId="4898F764" w14:textId="77777777" w:rsidR="00F1171E" w:rsidRPr="007C16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16B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C16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16B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C16B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C16B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FFFE690" w:rsidR="00F1171E" w:rsidRPr="007C16BB" w:rsidRDefault="00F13B9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16BB">
              <w:rPr>
                <w:rFonts w:ascii="Arial" w:hAnsi="Arial" w:cs="Arial"/>
                <w:sz w:val="20"/>
                <w:szCs w:val="20"/>
              </w:rPr>
              <w:t>The manuscript appropriately cites well-recognized authors and foundational texts in strategic management. Inclusion of a few additional recent journal articles (post-2020) could further enhance contemporary relevance, but the current references are sufficient for scholarly publication.</w:t>
            </w:r>
          </w:p>
        </w:tc>
        <w:tc>
          <w:tcPr>
            <w:tcW w:w="1523" w:type="pct"/>
          </w:tcPr>
          <w:p w14:paraId="40220055" w14:textId="77777777" w:rsidR="00F1171E" w:rsidRPr="007C16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16B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C16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C16B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C16B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C16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39289EA9" w:rsidR="00F1171E" w:rsidRPr="007C16BB" w:rsidRDefault="00F13B9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16BB">
              <w:rPr>
                <w:rFonts w:ascii="Arial" w:hAnsi="Arial" w:cs="Arial"/>
                <w:sz w:val="20"/>
                <w:szCs w:val="20"/>
              </w:rPr>
              <w:t>Yes, the language quality is appropriate for academic writing. The manuscript is clearly written, coherent, and professionally structured.</w:t>
            </w:r>
          </w:p>
          <w:p w14:paraId="6CBA4B2A" w14:textId="77777777" w:rsidR="00F1171E" w:rsidRPr="007C16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7C16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C16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C16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C16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C16B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C16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C16B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C16B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C16B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C16B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11732C19" w:rsidR="00F1171E" w:rsidRPr="007C16BB" w:rsidRDefault="00F13B9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16BB">
              <w:rPr>
                <w:rFonts w:ascii="Arial" w:hAnsi="Arial" w:cs="Arial"/>
                <w:sz w:val="20"/>
                <w:szCs w:val="20"/>
              </w:rPr>
              <w:t>The manuscript is well-organized and pedagogically strong, making it suitable for academic instruction as well as scholarly reference.</w:t>
            </w:r>
          </w:p>
          <w:p w14:paraId="5E946A0E" w14:textId="77777777" w:rsidR="00F1171E" w:rsidRPr="007C16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7C16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C16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C16B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C16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C16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C16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C16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C16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C16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C16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7C16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7C16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7C16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4E0A6E" w:rsidRPr="007C16BB" w14:paraId="462F7589" w14:textId="77777777" w:rsidTr="004E0A6E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67FE5" w14:textId="77777777" w:rsidR="004E0A6E" w:rsidRPr="007C16BB" w:rsidRDefault="004E0A6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 w:rsidRPr="007C16B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C16B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8F550F5" w14:textId="77777777" w:rsidR="004E0A6E" w:rsidRPr="007C16BB" w:rsidRDefault="004E0A6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E0A6E" w:rsidRPr="007C16BB" w14:paraId="66C743C3" w14:textId="77777777" w:rsidTr="004E0A6E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CDAE5" w14:textId="77777777" w:rsidR="004E0A6E" w:rsidRPr="007C16BB" w:rsidRDefault="004E0A6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639AA" w14:textId="77777777" w:rsidR="004E0A6E" w:rsidRPr="007C16BB" w:rsidRDefault="004E0A6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16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0A9F" w14:textId="77777777" w:rsidR="004E0A6E" w:rsidRPr="007C16BB" w:rsidRDefault="004E0A6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C16B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7C16B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7C16BB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4E0A6E" w:rsidRPr="007C16BB" w14:paraId="7C296FD4" w14:textId="77777777" w:rsidTr="004E0A6E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F6D0E" w14:textId="77777777" w:rsidR="004E0A6E" w:rsidRPr="007C16BB" w:rsidRDefault="004E0A6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C16B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4876411" w14:textId="77777777" w:rsidR="004E0A6E" w:rsidRPr="007C16BB" w:rsidRDefault="004E0A6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69992" w14:textId="77777777" w:rsidR="004E0A6E" w:rsidRPr="007C16BB" w:rsidRDefault="004E0A6E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C16B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C16B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C16B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30E551F" w14:textId="77777777" w:rsidR="004E0A6E" w:rsidRPr="007C16BB" w:rsidRDefault="004E0A6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7E4735B" w14:textId="77777777" w:rsidR="004E0A6E" w:rsidRPr="007C16BB" w:rsidRDefault="004E0A6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55E1" w14:textId="77777777" w:rsidR="004E0A6E" w:rsidRPr="007C16BB" w:rsidRDefault="004E0A6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D2D8130" w14:textId="77777777" w:rsidR="004E0A6E" w:rsidRPr="007C16BB" w:rsidRDefault="004E0A6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5C1F039" w14:textId="77777777" w:rsidR="004E0A6E" w:rsidRPr="007C16BB" w:rsidRDefault="004E0A6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bookmarkEnd w:id="0"/>
      </w:tr>
    </w:tbl>
    <w:p w14:paraId="7CF0103C" w14:textId="77777777" w:rsidR="007C16BB" w:rsidRPr="00B10438" w:rsidRDefault="007C16BB" w:rsidP="007C16B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20ABCAC8" w14:textId="77777777" w:rsidR="007C16BB" w:rsidRPr="00B10438" w:rsidRDefault="007C16BB" w:rsidP="007C16B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B10438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798F0D3B" w14:textId="77777777" w:rsidR="007C16BB" w:rsidRPr="00B10438" w:rsidRDefault="007C16BB" w:rsidP="007C16B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B10438">
        <w:rPr>
          <w:rFonts w:ascii="Arial" w:hAnsi="Arial" w:cs="Arial"/>
          <w:b/>
          <w:color w:val="000000"/>
        </w:rPr>
        <w:t>Pranav Kayande, India</w:t>
      </w:r>
    </w:p>
    <w:p w14:paraId="4437A01F" w14:textId="77777777" w:rsidR="00F1171E" w:rsidRPr="007C16B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7C16BB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1003F" w14:textId="77777777" w:rsidR="00C6743C" w:rsidRPr="0000007A" w:rsidRDefault="00C6743C" w:rsidP="0099583E">
      <w:r>
        <w:separator/>
      </w:r>
    </w:p>
  </w:endnote>
  <w:endnote w:type="continuationSeparator" w:id="0">
    <w:p w14:paraId="3A8A6BDF" w14:textId="77777777" w:rsidR="00C6743C" w:rsidRPr="0000007A" w:rsidRDefault="00C6743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FE83C" w14:textId="77777777" w:rsidR="00C6743C" w:rsidRPr="0000007A" w:rsidRDefault="00C6743C" w:rsidP="0099583E">
      <w:r>
        <w:separator/>
      </w:r>
    </w:p>
  </w:footnote>
  <w:footnote w:type="continuationSeparator" w:id="0">
    <w:p w14:paraId="515541D1" w14:textId="77777777" w:rsidR="00C6743C" w:rsidRPr="0000007A" w:rsidRDefault="00C6743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7078564">
    <w:abstractNumId w:val="3"/>
  </w:num>
  <w:num w:numId="2" w16cid:durableId="1813400770">
    <w:abstractNumId w:val="6"/>
  </w:num>
  <w:num w:numId="3" w16cid:durableId="1820726726">
    <w:abstractNumId w:val="5"/>
  </w:num>
  <w:num w:numId="4" w16cid:durableId="1205361759">
    <w:abstractNumId w:val="7"/>
  </w:num>
  <w:num w:numId="5" w16cid:durableId="1833445881">
    <w:abstractNumId w:val="4"/>
  </w:num>
  <w:num w:numId="6" w16cid:durableId="1057440404">
    <w:abstractNumId w:val="0"/>
  </w:num>
  <w:num w:numId="7" w16cid:durableId="1400664170">
    <w:abstractNumId w:val="1"/>
  </w:num>
  <w:num w:numId="8" w16cid:durableId="1960988560">
    <w:abstractNumId w:val="9"/>
  </w:num>
  <w:num w:numId="9" w16cid:durableId="1035420885">
    <w:abstractNumId w:val="8"/>
  </w:num>
  <w:num w:numId="10" w16cid:durableId="167868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0F3E"/>
    <w:rsid w:val="0000146E"/>
    <w:rsid w:val="00005319"/>
    <w:rsid w:val="00005634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751B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1BBD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0A6E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3831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16BB"/>
    <w:rsid w:val="007C6CDF"/>
    <w:rsid w:val="007D0246"/>
    <w:rsid w:val="007F1BA8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3D6C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2DE4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2583"/>
    <w:rsid w:val="00C435C6"/>
    <w:rsid w:val="00C635B6"/>
    <w:rsid w:val="00C6743C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2D93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71E6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3B9F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3702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F6B"/>
    <w:rsid w:val="00FD53AB"/>
    <w:rsid w:val="00FD70A7"/>
    <w:rsid w:val="00FE0EFF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C16B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2025-12-27T11:54:00Z</dcterms:created>
  <dcterms:modified xsi:type="dcterms:W3CDTF">2025-12-31T09:23:00Z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