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C7D5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C7D5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C7D5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C7D5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C7D5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3A514B" w:rsidR="0000007A" w:rsidRPr="005C7D5C" w:rsidRDefault="004B494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C7D5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5C7D5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C7D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68BD1D" w:rsidR="0000007A" w:rsidRPr="005C7D5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3B40"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6927</w:t>
            </w:r>
          </w:p>
        </w:tc>
      </w:tr>
      <w:tr w:rsidR="0000007A" w:rsidRPr="005C7D5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C7D5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7F2D47" w:rsidR="0000007A" w:rsidRPr="005C7D5C" w:rsidRDefault="000921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C7D5C">
              <w:rPr>
                <w:rFonts w:ascii="Arial" w:hAnsi="Arial" w:cs="Arial"/>
                <w:b/>
                <w:sz w:val="20"/>
                <w:szCs w:val="20"/>
                <w:lang w:val="en-GB"/>
              </w:rPr>
              <w:t>Carbohydrate-Based Derivatives Act as Potential Antimicrobial and Influenza Virus Inhibitors</w:t>
            </w:r>
          </w:p>
        </w:tc>
      </w:tr>
      <w:tr w:rsidR="00CF0BBB" w:rsidRPr="005C7D5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C7D5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BC088A" w:rsidR="00CF0BBB" w:rsidRPr="005C7D5C" w:rsidRDefault="00363B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C7D5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C7D5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C7D5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D5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C7D5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C7D5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C7D5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D5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C7D5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C7D5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7D5C">
              <w:rPr>
                <w:rFonts w:ascii="Arial" w:hAnsi="Arial" w:cs="Arial"/>
                <w:lang w:val="en-GB"/>
              </w:rPr>
              <w:t>Author’s Feedback</w:t>
            </w:r>
            <w:r w:rsidRPr="005C7D5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7D5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C7D5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C7D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C7D5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F30A78" w14:textId="77777777" w:rsidR="006E1A4F" w:rsidRPr="005C7D5C" w:rsidRDefault="006E1A4F" w:rsidP="006E1A4F">
            <w:pPr>
              <w:pStyle w:val="ListParagraph"/>
              <w:ind w:left="37"/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This work highlights acylated carbohydrate derivatives as promising antimicrobial and influenza virus inhibitors. The integrated experimental and computational approach identifies a stable, high-affinity neuraminidase inhibitor, providing a useful lead for future antiviral drug development.</w:t>
            </w:r>
          </w:p>
          <w:p w14:paraId="7DBC9196" w14:textId="77777777" w:rsidR="00F1171E" w:rsidRPr="005C7D5C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D5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C7D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C7D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77C2363" w:rsidR="00F1171E" w:rsidRPr="005C7D5C" w:rsidRDefault="006E1A4F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sz w:val="20"/>
                <w:szCs w:val="20"/>
              </w:rPr>
              <w:t xml:space="preserve">The title is relevant, scientifically appropriate and hence suitable for this article. </w:t>
            </w:r>
          </w:p>
        </w:tc>
        <w:tc>
          <w:tcPr>
            <w:tcW w:w="1523" w:type="pct"/>
          </w:tcPr>
          <w:p w14:paraId="405B6701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C7D5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C7D5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C7D5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C285D3" w14:textId="56F61D21" w:rsidR="0001610C" w:rsidRPr="005C7D5C" w:rsidRDefault="0001610C" w:rsidP="0001610C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The abstract is well-structured and covers the major aspects of the study. However, it is somewhat descriptive and lengthy, and the key outcomes and significance are not highlighted strongly enough. </w:t>
            </w:r>
          </w:p>
          <w:p w14:paraId="3F94B57C" w14:textId="4489B012" w:rsidR="0001610C" w:rsidRPr="005C7D5C" w:rsidRDefault="0001610C" w:rsidP="0001610C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Few suggested changes:</w:t>
            </w:r>
          </w:p>
          <w:p w14:paraId="5BC1F4EC" w14:textId="77777777" w:rsidR="0001610C" w:rsidRPr="005C7D5C" w:rsidRDefault="0001610C" w:rsidP="0001610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Clearly highlight the most active compounds in antimicrobial assays and docking/MD studies.</w:t>
            </w:r>
          </w:p>
          <w:p w14:paraId="3ADDE10B" w14:textId="77777777" w:rsidR="0001610C" w:rsidRPr="005C7D5C" w:rsidRDefault="0001610C" w:rsidP="0001610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End with a strong concluding sentence emphasizing the potential application of the lead compound.</w:t>
            </w:r>
          </w:p>
          <w:p w14:paraId="0FB7E83A" w14:textId="77777777" w:rsidR="00F1171E" w:rsidRPr="005C7D5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1610C" w:rsidRPr="005C7D5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37EB665" w:rsidR="0001610C" w:rsidRPr="005C7D5C" w:rsidRDefault="0001610C" w:rsidP="00016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D85D51" w:rsidR="0001610C" w:rsidRPr="005C7D5C" w:rsidRDefault="0001610C" w:rsidP="000161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manuscript is scientifically correct. </w:t>
            </w:r>
          </w:p>
        </w:tc>
        <w:tc>
          <w:tcPr>
            <w:tcW w:w="1523" w:type="pct"/>
          </w:tcPr>
          <w:p w14:paraId="4898F764" w14:textId="77777777" w:rsidR="0001610C" w:rsidRPr="005C7D5C" w:rsidRDefault="0001610C" w:rsidP="0001610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1610C" w:rsidRPr="005C7D5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1610C" w:rsidRPr="005C7D5C" w:rsidRDefault="0001610C" w:rsidP="00016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1610C" w:rsidRPr="005C7D5C" w:rsidRDefault="0001610C" w:rsidP="00016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C7D5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403C845" w14:textId="0C9B87AF" w:rsidR="0066734A" w:rsidRPr="005C7D5C" w:rsidRDefault="00B969A7" w:rsidP="0066734A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References are suitable. </w:t>
            </w:r>
            <w:r w:rsidR="0066734A" w:rsidRPr="005C7D5C">
              <w:rPr>
                <w:rFonts w:ascii="Arial" w:hAnsi="Arial" w:cs="Arial"/>
                <w:sz w:val="20"/>
                <w:szCs w:val="20"/>
                <w:lang w:val="en-GB"/>
              </w:rPr>
              <w:t>But a</w:t>
            </w:r>
            <w:r w:rsidR="0066734A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void repeatedly citing earlier works from the same group and include 3-5 recent independent studies. </w:t>
            </w:r>
          </w:p>
          <w:p w14:paraId="24FE0567" w14:textId="3026EAD1" w:rsidR="0001610C" w:rsidRPr="005C7D5C" w:rsidRDefault="0001610C" w:rsidP="0001610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01610C" w:rsidRPr="005C7D5C" w:rsidRDefault="0001610C" w:rsidP="0001610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1610C" w:rsidRPr="005C7D5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1610C" w:rsidRPr="005C7D5C" w:rsidRDefault="0001610C" w:rsidP="0001610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1610C" w:rsidRPr="005C7D5C" w:rsidRDefault="0001610C" w:rsidP="0001610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C7D5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84F1528" w:rsidR="0001610C" w:rsidRPr="005C7D5C" w:rsidRDefault="00B969A7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GB"/>
              </w:rPr>
              <w:t xml:space="preserve">Yes. Suitable. </w:t>
            </w:r>
          </w:p>
          <w:p w14:paraId="41E28118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1610C" w:rsidRPr="005C7D5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01610C" w:rsidRPr="005C7D5C" w:rsidRDefault="0001610C" w:rsidP="0001610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C7D5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C7D5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C7D5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01610C" w:rsidRPr="005C7D5C" w:rsidRDefault="0001610C" w:rsidP="0001610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60E7C1F" w14:textId="05A5194E" w:rsidR="006F0218" w:rsidRPr="005C7D5C" w:rsidRDefault="006F0218" w:rsidP="006649A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Correct spelling and maintain consistency:</w:t>
            </w:r>
            <w:r w:rsidR="00106D98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 example</w:t>
            </w:r>
            <w:r w:rsidR="006649A5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: </w:t>
            </w:r>
            <w:proofErr w:type="spellStart"/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Neruriminidase</w:t>
            </w:r>
            <w:proofErr w:type="spellEnd"/>
            <w:r w:rsidR="00106D98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→ Neuraminidase</w:t>
            </w:r>
            <w:r w:rsidR="006649A5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, </w:t>
            </w:r>
          </w:p>
          <w:p w14:paraId="1D298E65" w14:textId="77777777" w:rsidR="00ED52D9" w:rsidRPr="005C7D5C" w:rsidRDefault="006F0218" w:rsidP="00ED52D9">
            <w:pPr>
              <w:ind w:left="72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SMIL</w:t>
            </w:r>
            <w:r w:rsidR="00106D98" w:rsidRPr="005C7D5C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5C7D5C">
              <w:rPr>
                <w:rFonts w:ascii="Arial" w:hAnsi="Arial" w:cs="Arial"/>
                <w:sz w:val="20"/>
                <w:szCs w:val="20"/>
                <w:lang w:val="en-IN"/>
              </w:rPr>
              <w:t>→ SMILES</w:t>
            </w:r>
          </w:p>
          <w:p w14:paraId="5C065481" w14:textId="6058AFA1" w:rsidR="002B70D3" w:rsidRPr="005C7D5C" w:rsidRDefault="002B70D3" w:rsidP="00ED52D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C7D5C">
              <w:rPr>
                <w:rFonts w:ascii="Arial" w:hAnsi="Arial" w:cs="Arial"/>
                <w:sz w:val="20"/>
                <w:szCs w:val="20"/>
                <w:lang w:val="en-IN" w:eastAsia="en-IN"/>
              </w:rPr>
              <w:t>Justify high RMSD values with ligand size/flexibility explanation.</w:t>
            </w:r>
          </w:p>
          <w:p w14:paraId="7EB58C99" w14:textId="471F192D" w:rsidR="0001610C" w:rsidRPr="005C7D5C" w:rsidRDefault="002B70D3" w:rsidP="002B70D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sz w:val="20"/>
                <w:szCs w:val="20"/>
              </w:rPr>
              <w:t>Improve figure and table captions to be self-explanatory.</w:t>
            </w:r>
          </w:p>
          <w:p w14:paraId="15DFD0E8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01610C" w:rsidRPr="005C7D5C" w:rsidRDefault="0001610C" w:rsidP="00016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C7D5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C7D5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C7D5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C7D5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C7D5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C7D5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C7D5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C7D5C">
              <w:rPr>
                <w:rFonts w:ascii="Arial" w:hAnsi="Arial" w:cs="Arial"/>
                <w:lang w:val="en-GB"/>
              </w:rPr>
              <w:t>Author’s comment</w:t>
            </w:r>
            <w:r w:rsidRPr="005C7D5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C7D5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C7D5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34B1" w14:textId="5EEEE150" w:rsidR="006649A5" w:rsidRPr="005C7D5C" w:rsidRDefault="006649A5" w:rsidP="006649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D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No, there are no ethical issues in this manuscript. </w:t>
            </w:r>
          </w:p>
          <w:p w14:paraId="7B654B67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C7D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C7D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C7D5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C7D5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2B75012" w14:textId="77777777" w:rsidR="005C7D5C" w:rsidRPr="000916D2" w:rsidRDefault="005C7D5C" w:rsidP="005C7D5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16D2">
        <w:rPr>
          <w:rFonts w:ascii="Arial" w:hAnsi="Arial" w:cs="Arial"/>
          <w:b/>
          <w:u w:val="single"/>
        </w:rPr>
        <w:t>Reviewer details:</w:t>
      </w:r>
    </w:p>
    <w:p w14:paraId="3D87A393" w14:textId="77777777" w:rsidR="005C7D5C" w:rsidRDefault="005C7D5C" w:rsidP="005C7D5C">
      <w:proofErr w:type="spellStart"/>
      <w:r w:rsidRPr="000916D2">
        <w:rPr>
          <w:rFonts w:ascii="Arial" w:hAnsi="Arial" w:cs="Arial"/>
          <w:b/>
          <w:color w:val="000000"/>
          <w:sz w:val="20"/>
          <w:szCs w:val="20"/>
        </w:rPr>
        <w:t>Chainee</w:t>
      </w:r>
      <w:proofErr w:type="spellEnd"/>
      <w:r w:rsidRPr="000916D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0916D2">
        <w:rPr>
          <w:rFonts w:ascii="Arial" w:hAnsi="Arial" w:cs="Arial"/>
          <w:b/>
          <w:color w:val="000000"/>
          <w:sz w:val="20"/>
          <w:szCs w:val="20"/>
        </w:rPr>
        <w:t>Das,Tezpur</w:t>
      </w:r>
      <w:proofErr w:type="spellEnd"/>
      <w:proofErr w:type="gramEnd"/>
      <w:r w:rsidRPr="000916D2">
        <w:rPr>
          <w:rFonts w:ascii="Arial" w:hAnsi="Arial" w:cs="Arial"/>
          <w:b/>
          <w:color w:val="000000"/>
          <w:sz w:val="20"/>
          <w:szCs w:val="20"/>
        </w:rPr>
        <w:t xml:space="preserve"> University, India</w:t>
      </w:r>
      <w:r w:rsidRPr="000916D2">
        <w:rPr>
          <w:rFonts w:ascii="Arial" w:hAnsi="Arial" w:cs="Arial"/>
          <w:b/>
          <w:color w:val="000000"/>
          <w:sz w:val="20"/>
          <w:szCs w:val="20"/>
        </w:rPr>
        <w:br/>
      </w:r>
    </w:p>
    <w:p w14:paraId="548DA43E" w14:textId="77777777" w:rsidR="005C7D5C" w:rsidRPr="005C7D5C" w:rsidRDefault="005C7D5C">
      <w:pPr>
        <w:rPr>
          <w:rFonts w:ascii="Arial" w:hAnsi="Arial" w:cs="Arial"/>
          <w:b/>
          <w:sz w:val="20"/>
          <w:szCs w:val="20"/>
        </w:rPr>
      </w:pPr>
    </w:p>
    <w:sectPr w:rsidR="005C7D5C" w:rsidRPr="005C7D5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1B9B1" w14:textId="77777777" w:rsidR="002D2867" w:rsidRPr="0000007A" w:rsidRDefault="002D2867" w:rsidP="0099583E">
      <w:r>
        <w:separator/>
      </w:r>
    </w:p>
  </w:endnote>
  <w:endnote w:type="continuationSeparator" w:id="0">
    <w:p w14:paraId="469F684E" w14:textId="77777777" w:rsidR="002D2867" w:rsidRPr="0000007A" w:rsidRDefault="002D28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B728" w14:textId="77777777" w:rsidR="002D2867" w:rsidRPr="0000007A" w:rsidRDefault="002D2867" w:rsidP="0099583E">
      <w:r>
        <w:separator/>
      </w:r>
    </w:p>
  </w:footnote>
  <w:footnote w:type="continuationSeparator" w:id="0">
    <w:p w14:paraId="1CE4C642" w14:textId="77777777" w:rsidR="002D2867" w:rsidRPr="0000007A" w:rsidRDefault="002D28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014A"/>
    <w:multiLevelType w:val="multilevel"/>
    <w:tmpl w:val="334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A855083"/>
    <w:multiLevelType w:val="multilevel"/>
    <w:tmpl w:val="1B50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7755BA"/>
    <w:multiLevelType w:val="multilevel"/>
    <w:tmpl w:val="0C48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D760FA"/>
    <w:multiLevelType w:val="hybridMultilevel"/>
    <w:tmpl w:val="C1405A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484733">
    <w:abstractNumId w:val="4"/>
  </w:num>
  <w:num w:numId="2" w16cid:durableId="1935942479">
    <w:abstractNumId w:val="7"/>
  </w:num>
  <w:num w:numId="3" w16cid:durableId="1820461092">
    <w:abstractNumId w:val="6"/>
  </w:num>
  <w:num w:numId="4" w16cid:durableId="284582087">
    <w:abstractNumId w:val="9"/>
  </w:num>
  <w:num w:numId="5" w16cid:durableId="168064546">
    <w:abstractNumId w:val="5"/>
  </w:num>
  <w:num w:numId="6" w16cid:durableId="521015387">
    <w:abstractNumId w:val="0"/>
  </w:num>
  <w:num w:numId="7" w16cid:durableId="1467309622">
    <w:abstractNumId w:val="2"/>
  </w:num>
  <w:num w:numId="8" w16cid:durableId="537352877">
    <w:abstractNumId w:val="12"/>
  </w:num>
  <w:num w:numId="9" w16cid:durableId="995957384">
    <w:abstractNumId w:val="10"/>
  </w:num>
  <w:num w:numId="10" w16cid:durableId="764034376">
    <w:abstractNumId w:val="3"/>
  </w:num>
  <w:num w:numId="11" w16cid:durableId="1661731765">
    <w:abstractNumId w:val="8"/>
  </w:num>
  <w:num w:numId="12" w16cid:durableId="1021977034">
    <w:abstractNumId w:val="1"/>
  </w:num>
  <w:num w:numId="13" w16cid:durableId="1087190616">
    <w:abstractNumId w:val="13"/>
  </w:num>
  <w:num w:numId="14" w16cid:durableId="16007902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10C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2132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283"/>
    <w:rsid w:val="000F6EA8"/>
    <w:rsid w:val="00101322"/>
    <w:rsid w:val="00106D98"/>
    <w:rsid w:val="001134F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0D3"/>
    <w:rsid w:val="002C40B8"/>
    <w:rsid w:val="002C5A15"/>
    <w:rsid w:val="002D2867"/>
    <w:rsid w:val="002D60EF"/>
    <w:rsid w:val="002E10DF"/>
    <w:rsid w:val="002E1211"/>
    <w:rsid w:val="002E2339"/>
    <w:rsid w:val="002E5C81"/>
    <w:rsid w:val="002E6D86"/>
    <w:rsid w:val="002E7787"/>
    <w:rsid w:val="002F6935"/>
    <w:rsid w:val="00304BBC"/>
    <w:rsid w:val="00312559"/>
    <w:rsid w:val="003204B8"/>
    <w:rsid w:val="00326D7D"/>
    <w:rsid w:val="0033018A"/>
    <w:rsid w:val="0033692F"/>
    <w:rsid w:val="00353718"/>
    <w:rsid w:val="00363B40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942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541"/>
    <w:rsid w:val="00565D90"/>
    <w:rsid w:val="00567DE0"/>
    <w:rsid w:val="005735A5"/>
    <w:rsid w:val="005757CF"/>
    <w:rsid w:val="00581FF9"/>
    <w:rsid w:val="005A4F17"/>
    <w:rsid w:val="005B3509"/>
    <w:rsid w:val="005B5092"/>
    <w:rsid w:val="005C25A0"/>
    <w:rsid w:val="005C7D5C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9A5"/>
    <w:rsid w:val="0066734A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A4F"/>
    <w:rsid w:val="006E6014"/>
    <w:rsid w:val="006E7D6E"/>
    <w:rsid w:val="006F021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2A90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9A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FD1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6CA4"/>
    <w:rsid w:val="00CF0BBB"/>
    <w:rsid w:val="00CF0D07"/>
    <w:rsid w:val="00CF7035"/>
    <w:rsid w:val="00D1283A"/>
    <w:rsid w:val="00D12970"/>
    <w:rsid w:val="00D12C67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910"/>
    <w:rsid w:val="00DE7D30"/>
    <w:rsid w:val="00DF04E3"/>
    <w:rsid w:val="00E03C32"/>
    <w:rsid w:val="00E16D22"/>
    <w:rsid w:val="00E3111A"/>
    <w:rsid w:val="00E332A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2D9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45E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C7D5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