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C0E1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C0E1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3C0E1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C0E1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C0E1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C0E1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091A8B" w:rsidR="0000007A" w:rsidRPr="003C0E11" w:rsidRDefault="00E4665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C0E11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3C0E1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C0E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C0E1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14192E" w:rsidR="0000007A" w:rsidRPr="003C0E1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3C0E1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3C0E1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8783E" w:rsidRPr="003C0E11">
              <w:rPr>
                <w:rFonts w:ascii="Arial" w:hAnsi="Arial" w:cs="Arial"/>
                <w:b/>
                <w:bCs/>
                <w:szCs w:val="28"/>
                <w:lang w:val="en-GB"/>
              </w:rPr>
              <w:t>6937</w:t>
            </w:r>
          </w:p>
        </w:tc>
      </w:tr>
      <w:tr w:rsidR="0000007A" w:rsidRPr="003C0E1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C0E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C0E1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431A83A" w:rsidR="0000007A" w:rsidRPr="003C0E11" w:rsidRDefault="00A618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b/>
                <w:szCs w:val="28"/>
                <w:lang w:val="en-GB"/>
              </w:rPr>
              <w:t>Displaced Mandibular Body Fracture in a Preschool Child: A Case Managed by Closed Reduction</w:t>
            </w:r>
          </w:p>
        </w:tc>
      </w:tr>
      <w:tr w:rsidR="00CF0BBB" w:rsidRPr="003C0E1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C0E1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C0E1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DDF7D0" w:rsidR="00CF0BBB" w:rsidRPr="003C0E11" w:rsidRDefault="000878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C0E11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3C0E1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3C0E1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3C0E11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3C0E1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C0E1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C0E1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C0E1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C0E1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C0E1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C0E1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C0E11">
              <w:rPr>
                <w:rFonts w:ascii="Arial" w:hAnsi="Arial" w:cs="Arial"/>
                <w:lang w:val="en-GB"/>
              </w:rPr>
              <w:t>Author’s Feedback</w:t>
            </w:r>
            <w:r w:rsidRPr="003C0E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C0E1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C0E1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C0E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C0E1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ACA71C7" w:rsidR="00F1171E" w:rsidRPr="003C0E11" w:rsidRDefault="00737D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The treatment of mandibular fracture in children is challenging because of advantages and disadvantages of closed or open reduction and fixation specially for condylar </w:t>
            </w:r>
            <w:proofErr w:type="spellStart"/>
            <w:proofErr w:type="gramStart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.</w:t>
            </w:r>
            <w:proofErr w:type="gramEnd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stage of dentition, features of </w:t>
            </w:r>
            <w:proofErr w:type="spellStart"/>
            <w:proofErr w:type="gramStart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,</w:t>
            </w:r>
            <w:proofErr w:type="gramEnd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possibility of closed reduction, tooth buds, possibility of placing arch bar and many variables are important to final decision.</w:t>
            </w:r>
          </w:p>
        </w:tc>
        <w:tc>
          <w:tcPr>
            <w:tcW w:w="1523" w:type="pct"/>
          </w:tcPr>
          <w:p w14:paraId="462A339C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0E1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C0E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C0E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22E8D57" w14:textId="77777777" w:rsidR="00F1171E" w:rsidRPr="003C0E11" w:rsidRDefault="00737D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I suggest;</w:t>
            </w:r>
          </w:p>
          <w:p w14:paraId="794AA9A7" w14:textId="5BAACA41" w:rsidR="00737D89" w:rsidRPr="003C0E11" w:rsidRDefault="00737D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</w:rPr>
              <w:t xml:space="preserve">Mandibular body fracture with displacement in 4 years-old </w:t>
            </w:r>
            <w:proofErr w:type="gramStart"/>
            <w:r w:rsidRPr="003C0E11">
              <w:rPr>
                <w:rFonts w:ascii="Arial" w:hAnsi="Arial" w:cs="Arial"/>
                <w:highlight w:val="yellow"/>
              </w:rPr>
              <w:t>child</w:t>
            </w:r>
            <w:proofErr w:type="gramEnd"/>
            <w:r w:rsidRPr="003C0E11">
              <w:rPr>
                <w:rFonts w:ascii="Arial" w:hAnsi="Arial" w:cs="Arial"/>
                <w:highlight w:val="yellow"/>
              </w:rPr>
              <w:t>; Closed Reduction</w:t>
            </w:r>
          </w:p>
        </w:tc>
        <w:tc>
          <w:tcPr>
            <w:tcW w:w="1523" w:type="pct"/>
          </w:tcPr>
          <w:p w14:paraId="405B6701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0E1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C0E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C0E1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690E55F" w:rsidR="00F1171E" w:rsidRPr="003C0E11" w:rsidRDefault="00941A8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A</w:t>
            </w:r>
            <w:r w:rsidR="00737D89"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cceptable</w:t>
            </w:r>
          </w:p>
        </w:tc>
        <w:tc>
          <w:tcPr>
            <w:tcW w:w="1523" w:type="pct"/>
          </w:tcPr>
          <w:p w14:paraId="1D54B730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0E1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C0E1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7FEDB9" w:rsidR="00F1171E" w:rsidRPr="003C0E11" w:rsidRDefault="00737D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Yes, but the issue is not easy and </w:t>
            </w:r>
            <w:proofErr w:type="gramStart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more  discussion</w:t>
            </w:r>
            <w:proofErr w:type="gramEnd"/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is </w:t>
            </w:r>
            <w:r w:rsidR="00914760"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necessary. I note some problem below.</w:t>
            </w:r>
          </w:p>
        </w:tc>
        <w:tc>
          <w:tcPr>
            <w:tcW w:w="1523" w:type="pct"/>
          </w:tcPr>
          <w:p w14:paraId="4898F764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0E1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C0E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C0E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5D9100E" w:rsidR="00F1171E" w:rsidRPr="003C0E11" w:rsidRDefault="00941A8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A</w:t>
            </w:r>
            <w:r w:rsidR="00737D89" w:rsidRPr="003C0E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cceptable</w:t>
            </w:r>
          </w:p>
        </w:tc>
        <w:tc>
          <w:tcPr>
            <w:tcW w:w="1523" w:type="pct"/>
          </w:tcPr>
          <w:p w14:paraId="40220055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0E1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C0E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C0E1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13D7EF6" w:rsidR="00F1171E" w:rsidRPr="003C0E11" w:rsidRDefault="00737D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No,there</w:t>
            </w:r>
            <w:proofErr w:type="spellEnd"/>
            <w:proofErr w:type="gramEnd"/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are many mistakes that I highlighted in yellow and recommend</w:t>
            </w:r>
            <w:r w:rsidR="00941A86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ed</w:t>
            </w:r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alternatives</w:t>
            </w:r>
            <w:r w:rsidRPr="003C0E1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6CBA4B2A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C0E1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C0E1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C0E1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C0E1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C0E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A85653C" w:rsidR="00F1171E" w:rsidRPr="003C0E11" w:rsidRDefault="00746626" w:rsidP="007222C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There are many mistakes Grammarly that I highlighted in yellow </w:t>
            </w:r>
            <w:proofErr w:type="spellStart"/>
            <w:proofErr w:type="gramStart"/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color.discussion</w:t>
            </w:r>
            <w:proofErr w:type="spellEnd"/>
            <w:proofErr w:type="gramEnd"/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must be more complete</w:t>
            </w:r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and longer.</w:t>
            </w:r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because the issue is not </w:t>
            </w:r>
            <w:proofErr w:type="spellStart"/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simple.some</w:t>
            </w:r>
            <w:proofErr w:type="spellEnd"/>
            <w:r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words must be changed.</w:t>
            </w:r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The pattern of </w:t>
            </w:r>
            <w:proofErr w:type="spellStart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Fxs</w:t>
            </w:r>
            <w:proofErr w:type="spellEnd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is different in different area or country. </w:t>
            </w:r>
            <w:proofErr w:type="gramStart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imaging  modalit</w:t>
            </w:r>
            <w:r w:rsidR="002435CA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ies</w:t>
            </w:r>
            <w:proofErr w:type="gramEnd"/>
            <w:r w:rsidR="002435CA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of choice</w:t>
            </w:r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for mandible </w:t>
            </w:r>
            <w:proofErr w:type="spellStart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Fx</w:t>
            </w:r>
            <w:proofErr w:type="spellEnd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</w:t>
            </w:r>
            <w:r w:rsidR="002435CA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are </w:t>
            </w:r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OPG and PA Skull.</w:t>
            </w:r>
            <w:proofErr w:type="spellStart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some times</w:t>
            </w:r>
            <w:proofErr w:type="spellEnd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we need 3D CT scan. </w:t>
            </w:r>
            <w:proofErr w:type="spellStart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Favorable</w:t>
            </w:r>
            <w:proofErr w:type="spellEnd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is different from </w:t>
            </w:r>
            <w:proofErr w:type="spellStart"/>
            <w:r w:rsidR="002435CA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un</w:t>
            </w:r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displased</w:t>
            </w:r>
            <w:proofErr w:type="spellEnd"/>
            <w:r w:rsidR="00914760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. Usually we don’t use towns view.</w:t>
            </w:r>
            <w:r w:rsidR="001D23EA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It is better to explain more about child mandibular </w:t>
            </w:r>
            <w:proofErr w:type="spellStart"/>
            <w:r w:rsidR="001D23EA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Fx</w:t>
            </w:r>
            <w:proofErr w:type="spellEnd"/>
            <w:r w:rsidR="001D23EA" w:rsidRPr="003C0E11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.</w:t>
            </w:r>
          </w:p>
          <w:p w14:paraId="44CDDA9E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color w:val="FF0000"/>
                <w:highlight w:val="yellow"/>
                <w:lang w:val="en-GB"/>
              </w:rPr>
              <w:t>Major concerns</w:t>
            </w:r>
            <w:r w:rsidRPr="003C0E11">
              <w:rPr>
                <w:rFonts w:ascii="Arial" w:hAnsi="Arial" w:cs="Arial"/>
                <w:highlight w:val="yellow"/>
                <w:lang w:val="en-GB"/>
              </w:rPr>
              <w:t>;</w:t>
            </w:r>
          </w:p>
          <w:p w14:paraId="2848B797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>1-discussion must be longer and more complete.</w:t>
            </w:r>
          </w:p>
          <w:p w14:paraId="08B7EDAE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2-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pattern varies in different countries, use the best sources and note it.</w:t>
            </w:r>
          </w:p>
          <w:p w14:paraId="1325ED2D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3-in discussion, you must write about children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of mandible more complete, about condylar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that is very important </w:t>
            </w:r>
            <w:proofErr w:type="gramStart"/>
            <w:r w:rsidRPr="003C0E11">
              <w:rPr>
                <w:rFonts w:ascii="Arial" w:hAnsi="Arial" w:cs="Arial"/>
                <w:highlight w:val="yellow"/>
                <w:lang w:val="en-GB"/>
              </w:rPr>
              <w:t>( briefly</w:t>
            </w:r>
            <w:proofErr w:type="gramEnd"/>
            <w:r w:rsidRPr="003C0E11">
              <w:rPr>
                <w:rFonts w:ascii="Arial" w:hAnsi="Arial" w:cs="Arial"/>
                <w:highlight w:val="yellow"/>
                <w:lang w:val="en-GB"/>
              </w:rPr>
              <w:t>).</w:t>
            </w:r>
          </w:p>
          <w:p w14:paraId="31089D55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4-ORIF is our choice for many mandibular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Fxs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in adults, but in </w:t>
            </w:r>
            <w:proofErr w:type="gramStart"/>
            <w:r w:rsidRPr="003C0E11">
              <w:rPr>
                <w:rFonts w:ascii="Arial" w:hAnsi="Arial" w:cs="Arial"/>
                <w:highlight w:val="yellow"/>
                <w:lang w:val="en-GB"/>
              </w:rPr>
              <w:t>growing  children</w:t>
            </w:r>
            <w:proofErr w:type="gram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we prefer closed reduction and MMF but there are exceptions that you can write.</w:t>
            </w:r>
          </w:p>
          <w:p w14:paraId="32889262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>5- you have to talk about advantages and disadvantages of both closed Reduction and ORIF and don’t bold advantages of one of them.</w:t>
            </w:r>
          </w:p>
          <w:p w14:paraId="3C647E89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>6- infection rate in ORIF is not rational in sterile field. I suggest use better reference or just note that infection rate is more in ORIF than closed Reduction\</w:t>
            </w:r>
          </w:p>
          <w:p w14:paraId="76572BCD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7- in most ORIF cases we use intraoral </w:t>
            </w:r>
            <w:proofErr w:type="spellStart"/>
            <w:proofErr w:type="gramStart"/>
            <w:r w:rsidRPr="003C0E11">
              <w:rPr>
                <w:rFonts w:ascii="Arial" w:hAnsi="Arial" w:cs="Arial"/>
                <w:highlight w:val="yellow"/>
                <w:lang w:val="en-GB"/>
              </w:rPr>
              <w:t>approach.some</w:t>
            </w:r>
            <w:proofErr w:type="spellEnd"/>
            <w:proofErr w:type="gram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like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subcondylar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may need extra-oral approach.</w:t>
            </w:r>
          </w:p>
          <w:p w14:paraId="0938561B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color w:val="FF0000"/>
                <w:highlight w:val="yellow"/>
                <w:lang w:val="en-GB"/>
              </w:rPr>
              <w:t>Minor concerns</w:t>
            </w:r>
            <w:r w:rsidRPr="003C0E11">
              <w:rPr>
                <w:rFonts w:ascii="Arial" w:hAnsi="Arial" w:cs="Arial"/>
                <w:highlight w:val="yellow"/>
                <w:lang w:val="en-GB"/>
              </w:rPr>
              <w:t>;</w:t>
            </w:r>
          </w:p>
          <w:p w14:paraId="514BFC62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>1-There are many Grammarly mistakes.</w:t>
            </w:r>
          </w:p>
          <w:p w14:paraId="6B1E2CBE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2-correct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explantation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of figure 6 and 7.</w:t>
            </w:r>
          </w:p>
          <w:p w14:paraId="7FA75980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>3- it is better to include the pre-op lateral 3D view.</w:t>
            </w:r>
          </w:p>
          <w:p w14:paraId="522173AB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4- imaging modality of choice for mandible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is OPG plus PA Skull.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Some times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we need 3D CT </w:t>
            </w:r>
            <w:proofErr w:type="gramStart"/>
            <w:r w:rsidRPr="003C0E11">
              <w:rPr>
                <w:rFonts w:ascii="Arial" w:hAnsi="Arial" w:cs="Arial"/>
                <w:highlight w:val="yellow"/>
                <w:lang w:val="en-GB"/>
              </w:rPr>
              <w:t>SCAN ,</w:t>
            </w:r>
            <w:proofErr w:type="gram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but if we take 3D CT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Scaninig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>, we have to take OPG to evaluate the dentition and teeth in all cases.</w:t>
            </w:r>
          </w:p>
          <w:p w14:paraId="685F3DD0" w14:textId="77777777" w:rsidR="004E3D67" w:rsidRPr="003C0E11" w:rsidRDefault="004E3D67" w:rsidP="004E3D67">
            <w:pPr>
              <w:rPr>
                <w:rFonts w:ascii="Arial" w:hAnsi="Arial" w:cs="Arial"/>
                <w:highlight w:val="yellow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5-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favorable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is different from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undisplaced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Fx</w:t>
            </w:r>
            <w:proofErr w:type="spellEnd"/>
          </w:p>
          <w:p w14:paraId="3A896AAA" w14:textId="28D33479" w:rsidR="004E3D67" w:rsidRPr="003C0E11" w:rsidRDefault="004E3D67" w:rsidP="004E3D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6- you can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taik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about the shape of primary teeth that is not suitable for arch bar placement and needs other </w:t>
            </w:r>
            <w:proofErr w:type="spellStart"/>
            <w:r w:rsidRPr="003C0E11">
              <w:rPr>
                <w:rFonts w:ascii="Arial" w:hAnsi="Arial" w:cs="Arial"/>
                <w:highlight w:val="yellow"/>
                <w:lang w:val="en-GB"/>
              </w:rPr>
              <w:t>MMf</w:t>
            </w:r>
            <w:proofErr w:type="spellEnd"/>
            <w:r w:rsidRPr="003C0E11">
              <w:rPr>
                <w:rFonts w:ascii="Arial" w:hAnsi="Arial" w:cs="Arial"/>
                <w:highlight w:val="yellow"/>
                <w:lang w:val="en-GB"/>
              </w:rPr>
              <w:t xml:space="preserve"> modality like Risdon wiring.</w:t>
            </w:r>
          </w:p>
          <w:p w14:paraId="7EB58C99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C0E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024D46F9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A875AD" w14:textId="7EB76907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453A10" w14:textId="43D14FDA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F14871" w14:textId="7675069E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8BC700" w14:textId="475DF82F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06EADB" w14:textId="536CC4D9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8AB40" w14:textId="435E77BD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245E10" w14:textId="00393B79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AB3227" w14:textId="77777777" w:rsidR="004F7108" w:rsidRPr="003C0E11" w:rsidRDefault="004F71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4F7108" w:rsidRPr="003C0E11" w14:paraId="33593981" w14:textId="77777777" w:rsidTr="004F710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612AF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C0E1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C0E1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7278D01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F7108" w:rsidRPr="003C0E11" w14:paraId="25A3D1DB" w14:textId="77777777" w:rsidTr="004F710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D10D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8243" w14:textId="77777777" w:rsidR="004F7108" w:rsidRPr="003C0E11" w:rsidRDefault="004F710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0E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A6E" w14:textId="77777777" w:rsidR="004F7108" w:rsidRPr="003C0E11" w:rsidRDefault="004F710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C0E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C0E1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D33572B" w14:textId="77777777" w:rsidR="004F7108" w:rsidRPr="003C0E11" w:rsidRDefault="004F710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7108" w:rsidRPr="003C0E11" w14:paraId="21CD6A3C" w14:textId="77777777" w:rsidTr="004F710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6921B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C0E1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F0FDD97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C426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C0E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C0E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C0E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7D5948F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18F9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17FF4C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A9BD3C" w14:textId="77777777" w:rsidR="004F7108" w:rsidRPr="003C0E11" w:rsidRDefault="004F71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071458E" w14:textId="77777777" w:rsidR="004F7108" w:rsidRPr="003C0E11" w:rsidRDefault="004F7108" w:rsidP="004F7108">
      <w:pPr>
        <w:rPr>
          <w:rFonts w:ascii="Arial" w:hAnsi="Arial" w:cs="Arial"/>
        </w:rPr>
      </w:pPr>
    </w:p>
    <w:p w14:paraId="7486368B" w14:textId="77777777" w:rsidR="004F7108" w:rsidRPr="003C0E11" w:rsidRDefault="004F7108" w:rsidP="004F7108">
      <w:pPr>
        <w:rPr>
          <w:rFonts w:ascii="Arial" w:hAnsi="Arial" w:cs="Arial"/>
        </w:rPr>
      </w:pPr>
    </w:p>
    <w:p w14:paraId="5BE76A28" w14:textId="77777777" w:rsidR="004F7108" w:rsidRPr="003C0E11" w:rsidRDefault="004F7108" w:rsidP="004F7108">
      <w:pPr>
        <w:rPr>
          <w:rFonts w:ascii="Arial" w:hAnsi="Arial" w:cs="Arial"/>
          <w:bCs/>
          <w:u w:val="single"/>
          <w:lang w:val="en-GB"/>
        </w:rPr>
      </w:pPr>
    </w:p>
    <w:bookmarkEnd w:id="1"/>
    <w:p w14:paraId="57E05D84" w14:textId="77777777" w:rsidR="004F7108" w:rsidRPr="003C0E11" w:rsidRDefault="004F7108" w:rsidP="004F7108">
      <w:pPr>
        <w:rPr>
          <w:rFonts w:ascii="Arial" w:hAnsi="Arial" w:cs="Arial"/>
        </w:rPr>
      </w:pPr>
    </w:p>
    <w:p w14:paraId="56C18AAB" w14:textId="77777777" w:rsidR="003C0E11" w:rsidRPr="00451E3E" w:rsidRDefault="003C0E11" w:rsidP="003C0E1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51E3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9F1A5D9" w14:textId="77777777" w:rsidR="003C0E11" w:rsidRDefault="003C0E11" w:rsidP="003C0E11">
      <w:proofErr w:type="spellStart"/>
      <w:r w:rsidRPr="00451E3E">
        <w:rPr>
          <w:rFonts w:ascii="Arial" w:hAnsi="Arial" w:cs="Arial"/>
          <w:b/>
          <w:color w:val="000000"/>
        </w:rPr>
        <w:t>Mohammadsadegh</w:t>
      </w:r>
      <w:proofErr w:type="spellEnd"/>
      <w:r w:rsidRPr="00451E3E">
        <w:rPr>
          <w:rFonts w:ascii="Arial" w:hAnsi="Arial" w:cs="Arial"/>
          <w:b/>
          <w:color w:val="000000"/>
        </w:rPr>
        <w:t xml:space="preserve"> Safarian, Shahed University </w:t>
      </w:r>
      <w:proofErr w:type="gramStart"/>
      <w:r w:rsidRPr="00451E3E">
        <w:rPr>
          <w:rFonts w:ascii="Arial" w:hAnsi="Arial" w:cs="Arial"/>
          <w:b/>
          <w:color w:val="000000"/>
        </w:rPr>
        <w:t>Of</w:t>
      </w:r>
      <w:proofErr w:type="gramEnd"/>
      <w:r w:rsidRPr="00451E3E">
        <w:rPr>
          <w:rFonts w:ascii="Arial" w:hAnsi="Arial" w:cs="Arial"/>
          <w:b/>
          <w:color w:val="000000"/>
        </w:rPr>
        <w:t xml:space="preserve"> Medical Sciences, Iran</w:t>
      </w:r>
    </w:p>
    <w:p w14:paraId="1AB5512F" w14:textId="77777777" w:rsidR="00F1171E" w:rsidRPr="003C0E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3C0E1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4079" w14:textId="77777777" w:rsidR="00AF21F8" w:rsidRPr="0000007A" w:rsidRDefault="00AF21F8" w:rsidP="0099583E">
      <w:r>
        <w:separator/>
      </w:r>
    </w:p>
  </w:endnote>
  <w:endnote w:type="continuationSeparator" w:id="0">
    <w:p w14:paraId="59CADC17" w14:textId="77777777" w:rsidR="00AF21F8" w:rsidRPr="0000007A" w:rsidRDefault="00AF21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42500" w14:textId="77777777" w:rsidR="00AF21F8" w:rsidRPr="0000007A" w:rsidRDefault="00AF21F8" w:rsidP="0099583E">
      <w:r>
        <w:separator/>
      </w:r>
    </w:p>
  </w:footnote>
  <w:footnote w:type="continuationSeparator" w:id="0">
    <w:p w14:paraId="186BB1BB" w14:textId="77777777" w:rsidR="00AF21F8" w:rsidRPr="0000007A" w:rsidRDefault="00AF21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57231"/>
    <w:multiLevelType w:val="hybridMultilevel"/>
    <w:tmpl w:val="D08AFBC8"/>
    <w:lvl w:ilvl="0" w:tplc="1FC87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C36BC3"/>
    <w:multiLevelType w:val="hybridMultilevel"/>
    <w:tmpl w:val="3160B10C"/>
    <w:lvl w:ilvl="0" w:tplc="9EF0F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D6EA2"/>
    <w:multiLevelType w:val="hybridMultilevel"/>
    <w:tmpl w:val="A8AC73EE"/>
    <w:lvl w:ilvl="0" w:tplc="E41E0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7613475">
    <w:abstractNumId w:val="3"/>
  </w:num>
  <w:num w:numId="2" w16cid:durableId="1646620298">
    <w:abstractNumId w:val="6"/>
  </w:num>
  <w:num w:numId="3" w16cid:durableId="442264130">
    <w:abstractNumId w:val="5"/>
  </w:num>
  <w:num w:numId="4" w16cid:durableId="596640655">
    <w:abstractNumId w:val="7"/>
  </w:num>
  <w:num w:numId="5" w16cid:durableId="617495339">
    <w:abstractNumId w:val="4"/>
  </w:num>
  <w:num w:numId="6" w16cid:durableId="1347252615">
    <w:abstractNumId w:val="0"/>
  </w:num>
  <w:num w:numId="7" w16cid:durableId="1892958202">
    <w:abstractNumId w:val="1"/>
  </w:num>
  <w:num w:numId="8" w16cid:durableId="1749768026">
    <w:abstractNumId w:val="12"/>
  </w:num>
  <w:num w:numId="9" w16cid:durableId="743986367">
    <w:abstractNumId w:val="9"/>
  </w:num>
  <w:num w:numId="10" w16cid:durableId="2039355012">
    <w:abstractNumId w:val="2"/>
  </w:num>
  <w:num w:numId="11" w16cid:durableId="110705960">
    <w:abstractNumId w:val="8"/>
  </w:num>
  <w:num w:numId="12" w16cid:durableId="1914268482">
    <w:abstractNumId w:val="10"/>
  </w:num>
  <w:num w:numId="13" w16cid:durableId="1519077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83E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1AE"/>
    <w:rsid w:val="00163622"/>
    <w:rsid w:val="001645A2"/>
    <w:rsid w:val="00164F4E"/>
    <w:rsid w:val="00165685"/>
    <w:rsid w:val="0016622F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55E1"/>
    <w:rsid w:val="001B0C63"/>
    <w:rsid w:val="001B5029"/>
    <w:rsid w:val="001D23E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5CA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5EAF"/>
    <w:rsid w:val="00286743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0E1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D67"/>
    <w:rsid w:val="004E4915"/>
    <w:rsid w:val="004E5F39"/>
    <w:rsid w:val="004F7108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37D89"/>
    <w:rsid w:val="0074253C"/>
    <w:rsid w:val="007426E6"/>
    <w:rsid w:val="0074662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1A7"/>
    <w:rsid w:val="00893E75"/>
    <w:rsid w:val="00895D0A"/>
    <w:rsid w:val="008B265C"/>
    <w:rsid w:val="008C2F62"/>
    <w:rsid w:val="008C48F2"/>
    <w:rsid w:val="008C4B1F"/>
    <w:rsid w:val="008C75AD"/>
    <w:rsid w:val="008D020E"/>
    <w:rsid w:val="008E5067"/>
    <w:rsid w:val="008F036B"/>
    <w:rsid w:val="008F36E4"/>
    <w:rsid w:val="0090720F"/>
    <w:rsid w:val="0091410B"/>
    <w:rsid w:val="00914760"/>
    <w:rsid w:val="009245E3"/>
    <w:rsid w:val="00941A86"/>
    <w:rsid w:val="00942DEE"/>
    <w:rsid w:val="00944F67"/>
    <w:rsid w:val="00953857"/>
    <w:rsid w:val="009548FA"/>
    <w:rsid w:val="009553EC"/>
    <w:rsid w:val="00955E45"/>
    <w:rsid w:val="00962B70"/>
    <w:rsid w:val="00967C62"/>
    <w:rsid w:val="00982766"/>
    <w:rsid w:val="009852C4"/>
    <w:rsid w:val="009939D8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8D1"/>
    <w:rsid w:val="00A65C50"/>
    <w:rsid w:val="00A70FF8"/>
    <w:rsid w:val="00A8290F"/>
    <w:rsid w:val="00AA337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1F8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0ED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0C4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0F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B4C"/>
    <w:rsid w:val="00DC6FED"/>
    <w:rsid w:val="00DD0C4A"/>
    <w:rsid w:val="00DD274C"/>
    <w:rsid w:val="00DE7D30"/>
    <w:rsid w:val="00DF04E3"/>
    <w:rsid w:val="00E03C32"/>
    <w:rsid w:val="00E3111A"/>
    <w:rsid w:val="00E451EA"/>
    <w:rsid w:val="00E4665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B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C5B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C0E1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</cp:revision>
  <dcterms:created xsi:type="dcterms:W3CDTF">2025-12-24T16:09:00Z</dcterms:created>
  <dcterms:modified xsi:type="dcterms:W3CDTF">2025-12-31T12:55:00Z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