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A03962" w14:paraId="1643A4CA" w14:textId="77777777">
        <w:trPr>
          <w:trHeight w:val="450"/>
        </w:trPr>
        <w:tc>
          <w:tcPr>
            <w:tcW w:w="5000" w:type="pct"/>
            <w:gridSpan w:val="2"/>
            <w:tcBorders>
              <w:top w:val="nil"/>
              <w:left w:val="nil"/>
              <w:right w:val="nil"/>
            </w:tcBorders>
            <w:shd w:val="clear" w:color="auto" w:fill="EBFFFF"/>
          </w:tcPr>
          <w:p w14:paraId="4C55E51F" w14:textId="77777777" w:rsidR="00A03962" w:rsidRDefault="00A03962">
            <w:pPr>
              <w:pStyle w:val="Heading2"/>
              <w:jc w:val="left"/>
              <w:rPr>
                <w:rFonts w:ascii="Arial" w:hAnsi="Arial" w:cs="Arial"/>
                <w:b w:val="0"/>
                <w:bCs w:val="0"/>
                <w:sz w:val="36"/>
                <w:szCs w:val="28"/>
                <w:lang w:val="en-US"/>
              </w:rPr>
            </w:pPr>
          </w:p>
        </w:tc>
      </w:tr>
      <w:tr w:rsidR="00A03962" w14:paraId="127EAD7E" w14:textId="77777777">
        <w:trPr>
          <w:trHeight w:val="413"/>
        </w:trPr>
        <w:tc>
          <w:tcPr>
            <w:tcW w:w="1234" w:type="pct"/>
            <w:shd w:val="clear" w:color="auto" w:fill="EBFFFF"/>
          </w:tcPr>
          <w:p w14:paraId="3C159AA5" w14:textId="77777777" w:rsidR="00A03962" w:rsidRDefault="005E1DAD">
            <w:pPr>
              <w:pStyle w:val="BodyText"/>
              <w:ind w:left="90"/>
              <w:jc w:val="left"/>
              <w:rPr>
                <w:rFonts w:ascii="Arial" w:hAnsi="Arial" w:cs="Arial"/>
                <w:bCs/>
                <w:szCs w:val="28"/>
                <w:lang w:val="en-GB"/>
              </w:rPr>
            </w:pPr>
            <w:r>
              <w:rPr>
                <w:rFonts w:ascii="Arial" w:hAnsi="Arial" w:cs="Arial"/>
                <w:bCs/>
                <w:szCs w:val="28"/>
                <w:lang w:val="en-GB"/>
              </w:rPr>
              <w:t>Book Name:</w:t>
            </w:r>
          </w:p>
        </w:tc>
        <w:tc>
          <w:tcPr>
            <w:tcW w:w="3766" w:type="pct"/>
            <w:tcMar>
              <w:top w:w="0" w:type="dxa"/>
              <w:left w:w="108" w:type="dxa"/>
              <w:bottom w:w="0" w:type="dxa"/>
              <w:right w:w="108" w:type="dxa"/>
            </w:tcMar>
            <w:vAlign w:val="center"/>
          </w:tcPr>
          <w:p w14:paraId="23DA8DCD" w14:textId="77777777" w:rsidR="00A03962" w:rsidRDefault="005E1DAD">
            <w:pPr>
              <w:pStyle w:val="NormalWeb"/>
              <w:rPr>
                <w:rFonts w:ascii="Arial" w:hAnsi="Arial" w:cs="Arial"/>
                <w:b/>
                <w:bCs/>
                <w:szCs w:val="28"/>
                <w:u w:val="single"/>
              </w:rPr>
            </w:pPr>
            <w:hyperlink r:id="rId7" w:history="1">
              <w:r>
                <w:rPr>
                  <w:rStyle w:val="Hyperlink"/>
                  <w:rFonts w:ascii="Arial" w:hAnsi="Arial" w:cs="Arial"/>
                  <w:b/>
                  <w:bCs/>
                  <w:szCs w:val="28"/>
                </w:rPr>
                <w:t>New Advances in Business, Management and Economics</w:t>
              </w:r>
            </w:hyperlink>
          </w:p>
        </w:tc>
      </w:tr>
      <w:tr w:rsidR="00A03962" w14:paraId="73C90375" w14:textId="77777777">
        <w:trPr>
          <w:trHeight w:val="290"/>
        </w:trPr>
        <w:tc>
          <w:tcPr>
            <w:tcW w:w="1234" w:type="pct"/>
            <w:shd w:val="clear" w:color="auto" w:fill="EBFFFF"/>
          </w:tcPr>
          <w:p w14:paraId="20D28135" w14:textId="77777777" w:rsidR="00A03962" w:rsidRDefault="005E1DAD">
            <w:pPr>
              <w:pStyle w:val="BodyText"/>
              <w:ind w:left="90"/>
              <w:jc w:val="left"/>
              <w:rPr>
                <w:rFonts w:ascii="Arial" w:hAnsi="Arial" w:cs="Arial"/>
                <w:bCs/>
                <w:szCs w:val="28"/>
                <w:lang w:val="en-GB"/>
              </w:rPr>
            </w:pPr>
            <w:r>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7777777" w:rsidR="00A03962" w:rsidRDefault="005E1DAD">
            <w:pPr>
              <w:pStyle w:val="NormalWeb"/>
              <w:spacing w:before="0" w:beforeAutospacing="0" w:after="0" w:afterAutospacing="0"/>
              <w:rPr>
                <w:rFonts w:ascii="Arial" w:hAnsi="Arial" w:cs="Arial"/>
                <w:b/>
                <w:bCs/>
                <w:szCs w:val="28"/>
                <w:highlight w:val="yellow"/>
                <w:lang w:val="en-GB"/>
              </w:rPr>
            </w:pPr>
            <w:r>
              <w:rPr>
                <w:rFonts w:ascii="Arial" w:hAnsi="Arial" w:cs="Arial"/>
                <w:b/>
                <w:bCs/>
                <w:szCs w:val="28"/>
                <w:lang w:val="en-GB"/>
              </w:rPr>
              <w:t>Ms_BPR_6942</w:t>
            </w:r>
          </w:p>
        </w:tc>
      </w:tr>
      <w:tr w:rsidR="00A03962" w14:paraId="05B60576" w14:textId="77777777">
        <w:trPr>
          <w:trHeight w:val="331"/>
        </w:trPr>
        <w:tc>
          <w:tcPr>
            <w:tcW w:w="1234" w:type="pct"/>
            <w:shd w:val="clear" w:color="auto" w:fill="EBFFFF"/>
          </w:tcPr>
          <w:p w14:paraId="0196A627" w14:textId="77777777" w:rsidR="00A03962" w:rsidRDefault="005E1DAD">
            <w:pPr>
              <w:pStyle w:val="BodyText"/>
              <w:ind w:left="90"/>
              <w:jc w:val="left"/>
              <w:rPr>
                <w:rFonts w:ascii="Arial" w:hAnsi="Arial" w:cs="Arial"/>
                <w:bCs/>
                <w:szCs w:val="28"/>
                <w:lang w:val="en-GB"/>
              </w:rPr>
            </w:pPr>
            <w:r>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7777777" w:rsidR="00A03962" w:rsidRDefault="005E1DAD">
            <w:pPr>
              <w:pStyle w:val="NormalWeb"/>
              <w:spacing w:before="0" w:beforeAutospacing="0" w:after="0" w:afterAutospacing="0"/>
              <w:rPr>
                <w:rFonts w:ascii="Arial" w:hAnsi="Arial" w:cs="Arial"/>
                <w:b/>
                <w:szCs w:val="28"/>
                <w:highlight w:val="yellow"/>
                <w:lang w:val="en-GB"/>
              </w:rPr>
            </w:pPr>
            <w:r>
              <w:rPr>
                <w:rFonts w:ascii="Arial" w:hAnsi="Arial" w:cs="Arial"/>
                <w:b/>
                <w:szCs w:val="28"/>
                <w:lang w:val="en-GB"/>
              </w:rPr>
              <w:t>Critical Analysis of Group Dynamics Effectiveness of Farmer Producer Organisations (FPOs) Members in Assam, India</w:t>
            </w:r>
          </w:p>
        </w:tc>
      </w:tr>
      <w:tr w:rsidR="00A03962" w14:paraId="6D508B1C" w14:textId="77777777">
        <w:trPr>
          <w:trHeight w:val="332"/>
        </w:trPr>
        <w:tc>
          <w:tcPr>
            <w:tcW w:w="1234" w:type="pct"/>
            <w:shd w:val="clear" w:color="auto" w:fill="EBFFFF"/>
          </w:tcPr>
          <w:p w14:paraId="32FC28F7" w14:textId="77777777" w:rsidR="00A03962" w:rsidRDefault="005E1DAD">
            <w:pPr>
              <w:pStyle w:val="BodyText"/>
              <w:ind w:left="90"/>
              <w:jc w:val="left"/>
              <w:rPr>
                <w:rFonts w:ascii="Arial" w:hAnsi="Arial" w:cs="Arial"/>
                <w:bCs/>
                <w:szCs w:val="28"/>
                <w:lang w:val="en-GB"/>
              </w:rPr>
            </w:pPr>
            <w:r>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7777777" w:rsidR="00A03962" w:rsidRDefault="005E1DAD">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A03962" w:rsidRDefault="00A03962">
      <w:pPr>
        <w:pStyle w:val="BodyText"/>
        <w:rPr>
          <w:rFonts w:ascii="Arial" w:hAnsi="Arial" w:cs="Arial"/>
          <w:b/>
          <w:bCs/>
          <w:szCs w:val="20"/>
          <w:u w:val="single"/>
          <w:lang w:val="en-GB"/>
        </w:rPr>
      </w:pPr>
    </w:p>
    <w:p w14:paraId="17599C49" w14:textId="77777777" w:rsidR="00A03962" w:rsidRDefault="00A03962">
      <w:pPr>
        <w:pStyle w:val="BodyText"/>
        <w:jc w:val="left"/>
        <w:rPr>
          <w:rFonts w:ascii="Arial" w:hAnsi="Arial" w:cs="Arial"/>
          <w:color w:val="222222"/>
          <w:sz w:val="20"/>
          <w:szCs w:val="18"/>
          <w:lang w:val="en-GB"/>
        </w:rPr>
      </w:pPr>
    </w:p>
    <w:p w14:paraId="37E43B60" w14:textId="77777777" w:rsidR="00A03962" w:rsidRDefault="00A03962">
      <w:pPr>
        <w:pStyle w:val="BodyText"/>
        <w:rPr>
          <w:rFonts w:ascii="Arial" w:hAnsi="Arial" w:cs="Arial"/>
          <w:b/>
          <w:color w:val="222222"/>
          <w:sz w:val="32"/>
          <w:u w:val="single"/>
          <w:lang w:val="en-US"/>
        </w:rPr>
      </w:pPr>
    </w:p>
    <w:p w14:paraId="63CD6BCB" w14:textId="77777777" w:rsidR="00A03962" w:rsidRDefault="005E1DAD">
      <w:pPr>
        <w:pStyle w:val="BodyText"/>
        <w:rPr>
          <w:rFonts w:ascii="Arial" w:hAnsi="Arial" w:cs="Arial"/>
          <w:b/>
          <w:color w:val="222222"/>
          <w:sz w:val="32"/>
          <w:u w:val="single"/>
          <w:lang w:val="en-US"/>
        </w:rPr>
      </w:pPr>
      <w:r>
        <w:rPr>
          <w:rFonts w:ascii="Arial" w:hAnsi="Arial" w:cs="Arial"/>
          <w:b/>
          <w:color w:val="222222"/>
          <w:sz w:val="32"/>
          <w:u w:val="single"/>
          <w:lang w:val="en-US"/>
        </w:rPr>
        <w:t>Special note:</w:t>
      </w:r>
    </w:p>
    <w:p w14:paraId="1AC448A2" w14:textId="77777777" w:rsidR="00A03962" w:rsidRDefault="00A03962">
      <w:pPr>
        <w:pStyle w:val="BodyText"/>
        <w:rPr>
          <w:rFonts w:ascii="Arial" w:hAnsi="Arial" w:cs="Arial"/>
          <w:b/>
          <w:color w:val="222222"/>
          <w:sz w:val="32"/>
          <w:u w:val="single"/>
          <w:lang w:val="en-US"/>
        </w:rPr>
      </w:pPr>
    </w:p>
    <w:p w14:paraId="7F950B43" w14:textId="77777777" w:rsidR="00A03962" w:rsidRDefault="005E1DAD">
      <w:pPr>
        <w:pStyle w:val="BodyText"/>
        <w:rPr>
          <w:rFonts w:ascii="Arial" w:hAnsi="Arial" w:cs="Arial"/>
          <w:b/>
          <w:color w:val="222222"/>
          <w:sz w:val="32"/>
          <w:lang w:val="en-US"/>
        </w:rPr>
      </w:pPr>
      <w:r>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77777777" w:rsidR="00A03962" w:rsidRDefault="00000000">
      <w:pPr>
        <w:pStyle w:val="BodyText"/>
        <w:rPr>
          <w:rFonts w:ascii="Arial" w:hAnsi="Arial" w:cs="Arial"/>
          <w:b/>
          <w:color w:val="222222"/>
          <w:sz w:val="32"/>
          <w:u w:val="single"/>
          <w:lang w:val="en-US"/>
        </w:rPr>
      </w:pPr>
      <w:r>
        <w:rPr>
          <w:rFonts w:ascii="Arial" w:hAnsi="Arial" w:cs="Arial"/>
          <w:b/>
          <w:color w:val="222222"/>
          <w:sz w:val="32"/>
          <w:u w:val="single"/>
          <w:lang w:val="en-US"/>
        </w:rPr>
        <w:pict w14:anchorId="1DC38F65">
          <v:rect id="_x0000_s1026" style="position:absolute;left:0;text-align:left;margin-left:-9.6pt;margin-top:14.25pt;width:1071.35pt;height:124.75pt;z-index:251659264;mso-width-relative:page;mso-height-relative:page">
            <v:textbox>
              <w:txbxContent>
                <w:p w14:paraId="4FFED94D" w14:textId="77777777" w:rsidR="00A03962" w:rsidRDefault="005E1DAD">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A03962" w:rsidRDefault="00A03962">
                  <w:pPr>
                    <w:pStyle w:val="BodyText"/>
                    <w:rPr>
                      <w:rFonts w:ascii="Arial" w:hAnsi="Arial" w:cs="Arial"/>
                      <w:color w:val="222222"/>
                      <w:sz w:val="32"/>
                      <w:lang w:val="en-US"/>
                    </w:rPr>
                  </w:pPr>
                </w:p>
                <w:p w14:paraId="7EE333CA" w14:textId="77777777" w:rsidR="00A03962" w:rsidRDefault="005E1DAD">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A03962" w:rsidRDefault="00A03962">
                  <w:pPr>
                    <w:pStyle w:val="BodyText"/>
                    <w:jc w:val="left"/>
                    <w:rPr>
                      <w:rFonts w:ascii="Arial" w:hAnsi="Arial" w:cs="Arial"/>
                      <w:b/>
                      <w:color w:val="222222"/>
                      <w:sz w:val="32"/>
                      <w:lang w:val="en-US"/>
                    </w:rPr>
                  </w:pPr>
                </w:p>
                <w:p w14:paraId="4DF00196" w14:textId="77777777" w:rsidR="00A03962" w:rsidRDefault="005E1DAD">
                  <w:pPr>
                    <w:pStyle w:val="BodyText"/>
                    <w:jc w:val="left"/>
                    <w:rPr>
                      <w:rFonts w:ascii="Arial" w:hAnsi="Arial" w:cs="Arial"/>
                      <w:b/>
                      <w:color w:val="222222"/>
                      <w:sz w:val="32"/>
                      <w:lang w:val="en-US"/>
                    </w:rPr>
                  </w:pPr>
                  <w:r>
                    <w:rPr>
                      <w:rFonts w:ascii="Arial" w:hAnsi="Arial" w:cs="Arial"/>
                      <w:b/>
                      <w:color w:val="222222"/>
                      <w:sz w:val="32"/>
                      <w:lang w:val="en-US"/>
                    </w:rPr>
                    <w:t>Asian Journal of Agricultural Extension, Economics &amp; Sociology, 42(5): 222-232, 2024.</w:t>
                  </w:r>
                </w:p>
                <w:p w14:paraId="57E24C8C" w14:textId="77777777" w:rsidR="00A03962" w:rsidRDefault="005E1DAD">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ajaees</w:t>
                  </w:r>
                  <w:proofErr w:type="spellEnd"/>
                  <w:r>
                    <w:rPr>
                      <w:rFonts w:ascii="Arial" w:hAnsi="Arial" w:cs="Arial"/>
                      <w:b/>
                      <w:color w:val="222222"/>
                      <w:sz w:val="32"/>
                      <w:lang w:val="en-US"/>
                    </w:rPr>
                    <w:t>/2024/v42i52430</w:t>
                  </w:r>
                </w:p>
              </w:txbxContent>
            </v:textbox>
          </v:rect>
        </w:pict>
      </w:r>
    </w:p>
    <w:p w14:paraId="40641486" w14:textId="77777777" w:rsidR="00A03962" w:rsidRDefault="005E1DAD">
      <w:pPr>
        <w:pStyle w:val="BodyText"/>
        <w:jc w:val="left"/>
        <w:rPr>
          <w:rFonts w:ascii="Arial" w:hAnsi="Arial" w:cs="Arial"/>
          <w:color w:val="222222"/>
          <w:sz w:val="20"/>
          <w:szCs w:val="18"/>
          <w:lang w:val="en-IN"/>
        </w:rPr>
      </w:pPr>
      <w:r>
        <w:rPr>
          <w:rFonts w:ascii="Arial" w:hAnsi="Arial" w:cs="Arial"/>
          <w:color w:val="222222"/>
          <w:sz w:val="20"/>
          <w:szCs w:val="18"/>
          <w:lang w:val="en-IN"/>
        </w:rPr>
        <w:br w:type="page"/>
      </w:r>
    </w:p>
    <w:p w14:paraId="5A743ECE" w14:textId="77777777" w:rsidR="00A03962" w:rsidRDefault="00A03962">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A03962" w14:paraId="71A94C1F" w14:textId="77777777">
        <w:tc>
          <w:tcPr>
            <w:tcW w:w="5000" w:type="pct"/>
            <w:gridSpan w:val="3"/>
            <w:tcBorders>
              <w:top w:val="nil"/>
              <w:left w:val="nil"/>
              <w:right w:val="nil"/>
            </w:tcBorders>
            <w:noWrap/>
          </w:tcPr>
          <w:p w14:paraId="0BC15285" w14:textId="77777777" w:rsidR="00A03962" w:rsidRDefault="005E1DAD">
            <w:pPr>
              <w:pStyle w:val="Heading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14:paraId="1287753C" w14:textId="77777777" w:rsidR="00A03962" w:rsidRDefault="00A03962">
            <w:pPr>
              <w:rPr>
                <w:sz w:val="20"/>
                <w:szCs w:val="20"/>
                <w:lang w:val="en-GB"/>
              </w:rPr>
            </w:pPr>
          </w:p>
        </w:tc>
      </w:tr>
      <w:tr w:rsidR="00A03962" w14:paraId="5EA12279" w14:textId="77777777">
        <w:tc>
          <w:tcPr>
            <w:tcW w:w="1265" w:type="pct"/>
            <w:noWrap/>
          </w:tcPr>
          <w:p w14:paraId="7AE9682F" w14:textId="77777777" w:rsidR="00A03962" w:rsidRDefault="00A03962">
            <w:pPr>
              <w:pStyle w:val="Heading2"/>
              <w:jc w:val="left"/>
              <w:rPr>
                <w:rFonts w:ascii="Times New Roman" w:hAnsi="Times New Roman"/>
                <w:lang w:val="en-GB"/>
              </w:rPr>
            </w:pPr>
          </w:p>
        </w:tc>
        <w:tc>
          <w:tcPr>
            <w:tcW w:w="2212" w:type="pct"/>
          </w:tcPr>
          <w:p w14:paraId="5B8DBE06" w14:textId="77777777" w:rsidR="00A03962" w:rsidRDefault="005E1DAD">
            <w:pPr>
              <w:pStyle w:val="Heading2"/>
              <w:jc w:val="left"/>
              <w:rPr>
                <w:rFonts w:ascii="Times New Roman" w:hAnsi="Times New Roman"/>
                <w:lang w:val="en-GB"/>
              </w:rPr>
            </w:pPr>
            <w:r>
              <w:rPr>
                <w:rFonts w:ascii="Times New Roman" w:hAnsi="Times New Roman"/>
                <w:lang w:val="en-GB"/>
              </w:rPr>
              <w:t>Reviewer’s comment</w:t>
            </w:r>
          </w:p>
          <w:p w14:paraId="693A9C4D" w14:textId="77777777" w:rsidR="00A03962" w:rsidRDefault="005E1DAD">
            <w:pPr>
              <w:rPr>
                <w:rFonts w:ascii="Arial" w:hAnsi="Arial" w:cs="Arial"/>
                <w:b/>
                <w:bCs/>
                <w:sz w:val="20"/>
                <w:szCs w:val="20"/>
              </w:rPr>
            </w:pPr>
            <w:r>
              <w:rPr>
                <w:rFonts w:ascii="Arial" w:hAnsi="Arial" w:cs="Arial"/>
                <w:b/>
                <w:bCs/>
                <w:sz w:val="20"/>
                <w:szCs w:val="20"/>
                <w:highlight w:val="yellow"/>
              </w:rPr>
              <w:t>Artificial Intelligence (AI) generated or assisted review comments are strictly prohibited during peer review.</w:t>
            </w:r>
          </w:p>
          <w:p w14:paraId="674EDCCA" w14:textId="77777777" w:rsidR="00A03962" w:rsidRDefault="00A03962">
            <w:pPr>
              <w:rPr>
                <w:lang w:val="en-GB"/>
              </w:rPr>
            </w:pPr>
          </w:p>
        </w:tc>
        <w:tc>
          <w:tcPr>
            <w:tcW w:w="1523" w:type="pct"/>
          </w:tcPr>
          <w:p w14:paraId="57792C30" w14:textId="77777777" w:rsidR="00A03962" w:rsidRDefault="005E1DAD">
            <w:pPr>
              <w:pStyle w:val="Heading2"/>
              <w:jc w:val="left"/>
              <w:rPr>
                <w:rFonts w:ascii="Times New Roman" w:hAnsi="Times New Roman"/>
                <w:b w:val="0"/>
                <w:lang w:val="en-GB"/>
              </w:rPr>
            </w:pPr>
            <w:r>
              <w:rPr>
                <w:rFonts w:ascii="Times New Roman" w:hAnsi="Times New Roman"/>
                <w:lang w:val="en-GB"/>
              </w:rPr>
              <w:t>Author’s Feedback</w:t>
            </w:r>
            <w:r>
              <w:rPr>
                <w:rFonts w:ascii="Times New Roman" w:hAnsi="Times New Roman"/>
                <w:b w:val="0"/>
                <w:lang w:val="en-GB"/>
              </w:rPr>
              <w:t xml:space="preserve"> </w:t>
            </w:r>
            <w:r>
              <w:rPr>
                <w:rFonts w:ascii="Times New Roman" w:hAnsi="Times New Roman"/>
                <w:b w:val="0"/>
                <w:i/>
                <w:lang w:val="en-GB"/>
              </w:rPr>
              <w:t>(Please correct the manuscript and highlight that part in the manuscript. It is mandatory that authors should write his/her feedback here)</w:t>
            </w:r>
          </w:p>
        </w:tc>
      </w:tr>
      <w:tr w:rsidR="00A03962" w14:paraId="5C0AB4EC" w14:textId="77777777">
        <w:trPr>
          <w:trHeight w:val="1264"/>
        </w:trPr>
        <w:tc>
          <w:tcPr>
            <w:tcW w:w="1265" w:type="pct"/>
            <w:noWrap/>
          </w:tcPr>
          <w:p w14:paraId="66B47184" w14:textId="77777777" w:rsidR="00A03962" w:rsidRDefault="005E1DAD">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14:paraId="3373D4EF" w14:textId="77777777" w:rsidR="00A03962" w:rsidRDefault="00A03962">
            <w:pPr>
              <w:ind w:left="360"/>
              <w:rPr>
                <w:rFonts w:eastAsia="MS Mincho"/>
                <w:b/>
                <w:bCs/>
                <w:sz w:val="20"/>
                <w:szCs w:val="20"/>
                <w:lang w:val="en-GB"/>
              </w:rPr>
            </w:pPr>
          </w:p>
        </w:tc>
        <w:tc>
          <w:tcPr>
            <w:tcW w:w="2212" w:type="pct"/>
          </w:tcPr>
          <w:p w14:paraId="30525A35" w14:textId="77777777" w:rsidR="00A03962" w:rsidRDefault="005E1DAD">
            <w:pPr>
              <w:pStyle w:val="ListParagraph"/>
              <w:ind w:left="0"/>
              <w:rPr>
                <w:b/>
                <w:bCs/>
                <w:sz w:val="20"/>
                <w:szCs w:val="20"/>
                <w:lang w:val="en-GB"/>
              </w:rPr>
            </w:pPr>
            <w:r>
              <w:rPr>
                <w:b/>
                <w:bCs/>
                <w:sz w:val="20"/>
                <w:szCs w:val="20"/>
                <w:lang w:val="en-GB"/>
              </w:rPr>
              <w:t xml:space="preserve">This manuscript makes a significant contribution to the scientific community by empirically examining group dynamics effectiveness within Farmer Producer Organisations (FPOs), an area that remains </w:t>
            </w:r>
            <w:r>
              <w:rPr>
                <w:b/>
                <w:bCs/>
                <w:sz w:val="20"/>
                <w:szCs w:val="20"/>
              </w:rPr>
              <w:t>under-explored</w:t>
            </w:r>
            <w:r>
              <w:rPr>
                <w:b/>
                <w:bCs/>
                <w:sz w:val="20"/>
                <w:szCs w:val="20"/>
                <w:lang w:val="en-GB"/>
              </w:rPr>
              <w:t xml:space="preserve"> despite the growing policy and practical importance of FPOs in India. By systematically measuring multiple dimensions of group dynamics using a standardized index, the study deepens theoretical understanding of how internal social and organizational processes influence collective performance in farmer-led institutions. The findings offer valuable evidence for researchers, extension professionals, and policymakers seeking to strengthen FPO governance, sustainability, and farmer livelihoods through targeted interventions. Moreover, the study provides a robust methodological framework that can be replicated or extended in other regions and organizational contexts.</w:t>
            </w:r>
          </w:p>
          <w:p w14:paraId="7DBC9196" w14:textId="77777777" w:rsidR="00A03962" w:rsidRDefault="00A03962">
            <w:pPr>
              <w:pStyle w:val="ListParagraph"/>
              <w:ind w:left="0"/>
              <w:rPr>
                <w:b/>
                <w:bCs/>
                <w:sz w:val="20"/>
                <w:szCs w:val="20"/>
                <w:lang w:val="en-GB"/>
              </w:rPr>
            </w:pPr>
          </w:p>
        </w:tc>
        <w:tc>
          <w:tcPr>
            <w:tcW w:w="1523" w:type="pct"/>
          </w:tcPr>
          <w:p w14:paraId="462A339C" w14:textId="77777777" w:rsidR="00A03962" w:rsidRDefault="00A03962">
            <w:pPr>
              <w:pStyle w:val="Heading2"/>
              <w:jc w:val="left"/>
              <w:rPr>
                <w:rFonts w:ascii="Times New Roman" w:hAnsi="Times New Roman"/>
                <w:b w:val="0"/>
                <w:lang w:val="en-GB"/>
              </w:rPr>
            </w:pPr>
          </w:p>
        </w:tc>
      </w:tr>
      <w:tr w:rsidR="00A03962" w14:paraId="0D8B5B2C" w14:textId="77777777">
        <w:trPr>
          <w:trHeight w:val="1262"/>
        </w:trPr>
        <w:tc>
          <w:tcPr>
            <w:tcW w:w="1265" w:type="pct"/>
            <w:noWrap/>
          </w:tcPr>
          <w:p w14:paraId="21CBA5FE" w14:textId="77777777" w:rsidR="00A03962" w:rsidRDefault="005E1DAD">
            <w:pPr>
              <w:ind w:left="360"/>
              <w:rPr>
                <w:b/>
                <w:bCs/>
                <w:sz w:val="20"/>
                <w:szCs w:val="20"/>
                <w:lang w:val="en-GB"/>
              </w:rPr>
            </w:pPr>
            <w:r>
              <w:rPr>
                <w:b/>
                <w:bCs/>
                <w:sz w:val="20"/>
                <w:szCs w:val="20"/>
                <w:lang w:val="en-GB"/>
              </w:rPr>
              <w:t>Is the title of the article suitable?</w:t>
            </w:r>
          </w:p>
          <w:p w14:paraId="1CABB61A" w14:textId="77777777" w:rsidR="00A03962" w:rsidRDefault="005E1DAD">
            <w:pPr>
              <w:ind w:left="360"/>
              <w:rPr>
                <w:b/>
                <w:bCs/>
                <w:sz w:val="20"/>
                <w:szCs w:val="20"/>
                <w:lang w:val="en-GB"/>
              </w:rPr>
            </w:pPr>
            <w:r>
              <w:rPr>
                <w:b/>
                <w:bCs/>
                <w:sz w:val="20"/>
                <w:szCs w:val="20"/>
                <w:lang w:val="en-GB"/>
              </w:rPr>
              <w:t>(If not please suggest an alternative title)</w:t>
            </w:r>
          </w:p>
          <w:p w14:paraId="0275B919" w14:textId="77777777" w:rsidR="00A03962" w:rsidRDefault="00A03962">
            <w:pPr>
              <w:pStyle w:val="Heading2"/>
              <w:jc w:val="left"/>
              <w:rPr>
                <w:rFonts w:ascii="Times New Roman" w:hAnsi="Times New Roman"/>
                <w:u w:val="single"/>
                <w:lang w:val="en-GB"/>
              </w:rPr>
            </w:pPr>
          </w:p>
        </w:tc>
        <w:tc>
          <w:tcPr>
            <w:tcW w:w="2212" w:type="pct"/>
          </w:tcPr>
          <w:p w14:paraId="794AA9A7" w14:textId="77777777" w:rsidR="00A03962" w:rsidRDefault="005E1DAD">
            <w:pPr>
              <w:ind w:left="360"/>
              <w:rPr>
                <w:b/>
                <w:bCs/>
                <w:sz w:val="20"/>
                <w:szCs w:val="20"/>
                <w:lang w:val="en-GB"/>
              </w:rPr>
            </w:pPr>
            <w:r>
              <w:rPr>
                <w:b/>
                <w:bCs/>
                <w:sz w:val="20"/>
                <w:szCs w:val="20"/>
                <w:lang w:val="en-GB"/>
              </w:rPr>
              <w:t>Yes, the title of the article is generally suitable, as it clearly reflects the core focus on group dynamics effectiveness among members of Farmer Producer Organisations (FPOs) in Assam.</w:t>
            </w:r>
          </w:p>
        </w:tc>
        <w:tc>
          <w:tcPr>
            <w:tcW w:w="1523" w:type="pct"/>
          </w:tcPr>
          <w:p w14:paraId="405B6701" w14:textId="77777777" w:rsidR="00A03962" w:rsidRDefault="00A03962">
            <w:pPr>
              <w:pStyle w:val="Heading2"/>
              <w:jc w:val="left"/>
              <w:rPr>
                <w:rFonts w:ascii="Times New Roman" w:hAnsi="Times New Roman"/>
                <w:b w:val="0"/>
                <w:lang w:val="en-GB"/>
              </w:rPr>
            </w:pPr>
          </w:p>
        </w:tc>
      </w:tr>
      <w:tr w:rsidR="00A03962" w14:paraId="5604762A" w14:textId="77777777">
        <w:trPr>
          <w:trHeight w:val="1262"/>
        </w:trPr>
        <w:tc>
          <w:tcPr>
            <w:tcW w:w="1265" w:type="pct"/>
            <w:noWrap/>
          </w:tcPr>
          <w:p w14:paraId="3635573D" w14:textId="77777777" w:rsidR="00A03962" w:rsidRDefault="005E1DAD">
            <w:pPr>
              <w:pStyle w:val="Heading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A03962" w:rsidRDefault="00A03962">
            <w:pPr>
              <w:pStyle w:val="Heading2"/>
              <w:jc w:val="left"/>
              <w:rPr>
                <w:rFonts w:ascii="Times New Roman" w:hAnsi="Times New Roman"/>
                <w:u w:val="single"/>
                <w:lang w:val="en-GB"/>
              </w:rPr>
            </w:pPr>
          </w:p>
        </w:tc>
        <w:tc>
          <w:tcPr>
            <w:tcW w:w="2212" w:type="pct"/>
          </w:tcPr>
          <w:p w14:paraId="0FB7E83A" w14:textId="77777777" w:rsidR="00A03962" w:rsidRDefault="005E1DAD">
            <w:pPr>
              <w:ind w:left="360"/>
              <w:rPr>
                <w:b/>
                <w:bCs/>
                <w:sz w:val="20"/>
                <w:szCs w:val="20"/>
                <w:lang w:val="en-GB"/>
              </w:rPr>
            </w:pPr>
            <w:r>
              <w:rPr>
                <w:b/>
                <w:bCs/>
                <w:sz w:val="20"/>
                <w:szCs w:val="20"/>
              </w:rPr>
              <w:t>Y</w:t>
            </w:r>
            <w:r>
              <w:rPr>
                <w:b/>
                <w:bCs/>
                <w:sz w:val="20"/>
                <w:szCs w:val="20"/>
                <w:lang w:val="en-GB"/>
              </w:rPr>
              <w:t>es, the abstract is largely comprehensive and clearly outlines the purpose of the study, research design, sampling procedure, key findings, and major conclusions. It effectively communicates the context of Farmer Producer Organisations (FPOs), the focus on group dynamics effectiveness, and the empirical results derived from the study area.</w:t>
            </w:r>
          </w:p>
          <w:p w14:paraId="292649AE" w14:textId="77777777" w:rsidR="00A03962" w:rsidRDefault="005E1DAD">
            <w:pPr>
              <w:ind w:left="360"/>
              <w:rPr>
                <w:b/>
                <w:bCs/>
                <w:sz w:val="20"/>
                <w:szCs w:val="20"/>
                <w:lang w:val="en-GB"/>
              </w:rPr>
            </w:pPr>
            <w:r>
              <w:rPr>
                <w:rFonts w:hint="eastAsia"/>
                <w:b/>
                <w:bCs/>
                <w:sz w:val="20"/>
                <w:szCs w:val="20"/>
                <w:lang w:val="en-GB"/>
              </w:rPr>
              <w:t xml:space="preserve"> </w:t>
            </w:r>
            <w:r>
              <w:rPr>
                <w:b/>
                <w:bCs/>
                <w:sz w:val="20"/>
                <w:szCs w:val="20"/>
                <w:lang w:val="en-GB"/>
              </w:rPr>
              <w:t>Add a clear concluding sentence highlighting the broader significance of the study for strengthening FPO governance and sustainability.</w:t>
            </w:r>
          </w:p>
          <w:p w14:paraId="27109756" w14:textId="77777777" w:rsidR="00A03962" w:rsidRDefault="005E1DAD">
            <w:pPr>
              <w:ind w:left="360"/>
              <w:rPr>
                <w:b/>
                <w:bCs/>
                <w:sz w:val="20"/>
                <w:szCs w:val="20"/>
                <w:lang w:val="en-GB"/>
              </w:rPr>
            </w:pPr>
            <w:r>
              <w:rPr>
                <w:rFonts w:hint="eastAsia"/>
                <w:b/>
                <w:bCs/>
                <w:sz w:val="20"/>
                <w:szCs w:val="20"/>
                <w:lang w:val="en-GB"/>
              </w:rPr>
              <w:t xml:space="preserve"> </w:t>
            </w:r>
            <w:r>
              <w:rPr>
                <w:b/>
                <w:bCs/>
                <w:sz w:val="20"/>
                <w:szCs w:val="20"/>
                <w:lang w:val="en-GB"/>
              </w:rPr>
              <w:t>Consider slightly reducing descriptive details (such as repeated references to “medium level” findings) to make space for emphasizing the novel contribution of the study.</w:t>
            </w:r>
          </w:p>
          <w:p w14:paraId="5C1937E4" w14:textId="77777777" w:rsidR="00A03962" w:rsidRDefault="00A03962">
            <w:pPr>
              <w:ind w:left="360"/>
              <w:rPr>
                <w:b/>
                <w:bCs/>
                <w:sz w:val="20"/>
                <w:szCs w:val="20"/>
                <w:lang w:val="en-GB"/>
              </w:rPr>
            </w:pPr>
          </w:p>
        </w:tc>
        <w:tc>
          <w:tcPr>
            <w:tcW w:w="1523" w:type="pct"/>
          </w:tcPr>
          <w:p w14:paraId="1D54B730" w14:textId="77777777" w:rsidR="00A03962" w:rsidRDefault="00A03962">
            <w:pPr>
              <w:pStyle w:val="Heading2"/>
              <w:jc w:val="left"/>
              <w:rPr>
                <w:rFonts w:ascii="Times New Roman" w:hAnsi="Times New Roman"/>
                <w:b w:val="0"/>
                <w:lang w:val="en-GB"/>
              </w:rPr>
            </w:pPr>
          </w:p>
        </w:tc>
      </w:tr>
      <w:tr w:rsidR="00A03962" w14:paraId="2F579F54" w14:textId="77777777">
        <w:trPr>
          <w:trHeight w:val="859"/>
        </w:trPr>
        <w:tc>
          <w:tcPr>
            <w:tcW w:w="1265" w:type="pct"/>
            <w:noWrap/>
          </w:tcPr>
          <w:p w14:paraId="04361F46" w14:textId="77777777" w:rsidR="00A03962" w:rsidRDefault="005E1DAD">
            <w:pPr>
              <w:ind w:left="360"/>
              <w:rPr>
                <w:b/>
                <w:bCs/>
                <w:sz w:val="20"/>
                <w:szCs w:val="20"/>
                <w:u w:val="single"/>
                <w:lang w:val="en-GB"/>
              </w:rPr>
            </w:pPr>
            <w:r>
              <w:rPr>
                <w:b/>
                <w:bCs/>
                <w:sz w:val="20"/>
                <w:szCs w:val="20"/>
                <w:lang w:val="en-GB"/>
              </w:rPr>
              <w:t xml:space="preserve">Is the manuscript scientifically, correct? Please write here. </w:t>
            </w:r>
          </w:p>
        </w:tc>
        <w:tc>
          <w:tcPr>
            <w:tcW w:w="2212" w:type="pct"/>
          </w:tcPr>
          <w:p w14:paraId="2B5A7721" w14:textId="77777777" w:rsidR="00A03962" w:rsidRDefault="005E1DAD">
            <w:pPr>
              <w:pStyle w:val="ListParagraph"/>
              <w:ind w:left="0"/>
              <w:rPr>
                <w:b/>
                <w:bCs/>
                <w:sz w:val="20"/>
                <w:szCs w:val="20"/>
                <w:lang w:val="en-GB"/>
              </w:rPr>
            </w:pPr>
            <w:r>
              <w:rPr>
                <w:b/>
                <w:bCs/>
                <w:sz w:val="20"/>
                <w:szCs w:val="20"/>
                <w:lang w:val="en-GB"/>
              </w:rPr>
              <w:t>Yes, the manuscript is scientifically sound and methodologically correct. The research objectives are clearly defined, and the study adopts an appropriate descriptive, ex-post-facto research design aligned with the nature of the investigation. The sampling procedure, data collection methods, and use of a standardized and validated Group Dynamics Effectiveness Index (GDEI) ensure reliability and credibility of the findings.</w:t>
            </w:r>
          </w:p>
        </w:tc>
        <w:tc>
          <w:tcPr>
            <w:tcW w:w="1523" w:type="pct"/>
          </w:tcPr>
          <w:p w14:paraId="4898F764" w14:textId="77777777" w:rsidR="00A03962" w:rsidRDefault="00A03962">
            <w:pPr>
              <w:pStyle w:val="Heading2"/>
              <w:jc w:val="left"/>
              <w:rPr>
                <w:rFonts w:ascii="Times New Roman" w:hAnsi="Times New Roman"/>
                <w:b w:val="0"/>
                <w:lang w:val="en-GB"/>
              </w:rPr>
            </w:pPr>
          </w:p>
        </w:tc>
      </w:tr>
      <w:tr w:rsidR="00A03962" w14:paraId="73739464" w14:textId="77777777">
        <w:trPr>
          <w:trHeight w:val="703"/>
        </w:trPr>
        <w:tc>
          <w:tcPr>
            <w:tcW w:w="1265" w:type="pct"/>
            <w:noWrap/>
          </w:tcPr>
          <w:p w14:paraId="09C25322" w14:textId="77777777" w:rsidR="00A03962" w:rsidRDefault="005E1DAD">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p w14:paraId="7EFC02A2" w14:textId="77777777" w:rsidR="00A03962" w:rsidRDefault="005E1DAD">
            <w:pPr>
              <w:ind w:left="360"/>
              <w:rPr>
                <w:b/>
                <w:bCs/>
                <w:sz w:val="20"/>
                <w:szCs w:val="20"/>
                <w:u w:val="single"/>
                <w:lang w:val="en-GB"/>
              </w:rPr>
            </w:pPr>
            <w:r>
              <w:rPr>
                <w:b/>
                <w:bCs/>
                <w:sz w:val="20"/>
                <w:szCs w:val="20"/>
                <w:u w:val="single"/>
                <w:lang w:val="en-GB"/>
              </w:rPr>
              <w:t>-</w:t>
            </w:r>
          </w:p>
        </w:tc>
        <w:tc>
          <w:tcPr>
            <w:tcW w:w="2212" w:type="pct"/>
          </w:tcPr>
          <w:p w14:paraId="24FE0567" w14:textId="77777777" w:rsidR="00A03962" w:rsidRDefault="005E1DAD">
            <w:pPr>
              <w:pStyle w:val="ListParagraph"/>
              <w:ind w:left="0"/>
              <w:rPr>
                <w:b/>
                <w:bCs/>
                <w:sz w:val="20"/>
                <w:szCs w:val="20"/>
                <w:lang w:val="en-GB"/>
              </w:rPr>
            </w:pPr>
            <w:r>
              <w:rPr>
                <w:b/>
                <w:bCs/>
                <w:sz w:val="20"/>
                <w:szCs w:val="20"/>
                <w:lang w:val="en-GB"/>
              </w:rPr>
              <w:t>Based on typical expectations for a well-grounded scientific manuscript, the references appear to be generally sufficient, covering key foundational and recent works relevant to Farmer Producer Organisations, group dynamics, and rural institutional performance.</w:t>
            </w:r>
          </w:p>
        </w:tc>
        <w:tc>
          <w:tcPr>
            <w:tcW w:w="1523" w:type="pct"/>
          </w:tcPr>
          <w:p w14:paraId="40220055" w14:textId="77777777" w:rsidR="00A03962" w:rsidRDefault="00A03962">
            <w:pPr>
              <w:pStyle w:val="Heading2"/>
              <w:jc w:val="left"/>
              <w:rPr>
                <w:rFonts w:ascii="Times New Roman" w:hAnsi="Times New Roman"/>
                <w:b w:val="0"/>
                <w:lang w:val="en-GB"/>
              </w:rPr>
            </w:pPr>
          </w:p>
        </w:tc>
      </w:tr>
      <w:tr w:rsidR="00A03962" w14:paraId="73CC4A50" w14:textId="77777777">
        <w:trPr>
          <w:trHeight w:val="386"/>
        </w:trPr>
        <w:tc>
          <w:tcPr>
            <w:tcW w:w="1265" w:type="pct"/>
            <w:noWrap/>
          </w:tcPr>
          <w:p w14:paraId="029CE8D0" w14:textId="77777777" w:rsidR="00A03962" w:rsidRDefault="00A03962">
            <w:pPr>
              <w:pStyle w:val="Heading2"/>
              <w:jc w:val="left"/>
              <w:rPr>
                <w:rFonts w:ascii="Times New Roman" w:hAnsi="Times New Roman"/>
                <w:b w:val="0"/>
                <w:lang w:val="en-GB"/>
              </w:rPr>
            </w:pPr>
          </w:p>
          <w:p w14:paraId="589C16C7" w14:textId="77777777" w:rsidR="00A03962" w:rsidRDefault="005E1DAD">
            <w:pPr>
              <w:pStyle w:val="Heading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14:paraId="7722B85E" w14:textId="77777777" w:rsidR="00A03962" w:rsidRDefault="00A03962">
            <w:pPr>
              <w:rPr>
                <w:sz w:val="20"/>
                <w:szCs w:val="20"/>
                <w:lang w:val="en-GB"/>
              </w:rPr>
            </w:pPr>
          </w:p>
        </w:tc>
        <w:tc>
          <w:tcPr>
            <w:tcW w:w="2212" w:type="pct"/>
          </w:tcPr>
          <w:p w14:paraId="0A07EA75" w14:textId="77777777" w:rsidR="00A03962" w:rsidRDefault="00A03962">
            <w:pPr>
              <w:rPr>
                <w:sz w:val="20"/>
                <w:szCs w:val="20"/>
                <w:lang w:val="en-GB"/>
              </w:rPr>
            </w:pPr>
          </w:p>
          <w:p w14:paraId="6CBA4B2A" w14:textId="77777777" w:rsidR="00A03962" w:rsidRDefault="005E1DAD">
            <w:pPr>
              <w:rPr>
                <w:sz w:val="20"/>
                <w:szCs w:val="20"/>
              </w:rPr>
            </w:pPr>
            <w:r>
              <w:rPr>
                <w:sz w:val="20"/>
                <w:szCs w:val="20"/>
              </w:rPr>
              <w:t>YES</w:t>
            </w:r>
          </w:p>
          <w:p w14:paraId="41E28118" w14:textId="77777777" w:rsidR="00A03962" w:rsidRDefault="00A03962">
            <w:pPr>
              <w:rPr>
                <w:sz w:val="20"/>
                <w:szCs w:val="20"/>
                <w:lang w:val="en-GB"/>
              </w:rPr>
            </w:pPr>
          </w:p>
          <w:p w14:paraId="297F52DB" w14:textId="77777777" w:rsidR="00A03962" w:rsidRDefault="00A03962">
            <w:pPr>
              <w:rPr>
                <w:sz w:val="20"/>
                <w:szCs w:val="20"/>
                <w:lang w:val="en-GB"/>
              </w:rPr>
            </w:pPr>
          </w:p>
          <w:p w14:paraId="149A6CEF" w14:textId="77777777" w:rsidR="00A03962" w:rsidRDefault="00A03962">
            <w:pPr>
              <w:rPr>
                <w:sz w:val="20"/>
                <w:szCs w:val="20"/>
                <w:lang w:val="en-GB"/>
              </w:rPr>
            </w:pPr>
          </w:p>
        </w:tc>
        <w:tc>
          <w:tcPr>
            <w:tcW w:w="1523" w:type="pct"/>
          </w:tcPr>
          <w:p w14:paraId="0351CA58" w14:textId="77777777" w:rsidR="00A03962" w:rsidRDefault="00A03962">
            <w:pPr>
              <w:rPr>
                <w:sz w:val="20"/>
                <w:szCs w:val="20"/>
                <w:lang w:val="en-GB"/>
              </w:rPr>
            </w:pPr>
          </w:p>
        </w:tc>
      </w:tr>
      <w:tr w:rsidR="00A03962" w14:paraId="20A16C0C" w14:textId="77777777">
        <w:trPr>
          <w:trHeight w:val="1178"/>
        </w:trPr>
        <w:tc>
          <w:tcPr>
            <w:tcW w:w="1265" w:type="pct"/>
            <w:noWrap/>
          </w:tcPr>
          <w:p w14:paraId="7F4BCFAE" w14:textId="77777777" w:rsidR="00A03962" w:rsidRDefault="005E1DAD">
            <w:pPr>
              <w:pStyle w:val="Heading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14:paraId="1A6B3748" w14:textId="77777777" w:rsidR="00A03962" w:rsidRDefault="00A03962">
            <w:pPr>
              <w:pStyle w:val="Heading2"/>
              <w:jc w:val="left"/>
              <w:rPr>
                <w:rFonts w:ascii="Times New Roman" w:hAnsi="Times New Roman"/>
                <w:b w:val="0"/>
                <w:lang w:val="en-GB"/>
              </w:rPr>
            </w:pPr>
          </w:p>
        </w:tc>
        <w:tc>
          <w:tcPr>
            <w:tcW w:w="2212" w:type="pct"/>
          </w:tcPr>
          <w:p w14:paraId="1E347C61" w14:textId="77777777" w:rsidR="00A03962" w:rsidRDefault="00A03962">
            <w:pPr>
              <w:rPr>
                <w:sz w:val="20"/>
                <w:szCs w:val="20"/>
                <w:lang w:val="en-GB"/>
              </w:rPr>
            </w:pPr>
          </w:p>
          <w:p w14:paraId="1DF61017" w14:textId="77777777" w:rsidR="00A03962" w:rsidRDefault="00A03962">
            <w:pPr>
              <w:rPr>
                <w:sz w:val="20"/>
                <w:szCs w:val="20"/>
                <w:lang w:val="en-GB"/>
              </w:rPr>
            </w:pPr>
          </w:p>
          <w:p w14:paraId="12DF4AF2" w14:textId="77777777" w:rsidR="00A03962" w:rsidRDefault="005E1DAD">
            <w:pPr>
              <w:rPr>
                <w:sz w:val="20"/>
                <w:szCs w:val="20"/>
                <w:lang w:val="en-GB"/>
              </w:rPr>
            </w:pPr>
            <w:r>
              <w:rPr>
                <w:sz w:val="20"/>
                <w:szCs w:val="20"/>
                <w:lang w:val="en-GB"/>
              </w:rPr>
              <w:t>Briefly mention the practical or policy implications of the findings, particularly how improving specific group dynamics indicators can enhance FPO performance and farmers’ incomes.</w:t>
            </w:r>
          </w:p>
          <w:p w14:paraId="65D85D9C" w14:textId="77777777" w:rsidR="00A03962" w:rsidRDefault="005E1DAD">
            <w:pPr>
              <w:rPr>
                <w:sz w:val="20"/>
                <w:szCs w:val="20"/>
                <w:lang w:val="en-GB"/>
              </w:rPr>
            </w:pPr>
            <w:r>
              <w:rPr>
                <w:sz w:val="20"/>
                <w:szCs w:val="20"/>
                <w:lang w:val="en-GB"/>
              </w:rPr>
              <w:t>Add a clear concluding sentence highlighting the broader significance of the study for strengthening FPO governance and sustainability.</w:t>
            </w:r>
          </w:p>
          <w:p w14:paraId="508D2882" w14:textId="77777777" w:rsidR="00A03962" w:rsidRDefault="005E1DAD">
            <w:pPr>
              <w:rPr>
                <w:sz w:val="20"/>
                <w:szCs w:val="20"/>
                <w:lang w:val="en-GB"/>
              </w:rPr>
            </w:pPr>
            <w:r>
              <w:rPr>
                <w:sz w:val="20"/>
                <w:szCs w:val="20"/>
                <w:lang w:val="en-GB"/>
              </w:rPr>
              <w:t>Consider slightly reducing descriptive details (such as repeated references to “medium level” findings) to make space for emphasizing the novel contribution of the study.</w:t>
            </w:r>
          </w:p>
          <w:p w14:paraId="1670740A" w14:textId="77777777" w:rsidR="00A03962" w:rsidRDefault="005E1DAD">
            <w:pPr>
              <w:rPr>
                <w:sz w:val="20"/>
                <w:szCs w:val="20"/>
                <w:lang w:val="en-GB"/>
              </w:rPr>
            </w:pPr>
            <w:r>
              <w:rPr>
                <w:sz w:val="20"/>
                <w:szCs w:val="20"/>
                <w:lang w:val="en-GB"/>
              </w:rPr>
              <w:t>No major deletions are required; only concise refinements would enhance clarity, impact, and usefulness for readers and the scientific community.</w:t>
            </w:r>
          </w:p>
          <w:p w14:paraId="5E946A0E" w14:textId="77777777" w:rsidR="00A03962" w:rsidRDefault="00A03962">
            <w:pPr>
              <w:rPr>
                <w:sz w:val="20"/>
                <w:szCs w:val="20"/>
                <w:lang w:val="en-GB"/>
              </w:rPr>
            </w:pPr>
          </w:p>
          <w:p w14:paraId="7EB58C99" w14:textId="77777777" w:rsidR="00A03962" w:rsidRDefault="00A03962">
            <w:pPr>
              <w:rPr>
                <w:sz w:val="20"/>
                <w:szCs w:val="20"/>
                <w:lang w:val="en-GB"/>
              </w:rPr>
            </w:pPr>
          </w:p>
          <w:p w14:paraId="15DFD0E8" w14:textId="77777777" w:rsidR="00A03962" w:rsidRDefault="00A03962">
            <w:pPr>
              <w:rPr>
                <w:sz w:val="20"/>
                <w:szCs w:val="20"/>
                <w:lang w:val="en-GB"/>
              </w:rPr>
            </w:pPr>
          </w:p>
        </w:tc>
        <w:tc>
          <w:tcPr>
            <w:tcW w:w="1523" w:type="pct"/>
          </w:tcPr>
          <w:p w14:paraId="465E098E" w14:textId="77777777" w:rsidR="00A03962" w:rsidRDefault="00A03962">
            <w:pPr>
              <w:rPr>
                <w:sz w:val="20"/>
                <w:szCs w:val="20"/>
                <w:lang w:val="en-GB"/>
              </w:rPr>
            </w:pPr>
          </w:p>
        </w:tc>
      </w:tr>
    </w:tbl>
    <w:p w14:paraId="6BBACB91" w14:textId="77777777" w:rsidR="00A03962" w:rsidRDefault="00A03962">
      <w:pPr>
        <w:pStyle w:val="BodyText"/>
        <w:rPr>
          <w:rFonts w:ascii="Times New Roman" w:hAnsi="Times New Roman"/>
          <w:b/>
          <w:bCs/>
          <w:sz w:val="20"/>
          <w:szCs w:val="20"/>
          <w:u w:val="single"/>
          <w:lang w:val="en-GB"/>
        </w:rPr>
      </w:pPr>
    </w:p>
    <w:p w14:paraId="4437A01F" w14:textId="77777777" w:rsidR="00A03962" w:rsidRDefault="00A03962">
      <w:pPr>
        <w:pStyle w:val="BodyText"/>
        <w:rPr>
          <w:rFonts w:ascii="Times New Roman" w:hAnsi="Times New Roman"/>
          <w:b/>
          <w:bCs/>
          <w:sz w:val="20"/>
          <w:szCs w:val="20"/>
          <w:u w:val="single"/>
          <w:lang w:val="en-GB"/>
        </w:rPr>
      </w:pPr>
    </w:p>
    <w:p w14:paraId="25069224" w14:textId="77777777" w:rsidR="00A03962" w:rsidRDefault="00A03962">
      <w:pPr>
        <w:pStyle w:val="BodyText"/>
        <w:rPr>
          <w:rFonts w:ascii="Times New Roman" w:hAnsi="Times New Roman"/>
          <w:b/>
          <w:bCs/>
          <w:sz w:val="20"/>
          <w:szCs w:val="20"/>
          <w:u w:val="single"/>
          <w:lang w:val="en-GB"/>
        </w:rPr>
      </w:pPr>
    </w:p>
    <w:p w14:paraId="0821307F" w14:textId="77777777" w:rsidR="00A03962" w:rsidRDefault="00A03962">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A03962" w14:paraId="6A4E1E2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A03962" w:rsidRDefault="005E1DAD">
            <w:pPr>
              <w:pStyle w:val="NormalWeb"/>
              <w:spacing w:before="0" w:beforeAutospacing="0" w:after="0" w:afterAutospacing="0"/>
              <w:rPr>
                <w:rFonts w:ascii="Times New Roman" w:hAnsi="Times New Roman" w:cs="Times New Roman"/>
                <w:b/>
                <w:sz w:val="20"/>
                <w:szCs w:val="20"/>
                <w:u w:val="single"/>
                <w:lang w:val="en-GB"/>
              </w:rPr>
            </w:pPr>
            <w:r>
              <w:rPr>
                <w:rFonts w:ascii="Times New Roman" w:hAnsi="Times New Roman" w:cs="Times New Roman"/>
                <w:b/>
                <w:sz w:val="20"/>
                <w:szCs w:val="20"/>
                <w:highlight w:val="yellow"/>
                <w:u w:val="single"/>
                <w:lang w:val="en-GB"/>
              </w:rPr>
              <w:t>PART  2:</w:t>
            </w:r>
            <w:r>
              <w:rPr>
                <w:rFonts w:ascii="Times New Roman" w:hAnsi="Times New Roman" w:cs="Times New Roman"/>
                <w:b/>
                <w:sz w:val="20"/>
                <w:szCs w:val="20"/>
                <w:u w:val="single"/>
                <w:lang w:val="en-GB"/>
              </w:rPr>
              <w:t xml:space="preserve"> </w:t>
            </w:r>
          </w:p>
          <w:p w14:paraId="5B767407" w14:textId="77777777" w:rsidR="00A03962" w:rsidRDefault="00A03962">
            <w:pPr>
              <w:pStyle w:val="NormalWeb"/>
              <w:spacing w:before="0" w:beforeAutospacing="0" w:after="0" w:afterAutospacing="0"/>
              <w:rPr>
                <w:rFonts w:ascii="Times New Roman" w:hAnsi="Times New Roman" w:cs="Times New Roman"/>
                <w:b/>
                <w:sz w:val="20"/>
                <w:szCs w:val="20"/>
                <w:u w:val="single"/>
                <w:lang w:val="en-GB"/>
              </w:rPr>
            </w:pPr>
          </w:p>
        </w:tc>
      </w:tr>
      <w:tr w:rsidR="00A03962" w14:paraId="5356501F" w14:textId="77777777">
        <w:trPr>
          <w:trHeight w:val="935"/>
        </w:trPr>
        <w:tc>
          <w:tcPr>
            <w:tcW w:w="1615" w:type="pct"/>
            <w:noWrap/>
            <w:tcMar>
              <w:top w:w="0" w:type="dxa"/>
              <w:left w:w="108" w:type="dxa"/>
              <w:bottom w:w="0" w:type="dxa"/>
              <w:right w:w="108" w:type="dxa"/>
            </w:tcMar>
            <w:vAlign w:val="center"/>
          </w:tcPr>
          <w:p w14:paraId="51E80121" w14:textId="77777777" w:rsidR="00A03962" w:rsidRDefault="00A03962">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A03962" w:rsidRDefault="005E1DAD">
            <w:pPr>
              <w:pStyle w:val="Heading2"/>
              <w:jc w:val="left"/>
              <w:rPr>
                <w:rFonts w:ascii="Times New Roman" w:hAnsi="Times New Roman"/>
                <w:lang w:val="en-GB"/>
              </w:rPr>
            </w:pPr>
            <w:r>
              <w:rPr>
                <w:rFonts w:ascii="Times New Roman" w:hAnsi="Times New Roman"/>
                <w:lang w:val="en-GB"/>
              </w:rPr>
              <w:t>Reviewer’s comment</w:t>
            </w:r>
          </w:p>
        </w:tc>
        <w:tc>
          <w:tcPr>
            <w:tcW w:w="1342" w:type="pct"/>
          </w:tcPr>
          <w:p w14:paraId="6F48B50B" w14:textId="77777777" w:rsidR="00A03962" w:rsidRDefault="005E1DAD">
            <w:pPr>
              <w:pStyle w:val="Heading2"/>
              <w:jc w:val="left"/>
              <w:rPr>
                <w:rFonts w:ascii="Times New Roman" w:hAnsi="Times New Roman"/>
                <w:b w:val="0"/>
                <w:lang w:val="en-GB"/>
              </w:rPr>
            </w:pPr>
            <w:r>
              <w:rPr>
                <w:rFonts w:ascii="Times New Roman" w:hAnsi="Times New Roman"/>
                <w:lang w:val="en-GB"/>
              </w:rPr>
              <w:t>Author’s comment</w:t>
            </w:r>
            <w:r>
              <w:rPr>
                <w:rFonts w:ascii="Times New Roman" w:hAnsi="Times New Roman"/>
                <w:b w:val="0"/>
                <w:lang w:val="en-GB"/>
              </w:rPr>
              <w:t xml:space="preserve"> </w:t>
            </w:r>
            <w:r>
              <w:rPr>
                <w:rFonts w:ascii="Times New Roman" w:hAnsi="Times New Roman"/>
                <w:b w:val="0"/>
                <w:i/>
                <w:lang w:val="en-GB"/>
              </w:rPr>
              <w:t>(if agreed with the reviewer, correct the manuscript and highlight that part in the manuscript. It is mandatory that authors should write his/her feedback here)</w:t>
            </w:r>
          </w:p>
        </w:tc>
      </w:tr>
      <w:tr w:rsidR="00A03962" w14:paraId="3944C8A3" w14:textId="77777777">
        <w:trPr>
          <w:trHeight w:val="697"/>
        </w:trPr>
        <w:tc>
          <w:tcPr>
            <w:tcW w:w="1615" w:type="pct"/>
            <w:noWrap/>
            <w:tcMar>
              <w:top w:w="0" w:type="dxa"/>
              <w:left w:w="108" w:type="dxa"/>
              <w:bottom w:w="0" w:type="dxa"/>
              <w:right w:w="108" w:type="dxa"/>
            </w:tcMar>
            <w:vAlign w:val="center"/>
          </w:tcPr>
          <w:p w14:paraId="314C891C" w14:textId="77777777" w:rsidR="00A03962" w:rsidRDefault="005E1DAD">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 xml:space="preserve">Are there ethical issues in this manuscript? </w:t>
            </w:r>
          </w:p>
          <w:p w14:paraId="6034B476" w14:textId="77777777" w:rsidR="00A03962" w:rsidRDefault="00A03962">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A03962" w:rsidRDefault="005E1DAD">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 xml:space="preserve">(If yes, </w:t>
            </w:r>
            <w:proofErr w:type="gramStart"/>
            <w:r>
              <w:rPr>
                <w:rFonts w:ascii="Times New Roman" w:hAnsi="Times New Roman" w:cs="Times New Roman"/>
                <w:i/>
                <w:iCs/>
                <w:sz w:val="20"/>
                <w:szCs w:val="20"/>
                <w:u w:val="single"/>
                <w:lang w:val="en-GB"/>
              </w:rPr>
              <w:t>Kindly</w:t>
            </w:r>
            <w:proofErr w:type="gramEnd"/>
            <w:r>
              <w:rPr>
                <w:rFonts w:ascii="Times New Roman" w:hAnsi="Times New Roman" w:cs="Times New Roman"/>
                <w:i/>
                <w:iCs/>
                <w:sz w:val="20"/>
                <w:szCs w:val="20"/>
                <w:u w:val="single"/>
                <w:lang w:val="en-GB"/>
              </w:rPr>
              <w:t xml:space="preserve"> please write down the ethical issues here in detail)</w:t>
            </w:r>
          </w:p>
          <w:p w14:paraId="3F0D46E3" w14:textId="77777777" w:rsidR="00A03962" w:rsidRDefault="00A03962">
            <w:pPr>
              <w:pStyle w:val="NormalWeb"/>
              <w:spacing w:before="0" w:beforeAutospacing="0" w:after="0" w:afterAutospacing="0"/>
              <w:rPr>
                <w:rFonts w:ascii="Times New Roman" w:hAnsi="Times New Roman" w:cs="Times New Roman"/>
                <w:sz w:val="20"/>
                <w:szCs w:val="20"/>
                <w:lang w:val="en-GB"/>
              </w:rPr>
            </w:pPr>
          </w:p>
          <w:p w14:paraId="7B654B67" w14:textId="77777777" w:rsidR="00A03962" w:rsidRDefault="005E1DAD">
            <w:pPr>
              <w:pStyle w:val="NormalWeb"/>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NO ISSUE FOUND IN THE MANUSCRIPT</w:t>
            </w:r>
          </w:p>
        </w:tc>
        <w:tc>
          <w:tcPr>
            <w:tcW w:w="1342" w:type="pct"/>
            <w:vAlign w:val="center"/>
          </w:tcPr>
          <w:p w14:paraId="780A9F8E" w14:textId="77777777" w:rsidR="00A03962" w:rsidRDefault="00A03962">
            <w:pPr>
              <w:rPr>
                <w:rFonts w:eastAsia="Arial Unicode MS"/>
                <w:sz w:val="20"/>
                <w:szCs w:val="20"/>
                <w:lang w:val="en-GB"/>
              </w:rPr>
            </w:pPr>
          </w:p>
          <w:p w14:paraId="4A981594" w14:textId="77777777" w:rsidR="00A03962" w:rsidRDefault="00A03962">
            <w:pPr>
              <w:rPr>
                <w:rFonts w:eastAsia="Arial Unicode MS"/>
                <w:sz w:val="20"/>
                <w:szCs w:val="20"/>
                <w:lang w:val="en-GB"/>
              </w:rPr>
            </w:pPr>
          </w:p>
          <w:p w14:paraId="4780A682" w14:textId="77777777" w:rsidR="00A03962" w:rsidRDefault="00A03962">
            <w:pPr>
              <w:rPr>
                <w:rFonts w:eastAsia="Arial Unicode MS"/>
                <w:sz w:val="20"/>
                <w:szCs w:val="20"/>
                <w:lang w:val="en-GB"/>
              </w:rPr>
            </w:pPr>
          </w:p>
          <w:p w14:paraId="2D80979A" w14:textId="77777777" w:rsidR="00A03962" w:rsidRDefault="00A03962">
            <w:pPr>
              <w:pStyle w:val="NormalWeb"/>
              <w:spacing w:before="0" w:beforeAutospacing="0" w:after="0" w:afterAutospacing="0"/>
              <w:rPr>
                <w:rFonts w:ascii="Times New Roman" w:hAnsi="Times New Roman" w:cs="Times New Roman"/>
                <w:sz w:val="20"/>
                <w:szCs w:val="20"/>
                <w:lang w:val="en-GB"/>
              </w:rPr>
            </w:pPr>
          </w:p>
        </w:tc>
      </w:tr>
    </w:tbl>
    <w:p w14:paraId="4C828E27" w14:textId="77777777" w:rsidR="001319AB" w:rsidRPr="00963EF4" w:rsidRDefault="001319AB" w:rsidP="001319AB">
      <w:pPr>
        <w:pStyle w:val="Affiliation"/>
        <w:spacing w:after="0" w:line="240" w:lineRule="auto"/>
        <w:jc w:val="left"/>
        <w:rPr>
          <w:rFonts w:ascii="Arial" w:hAnsi="Arial" w:cs="Arial"/>
          <w:b/>
          <w:sz w:val="16"/>
          <w:szCs w:val="16"/>
          <w:u w:val="single"/>
        </w:rPr>
      </w:pPr>
      <w:r w:rsidRPr="00963EF4">
        <w:rPr>
          <w:rFonts w:ascii="Arial" w:hAnsi="Arial" w:cs="Arial"/>
          <w:b/>
          <w:sz w:val="16"/>
          <w:szCs w:val="16"/>
          <w:u w:val="single"/>
        </w:rPr>
        <w:t>Reviewer details:</w:t>
      </w:r>
    </w:p>
    <w:p w14:paraId="4794478F" w14:textId="77777777" w:rsidR="001319AB" w:rsidRPr="00963EF4" w:rsidRDefault="001319AB" w:rsidP="001319AB">
      <w:pPr>
        <w:pStyle w:val="Affiliation"/>
        <w:spacing w:after="0" w:line="240" w:lineRule="auto"/>
        <w:jc w:val="left"/>
        <w:rPr>
          <w:rFonts w:ascii="Arial" w:hAnsi="Arial" w:cs="Arial"/>
          <w:b/>
          <w:sz w:val="16"/>
          <w:szCs w:val="16"/>
        </w:rPr>
      </w:pPr>
      <w:r w:rsidRPr="00963EF4">
        <w:rPr>
          <w:rFonts w:ascii="Arial" w:hAnsi="Arial" w:cs="Arial"/>
          <w:b/>
          <w:color w:val="000000"/>
        </w:rPr>
        <w:t>Shalini Verma, Quantum University, India</w:t>
      </w:r>
    </w:p>
    <w:p w14:paraId="48DC05A4" w14:textId="77777777" w:rsidR="00A03962" w:rsidRPr="001319AB" w:rsidRDefault="00A03962">
      <w:pPr>
        <w:rPr>
          <w:rFonts w:ascii="Arial" w:hAnsi="Arial" w:cs="Arial"/>
          <w:b/>
          <w:sz w:val="20"/>
          <w:szCs w:val="20"/>
        </w:rPr>
      </w:pPr>
    </w:p>
    <w:sectPr w:rsidR="00A03962" w:rsidRPr="001319AB">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52FE" w14:textId="77777777" w:rsidR="008737A9" w:rsidRDefault="008737A9">
      <w:r>
        <w:separator/>
      </w:r>
    </w:p>
  </w:endnote>
  <w:endnote w:type="continuationSeparator" w:id="0">
    <w:p w14:paraId="23E032F0" w14:textId="77777777" w:rsidR="008737A9" w:rsidRDefault="00873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A03962" w:rsidRDefault="005E1DAD">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DBB2" w14:textId="77777777" w:rsidR="008737A9" w:rsidRDefault="008737A9">
      <w:r>
        <w:separator/>
      </w:r>
    </w:p>
  </w:footnote>
  <w:footnote w:type="continuationSeparator" w:id="0">
    <w:p w14:paraId="6A100399" w14:textId="77777777" w:rsidR="008737A9" w:rsidRDefault="00873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A03962" w:rsidRDefault="00A03962">
    <w:pPr>
      <w:spacing w:before="100" w:beforeAutospacing="1" w:after="100" w:afterAutospacing="1"/>
      <w:jc w:val="center"/>
      <w:rPr>
        <w:rFonts w:ascii="Arial" w:hAnsi="Arial" w:cs="Arial"/>
        <w:b/>
        <w:bCs/>
        <w:color w:val="003399"/>
        <w:szCs w:val="20"/>
        <w:u w:val="single"/>
        <w:lang w:val="en-GB"/>
      </w:rPr>
    </w:pPr>
  </w:p>
  <w:p w14:paraId="058BC5FD" w14:textId="77777777" w:rsidR="00A03962" w:rsidRDefault="00A03962">
    <w:pPr>
      <w:spacing w:before="100" w:beforeAutospacing="1" w:after="100" w:afterAutospacing="1"/>
      <w:jc w:val="center"/>
      <w:rPr>
        <w:rFonts w:ascii="Arial" w:hAnsi="Arial" w:cs="Arial"/>
        <w:b/>
        <w:bCs/>
        <w:color w:val="003399"/>
        <w:szCs w:val="20"/>
        <w:u w:val="single"/>
        <w:lang w:val="en-GB"/>
      </w:rPr>
    </w:pPr>
  </w:p>
  <w:p w14:paraId="5E373534" w14:textId="77777777" w:rsidR="00A03962" w:rsidRDefault="005E1DAD">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785"/>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19AB"/>
    <w:rsid w:val="00136984"/>
    <w:rsid w:val="001425F1"/>
    <w:rsid w:val="00142A9C"/>
    <w:rsid w:val="00150304"/>
    <w:rsid w:val="0015296D"/>
    <w:rsid w:val="00163622"/>
    <w:rsid w:val="001645A2"/>
    <w:rsid w:val="00164F4E"/>
    <w:rsid w:val="00165685"/>
    <w:rsid w:val="00170736"/>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2C7E"/>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0E6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C51"/>
    <w:rsid w:val="005D230D"/>
    <w:rsid w:val="005E11DC"/>
    <w:rsid w:val="005E1DA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7A9"/>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962"/>
    <w:rsid w:val="00A12C83"/>
    <w:rsid w:val="00A15F2F"/>
    <w:rsid w:val="00A17184"/>
    <w:rsid w:val="00A2082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CB1"/>
    <w:rsid w:val="00CA4B20"/>
    <w:rsid w:val="00CA7853"/>
    <w:rsid w:val="00CB429B"/>
    <w:rsid w:val="00CC196C"/>
    <w:rsid w:val="00CC2753"/>
    <w:rsid w:val="00CD093E"/>
    <w:rsid w:val="00CD1556"/>
    <w:rsid w:val="00CD1FD7"/>
    <w:rsid w:val="00CD5091"/>
    <w:rsid w:val="00CD5DFD"/>
    <w:rsid w:val="00CD7C84"/>
    <w:rsid w:val="00CE199A"/>
    <w:rsid w:val="00CE5AC7"/>
    <w:rsid w:val="00CF0BBB"/>
    <w:rsid w:val="00CF0D07"/>
    <w:rsid w:val="00CF469D"/>
    <w:rsid w:val="00CF7035"/>
    <w:rsid w:val="00D1283A"/>
    <w:rsid w:val="00D12970"/>
    <w:rsid w:val="00D17979"/>
    <w:rsid w:val="00D2075F"/>
    <w:rsid w:val="00D24CBE"/>
    <w:rsid w:val="00D27A79"/>
    <w:rsid w:val="00D32AC2"/>
    <w:rsid w:val="00D40416"/>
    <w:rsid w:val="00D430AB"/>
    <w:rsid w:val="00D4782A"/>
    <w:rsid w:val="00D709EB"/>
    <w:rsid w:val="00D75133"/>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2225"/>
    <w:rsid w:val="00F13071"/>
    <w:rsid w:val="00F258E6"/>
    <w:rsid w:val="00F2643C"/>
    <w:rsid w:val="00F26E4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23F"/>
    <w:rsid w:val="00FF09A0"/>
    <w:rsid w:val="3C2D1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3A631746"/>
  <w15:docId w15:val="{2FC1D3DB-EC46-429E-ACC3-54872551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170736"/>
    <w:rPr>
      <w:color w:val="605E5C"/>
      <w:shd w:val="clear" w:color="auto" w:fill="E1DFDD"/>
    </w:rPr>
  </w:style>
  <w:style w:type="paragraph" w:customStyle="1" w:styleId="Affiliation">
    <w:name w:val="Affiliation"/>
    <w:basedOn w:val="Normal"/>
    <w:rsid w:val="001319A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6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757</Words>
  <Characters>4316</Characters>
  <Application>Microsoft Office Word</Application>
  <DocSecurity>0</DocSecurity>
  <Lines>35</Lines>
  <Paragraphs>10</Paragraphs>
  <ScaleCrop>false</ScaleCrop>
  <Company>HP</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1033-12.2.0.23196</vt:lpwstr>
  </property>
  <property fmtid="{D5CDD505-2E9C-101B-9397-08002B2CF9AE}" pid="4" name="ICV">
    <vt:lpwstr>B5B713D2ADF34083A4B37DC498AAA340_12</vt:lpwstr>
  </property>
</Properties>
</file>