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A156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A156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A156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A156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56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A156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050CD7" w:rsidR="0000007A" w:rsidRPr="00BA1566" w:rsidRDefault="004C6E2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A156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BA156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A15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56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41EE8D" w:rsidR="0000007A" w:rsidRPr="00BA156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BA156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A156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BA156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4486D" w:rsidRPr="00BA1566">
              <w:rPr>
                <w:rFonts w:ascii="Arial" w:hAnsi="Arial" w:cs="Arial"/>
              </w:rPr>
              <w:t xml:space="preserve"> </w:t>
            </w:r>
            <w:r w:rsidR="00C4486D" w:rsidRPr="00BA1566">
              <w:rPr>
                <w:rFonts w:ascii="Arial" w:hAnsi="Arial" w:cs="Arial"/>
                <w:b/>
                <w:bCs/>
                <w:szCs w:val="28"/>
                <w:lang w:val="en-GB"/>
              </w:rPr>
              <w:t>6992</w:t>
            </w:r>
          </w:p>
        </w:tc>
      </w:tr>
      <w:tr w:rsidR="0000007A" w:rsidRPr="00BA156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A156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56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0F9D2B" w:rsidR="0000007A" w:rsidRPr="00BA1566" w:rsidRDefault="00391D8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A1566">
              <w:rPr>
                <w:rFonts w:ascii="Arial" w:hAnsi="Arial" w:cs="Arial"/>
                <w:b/>
                <w:szCs w:val="28"/>
                <w:lang w:val="en-GB"/>
              </w:rPr>
              <w:t xml:space="preserve">Timing Matters: An Observational Study on Circadian Effects of Spinal </w:t>
            </w:r>
            <w:proofErr w:type="spellStart"/>
            <w:r w:rsidRPr="00BA1566">
              <w:rPr>
                <w:rFonts w:ascii="Arial" w:hAnsi="Arial" w:cs="Arial"/>
                <w:b/>
                <w:szCs w:val="28"/>
                <w:lang w:val="en-GB"/>
              </w:rPr>
              <w:t>Anesthesia</w:t>
            </w:r>
            <w:proofErr w:type="spellEnd"/>
            <w:r w:rsidRPr="00BA1566">
              <w:rPr>
                <w:rFonts w:ascii="Arial" w:hAnsi="Arial" w:cs="Arial"/>
                <w:b/>
                <w:szCs w:val="28"/>
                <w:lang w:val="en-GB"/>
              </w:rPr>
              <w:t xml:space="preserve"> in </w:t>
            </w:r>
            <w:proofErr w:type="spellStart"/>
            <w:r w:rsidRPr="00BA1566">
              <w:rPr>
                <w:rFonts w:ascii="Arial" w:hAnsi="Arial" w:cs="Arial"/>
                <w:b/>
                <w:szCs w:val="28"/>
                <w:lang w:val="en-GB"/>
              </w:rPr>
              <w:t>Cesarean</w:t>
            </w:r>
            <w:proofErr w:type="spellEnd"/>
            <w:r w:rsidRPr="00BA1566">
              <w:rPr>
                <w:rFonts w:ascii="Arial" w:hAnsi="Arial" w:cs="Arial"/>
                <w:b/>
                <w:szCs w:val="28"/>
                <w:lang w:val="en-GB"/>
              </w:rPr>
              <w:t xml:space="preserve"> Delivery</w:t>
            </w:r>
          </w:p>
        </w:tc>
      </w:tr>
      <w:tr w:rsidR="00CF0BBB" w:rsidRPr="00BA156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A156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A156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4FEE34" w:rsidR="00CF0BBB" w:rsidRPr="00BA1566" w:rsidRDefault="00C448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A156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A156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0637BE96" w:rsidR="00D27A79" w:rsidRPr="00BA156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3973A0A" w14:textId="77777777" w:rsidR="00954B6A" w:rsidRPr="00BA1566" w:rsidRDefault="00954B6A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A156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56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A156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56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A156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A156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A156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A1566">
              <w:rPr>
                <w:rFonts w:ascii="Arial" w:hAnsi="Arial" w:cs="Arial"/>
                <w:lang w:val="en-GB"/>
              </w:rPr>
              <w:t>Author’s Feedback</w:t>
            </w:r>
            <w:r w:rsidRPr="00BA156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A156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A156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A1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A156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E41EB1B" w:rsidR="00F1171E" w:rsidRPr="00BA1566" w:rsidRDefault="009126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Biological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ritms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important for all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physiologicale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processes and also, it affects surgical and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outcome. This article is focusing on the influence of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time on outcome of spinal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cesarean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section. This scientific work is very important for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providers.</w:t>
            </w:r>
          </w:p>
        </w:tc>
        <w:tc>
          <w:tcPr>
            <w:tcW w:w="1523" w:type="pct"/>
          </w:tcPr>
          <w:p w14:paraId="462A339C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56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A1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A1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8867F1F" w:rsidR="00F1171E" w:rsidRPr="00BA1566" w:rsidRDefault="0091266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of the article is suitable</w:t>
            </w:r>
          </w:p>
        </w:tc>
        <w:tc>
          <w:tcPr>
            <w:tcW w:w="1523" w:type="pct"/>
          </w:tcPr>
          <w:p w14:paraId="405B6701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56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A156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A156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49303B" w:rsidR="00F1171E" w:rsidRPr="00BA1566" w:rsidRDefault="0091266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of the article comprehensive and includes background, aim, methods, results and conclusion.</w:t>
            </w:r>
          </w:p>
        </w:tc>
        <w:tc>
          <w:tcPr>
            <w:tcW w:w="1523" w:type="pct"/>
          </w:tcPr>
          <w:p w14:paraId="1D54B730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56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A156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85C7A54" w:rsidR="00F1171E" w:rsidRPr="00BA1566" w:rsidRDefault="009126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scientifically correct. Patients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incusion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exclusion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criterias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their </w:t>
            </w:r>
            <w:proofErr w:type="spellStart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chracteristics</w:t>
            </w:r>
            <w:proofErr w:type="spellEnd"/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division according to study groups and statistical methods are appropriate.</w:t>
            </w:r>
          </w:p>
        </w:tc>
        <w:tc>
          <w:tcPr>
            <w:tcW w:w="1523" w:type="pct"/>
          </w:tcPr>
          <w:p w14:paraId="4898F764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56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A1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A156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E7D5140" w:rsidR="00F1171E" w:rsidRPr="00BA1566" w:rsidRDefault="0091266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A156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A156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A156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0B56A86" w:rsidR="00F1171E" w:rsidRPr="00BA1566" w:rsidRDefault="00912663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English quality of the article is suitable for scholarly communications</w:t>
            </w:r>
          </w:p>
          <w:p w14:paraId="6CBA4B2A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A156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A156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A156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A156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A156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EC3C117" w:rsidR="00F1171E" w:rsidRPr="00BA1566" w:rsidRDefault="00912663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Article is interesting </w:t>
            </w:r>
            <w:r w:rsidR="0064570F"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</w:t>
            </w:r>
            <w:proofErr w:type="spellStart"/>
            <w:r w:rsidR="0064570F"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anesthesia</w:t>
            </w:r>
            <w:proofErr w:type="spellEnd"/>
            <w:r w:rsidR="0064570F"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practitioners and also, is </w:t>
            </w:r>
            <w:proofErr w:type="spellStart"/>
            <w:r w:rsidR="0064570F"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iteersting</w:t>
            </w:r>
            <w:proofErr w:type="spellEnd"/>
            <w:r w:rsidR="0064570F" w:rsidRPr="00BA15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researchers</w:t>
            </w:r>
          </w:p>
          <w:p w14:paraId="7EB58C99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A156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A156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954B6A" w:rsidRPr="00BA1566" w14:paraId="6EE9D338" w14:textId="77777777" w:rsidTr="00954B6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4461E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A156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A156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562EB4D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54B6A" w:rsidRPr="00BA1566" w14:paraId="703F4B04" w14:textId="77777777" w:rsidTr="00954B6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8FB10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680F" w14:textId="77777777" w:rsidR="00954B6A" w:rsidRPr="00BA1566" w:rsidRDefault="00954B6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15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9B9" w14:textId="77777777" w:rsidR="00954B6A" w:rsidRPr="00BA1566" w:rsidRDefault="00954B6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156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156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05529E" w14:textId="77777777" w:rsidR="00954B6A" w:rsidRPr="00BA1566" w:rsidRDefault="00954B6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54B6A" w:rsidRPr="00BA1566" w14:paraId="289392B9" w14:textId="77777777" w:rsidTr="00954B6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DCD91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A156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33409EB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58D5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A1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A1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A156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3F5C2C4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9573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9B11C1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04DCB2" w14:textId="77777777" w:rsidR="00954B6A" w:rsidRPr="00BA1566" w:rsidRDefault="00954B6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0709900" w14:textId="77777777" w:rsidR="00954B6A" w:rsidRPr="00BA1566" w:rsidRDefault="00954B6A" w:rsidP="00954B6A">
      <w:pPr>
        <w:rPr>
          <w:rFonts w:ascii="Arial" w:hAnsi="Arial" w:cs="Arial"/>
        </w:rPr>
      </w:pPr>
    </w:p>
    <w:p w14:paraId="3AAA6E04" w14:textId="77777777" w:rsidR="00954B6A" w:rsidRPr="00BA1566" w:rsidRDefault="00954B6A" w:rsidP="00954B6A">
      <w:pPr>
        <w:rPr>
          <w:rFonts w:ascii="Arial" w:hAnsi="Arial" w:cs="Arial"/>
        </w:rPr>
      </w:pPr>
    </w:p>
    <w:p w14:paraId="374B6133" w14:textId="77777777" w:rsidR="00954B6A" w:rsidRPr="00BA1566" w:rsidRDefault="00954B6A" w:rsidP="00954B6A">
      <w:pPr>
        <w:rPr>
          <w:rFonts w:ascii="Arial" w:hAnsi="Arial" w:cs="Arial"/>
          <w:bCs/>
          <w:u w:val="single"/>
          <w:lang w:val="en-GB"/>
        </w:rPr>
      </w:pPr>
    </w:p>
    <w:bookmarkEnd w:id="1"/>
    <w:p w14:paraId="20BB584C" w14:textId="77777777" w:rsidR="00BA1566" w:rsidRDefault="00BA1566" w:rsidP="00BA156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110B5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FAF3F8A" w14:textId="0F0A7F1E" w:rsidR="00BA1566" w:rsidRPr="00BA1566" w:rsidRDefault="00BA1566" w:rsidP="00BA156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110B5">
        <w:rPr>
          <w:rFonts w:ascii="Arial" w:hAnsi="Arial" w:cs="Arial"/>
          <w:b/>
          <w:color w:val="000000"/>
        </w:rPr>
        <w:t xml:space="preserve"> Vakhtang </w:t>
      </w:r>
      <w:proofErr w:type="spellStart"/>
      <w:r w:rsidRPr="007110B5">
        <w:rPr>
          <w:rFonts w:ascii="Arial" w:hAnsi="Arial" w:cs="Arial"/>
          <w:b/>
          <w:color w:val="000000"/>
        </w:rPr>
        <w:t>Shoshiashvili</w:t>
      </w:r>
      <w:proofErr w:type="spellEnd"/>
      <w:r w:rsidRPr="007110B5">
        <w:rPr>
          <w:rFonts w:ascii="Arial" w:hAnsi="Arial" w:cs="Arial"/>
          <w:b/>
          <w:color w:val="000000"/>
        </w:rPr>
        <w:t>, Tbilisi State Medical University, Georgia</w:t>
      </w:r>
    </w:p>
    <w:p w14:paraId="61DCC1E2" w14:textId="77777777" w:rsidR="00954B6A" w:rsidRPr="00BA1566" w:rsidRDefault="00954B6A" w:rsidP="00954B6A">
      <w:pPr>
        <w:rPr>
          <w:rFonts w:ascii="Arial" w:hAnsi="Arial" w:cs="Arial"/>
        </w:rPr>
      </w:pPr>
    </w:p>
    <w:p w14:paraId="48DC05A4" w14:textId="77777777" w:rsidR="004C3DF1" w:rsidRPr="00BA1566" w:rsidRDefault="004C3DF1" w:rsidP="00954B6A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BA156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B6E98" w14:textId="77777777" w:rsidR="00A12BC8" w:rsidRPr="0000007A" w:rsidRDefault="00A12BC8" w:rsidP="0099583E">
      <w:r>
        <w:separator/>
      </w:r>
    </w:p>
  </w:endnote>
  <w:endnote w:type="continuationSeparator" w:id="0">
    <w:p w14:paraId="08ABFEA2" w14:textId="77777777" w:rsidR="00A12BC8" w:rsidRPr="0000007A" w:rsidRDefault="00A12B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207E" w14:textId="77777777" w:rsidR="00A12BC8" w:rsidRPr="0000007A" w:rsidRDefault="00A12BC8" w:rsidP="0099583E">
      <w:r>
        <w:separator/>
      </w:r>
    </w:p>
  </w:footnote>
  <w:footnote w:type="continuationSeparator" w:id="0">
    <w:p w14:paraId="34A269E4" w14:textId="77777777" w:rsidR="00A12BC8" w:rsidRPr="0000007A" w:rsidRDefault="00A12B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8759947">
    <w:abstractNumId w:val="3"/>
  </w:num>
  <w:num w:numId="2" w16cid:durableId="206719396">
    <w:abstractNumId w:val="6"/>
  </w:num>
  <w:num w:numId="3" w16cid:durableId="1433936292">
    <w:abstractNumId w:val="5"/>
  </w:num>
  <w:num w:numId="4" w16cid:durableId="775833291">
    <w:abstractNumId w:val="7"/>
  </w:num>
  <w:num w:numId="5" w16cid:durableId="2124036964">
    <w:abstractNumId w:val="4"/>
  </w:num>
  <w:num w:numId="6" w16cid:durableId="1742484404">
    <w:abstractNumId w:val="0"/>
  </w:num>
  <w:num w:numId="7" w16cid:durableId="805507532">
    <w:abstractNumId w:val="1"/>
  </w:num>
  <w:num w:numId="8" w16cid:durableId="929657584">
    <w:abstractNumId w:val="9"/>
  </w:num>
  <w:num w:numId="9" w16cid:durableId="121727569">
    <w:abstractNumId w:val="8"/>
  </w:num>
  <w:num w:numId="10" w16cid:durableId="1523127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D77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F05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385"/>
    <w:rsid w:val="00312559"/>
    <w:rsid w:val="003204B8"/>
    <w:rsid w:val="00326D7D"/>
    <w:rsid w:val="0033018A"/>
    <w:rsid w:val="0033692F"/>
    <w:rsid w:val="00353718"/>
    <w:rsid w:val="00374F93"/>
    <w:rsid w:val="00377F1D"/>
    <w:rsid w:val="00391D8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E20"/>
    <w:rsid w:val="004C78BA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030"/>
    <w:rsid w:val="005F184C"/>
    <w:rsid w:val="00602F7D"/>
    <w:rsid w:val="00605952"/>
    <w:rsid w:val="00620677"/>
    <w:rsid w:val="00624032"/>
    <w:rsid w:val="00626025"/>
    <w:rsid w:val="006311A1"/>
    <w:rsid w:val="00640538"/>
    <w:rsid w:val="0064570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DC8"/>
    <w:rsid w:val="00696CAD"/>
    <w:rsid w:val="006A5E0B"/>
    <w:rsid w:val="006A7405"/>
    <w:rsid w:val="006B1E5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350"/>
    <w:rsid w:val="0090720F"/>
    <w:rsid w:val="00912663"/>
    <w:rsid w:val="0091410B"/>
    <w:rsid w:val="009245E3"/>
    <w:rsid w:val="00942DEE"/>
    <w:rsid w:val="00944F67"/>
    <w:rsid w:val="00954B6A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BC8"/>
    <w:rsid w:val="00A12C83"/>
    <w:rsid w:val="00A15F2F"/>
    <w:rsid w:val="00A17184"/>
    <w:rsid w:val="00A31AAC"/>
    <w:rsid w:val="00A32905"/>
    <w:rsid w:val="00A36C95"/>
    <w:rsid w:val="00A37DE3"/>
    <w:rsid w:val="00A40B00"/>
    <w:rsid w:val="00A4358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566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86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362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D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1D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A156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2026-01-14T10:46:00Z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