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A028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A028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EA028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A028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A0281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EA0281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11A180" w:rsidR="0000007A" w:rsidRPr="00EA0281" w:rsidRDefault="00693AFA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EA0281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Horizons of Science, Technology and Culture</w:t>
              </w:r>
            </w:hyperlink>
          </w:p>
        </w:tc>
      </w:tr>
      <w:tr w:rsidR="0000007A" w:rsidRPr="00EA028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A028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A0281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FAB452A" w:rsidR="0000007A" w:rsidRPr="00EA028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EA0281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A0281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044D13" w:rsidRPr="00EA0281">
              <w:rPr>
                <w:rFonts w:ascii="Arial" w:hAnsi="Arial" w:cs="Arial"/>
                <w:b/>
                <w:bCs/>
                <w:szCs w:val="28"/>
                <w:lang w:val="en-GB"/>
              </w:rPr>
              <w:t>7029</w:t>
            </w:r>
          </w:p>
        </w:tc>
      </w:tr>
      <w:tr w:rsidR="0000007A" w:rsidRPr="00EA028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A028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A0281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682236F" w:rsidR="0000007A" w:rsidRPr="00EA0281" w:rsidRDefault="005F0C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EA0281">
              <w:rPr>
                <w:rFonts w:ascii="Arial" w:hAnsi="Arial" w:cs="Arial"/>
                <w:b/>
                <w:szCs w:val="28"/>
                <w:lang w:val="en-GB"/>
              </w:rPr>
              <w:t>A sustainable and critical approach to the production and the road transport of biodiesel</w:t>
            </w:r>
          </w:p>
        </w:tc>
      </w:tr>
      <w:tr w:rsidR="00CF0BBB" w:rsidRPr="00EA028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A028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EA0281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3BFD69E" w:rsidR="00CF0BBB" w:rsidRPr="00EA0281" w:rsidRDefault="00DC4F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EA0281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EA0281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40641486" w14:textId="4106E1B5" w:rsidR="00D9392F" w:rsidRPr="00EA0281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5A743ECE" w14:textId="77777777" w:rsidR="00D27A79" w:rsidRPr="00EA028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0"/>
        <w:gridCol w:w="1481"/>
        <w:gridCol w:w="7166"/>
        <w:gridCol w:w="711"/>
        <w:gridCol w:w="6442"/>
      </w:tblGrid>
      <w:tr w:rsidR="00F1171E" w:rsidRPr="00EA0281" w14:paraId="71A94C1F" w14:textId="77777777" w:rsidTr="007222C8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A028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A028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A02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A028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  <w:gridSpan w:val="3"/>
          </w:tcPr>
          <w:p w14:paraId="5B8DBE06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A028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A028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A0281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A0281">
              <w:rPr>
                <w:rFonts w:ascii="Arial" w:hAnsi="Arial" w:cs="Arial"/>
                <w:lang w:val="en-GB"/>
              </w:rPr>
              <w:t>Author’s Feedback</w:t>
            </w:r>
            <w:r w:rsidRPr="00EA028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A028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A028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A028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A028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gridSpan w:val="3"/>
          </w:tcPr>
          <w:p w14:paraId="7DBC9196" w14:textId="76D93341" w:rsidR="00F1171E" w:rsidRPr="00EA0281" w:rsidRDefault="00364C14" w:rsidP="00E110B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 focuses </w:t>
            </w:r>
            <w:proofErr w:type="gramStart"/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  the</w:t>
            </w:r>
            <w:proofErr w:type="gramEnd"/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production of biodiesel and unexplored segment of transporta</w:t>
            </w:r>
            <w:r w:rsidR="00E110B4"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tion of vegetable </w:t>
            </w:r>
            <w:proofErr w:type="gramStart"/>
            <w:r w:rsidR="00E110B4"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oil ,</w:t>
            </w:r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</w:t>
            </w:r>
            <w:proofErr w:type="gramEnd"/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environmental risks and accidental impacts.</w:t>
            </w:r>
            <w:r w:rsidRPr="00EA0281">
              <w:rPr>
                <w:rFonts w:ascii="Arial" w:hAnsi="Arial" w:cs="Arial"/>
              </w:rPr>
              <w:t xml:space="preserve"> </w:t>
            </w:r>
            <w:r w:rsidRPr="00EA0281">
              <w:rPr>
                <w:rFonts w:ascii="Arial" w:hAnsi="Arial" w:cs="Arial"/>
                <w:b/>
                <w:sz w:val="20"/>
                <w:szCs w:val="20"/>
              </w:rPr>
              <w:t xml:space="preserve">The proposed tanker truck washing and effluent treatment systems offer </w:t>
            </w:r>
            <w:r w:rsidR="00E110B4" w:rsidRPr="00EA0281">
              <w:rPr>
                <w:rFonts w:ascii="Arial" w:hAnsi="Arial" w:cs="Arial"/>
                <w:b/>
                <w:sz w:val="20"/>
                <w:szCs w:val="20"/>
              </w:rPr>
              <w:t>useful</w:t>
            </w:r>
            <w:r w:rsidRPr="00EA0281">
              <w:rPr>
                <w:rFonts w:ascii="Arial" w:hAnsi="Arial" w:cs="Arial"/>
                <w:b/>
                <w:sz w:val="20"/>
                <w:szCs w:val="20"/>
              </w:rPr>
              <w:t xml:space="preserve"> solutions for reducing environmental contamination.</w:t>
            </w:r>
            <w:r w:rsidR="00E110B4" w:rsidRPr="00EA0281">
              <w:rPr>
                <w:rFonts w:ascii="Arial" w:hAnsi="Arial" w:cs="Arial"/>
                <w:b/>
                <w:sz w:val="20"/>
                <w:szCs w:val="20"/>
              </w:rPr>
              <w:t xml:space="preserve"> The manuscript also </w:t>
            </w:r>
            <w:proofErr w:type="gramStart"/>
            <w:r w:rsidR="00E110B4" w:rsidRPr="00EA0281">
              <w:rPr>
                <w:rFonts w:ascii="Arial" w:hAnsi="Arial" w:cs="Arial"/>
                <w:b/>
                <w:sz w:val="20"/>
                <w:szCs w:val="20"/>
              </w:rPr>
              <w:t>highlight</w:t>
            </w:r>
            <w:proofErr w:type="gramEnd"/>
            <w:r w:rsidR="00E110B4" w:rsidRPr="00EA0281">
              <w:rPr>
                <w:rFonts w:ascii="Arial" w:hAnsi="Arial" w:cs="Arial"/>
                <w:b/>
                <w:sz w:val="20"/>
                <w:szCs w:val="20"/>
              </w:rPr>
              <w:t xml:space="preserve"> the</w:t>
            </w:r>
            <w:r w:rsidR="00E110B4" w:rsidRPr="00EA0281">
              <w:rPr>
                <w:rFonts w:ascii="Arial" w:hAnsi="Arial" w:cs="Arial"/>
              </w:rPr>
              <w:t xml:space="preserve"> </w:t>
            </w:r>
            <w:r w:rsidR="00E110B4" w:rsidRPr="00EA0281">
              <w:rPr>
                <w:rFonts w:ascii="Arial" w:hAnsi="Arial" w:cs="Arial"/>
                <w:b/>
                <w:sz w:val="20"/>
                <w:szCs w:val="20"/>
              </w:rPr>
              <w:t xml:space="preserve">environmental performance indicators such as water reuse, waste minimization with respect </w:t>
            </w:r>
            <w:proofErr w:type="gramStart"/>
            <w:r w:rsidR="00E110B4" w:rsidRPr="00EA0281">
              <w:rPr>
                <w:rFonts w:ascii="Arial" w:hAnsi="Arial" w:cs="Arial"/>
                <w:b/>
                <w:sz w:val="20"/>
                <w:szCs w:val="20"/>
              </w:rPr>
              <w:t>to  industrial</w:t>
            </w:r>
            <w:proofErr w:type="gramEnd"/>
            <w:r w:rsidR="00E110B4" w:rsidRPr="00EA0281">
              <w:rPr>
                <w:rFonts w:ascii="Arial" w:hAnsi="Arial" w:cs="Arial"/>
                <w:b/>
                <w:sz w:val="20"/>
                <w:szCs w:val="20"/>
              </w:rPr>
              <w:t xml:space="preserve"> contexts.</w:t>
            </w:r>
          </w:p>
        </w:tc>
        <w:tc>
          <w:tcPr>
            <w:tcW w:w="1523" w:type="pct"/>
          </w:tcPr>
          <w:p w14:paraId="462A339C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A028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A028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A028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gridSpan w:val="3"/>
          </w:tcPr>
          <w:p w14:paraId="6E427E17" w14:textId="77777777" w:rsidR="00132099" w:rsidRPr="00EA0281" w:rsidRDefault="00132099" w:rsidP="00E110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A9A7" w14:textId="0340F6A3" w:rsidR="00F1171E" w:rsidRPr="00EA0281" w:rsidRDefault="00E110B4" w:rsidP="00E110B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b/>
                <w:sz w:val="20"/>
                <w:szCs w:val="20"/>
              </w:rPr>
              <w:t>Environmental and Operational Impacts of Road Transport of Vegetable Oils for Biodiesel Production</w:t>
            </w:r>
          </w:p>
        </w:tc>
        <w:tc>
          <w:tcPr>
            <w:tcW w:w="1523" w:type="pct"/>
          </w:tcPr>
          <w:p w14:paraId="405B6701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A028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A028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A028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gridSpan w:val="3"/>
          </w:tcPr>
          <w:p w14:paraId="18A0620F" w14:textId="77777777" w:rsidR="00F1171E" w:rsidRPr="00EA0281" w:rsidRDefault="00132099" w:rsidP="00B109C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 approach or methodology is not explicitly mentioned </w:t>
            </w:r>
            <w:r w:rsidR="00B109CA"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while the outcomes are described qualitatively but not framed as results. </w:t>
            </w:r>
          </w:p>
          <w:p w14:paraId="0FB7E83A" w14:textId="5BF4BD00" w:rsidR="00B109CA" w:rsidRPr="00EA0281" w:rsidRDefault="00B109CA" w:rsidP="00B109C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</w:t>
            </w:r>
            <w:proofErr w:type="gramStart"/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 ,</w:t>
            </w:r>
            <w:proofErr w:type="gramEnd"/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it would be better with minor refinement.</w:t>
            </w:r>
          </w:p>
        </w:tc>
        <w:tc>
          <w:tcPr>
            <w:tcW w:w="1523" w:type="pct"/>
          </w:tcPr>
          <w:p w14:paraId="1D54B730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A028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A028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  <w:gridSpan w:val="3"/>
          </w:tcPr>
          <w:p w14:paraId="2B5A7721" w14:textId="373F8B60" w:rsidR="00F1171E" w:rsidRPr="00EA0281" w:rsidRDefault="00B109C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no scientific errors</w:t>
            </w:r>
          </w:p>
        </w:tc>
        <w:tc>
          <w:tcPr>
            <w:tcW w:w="1523" w:type="pct"/>
          </w:tcPr>
          <w:p w14:paraId="4898F764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A028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A028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A028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  <w:gridSpan w:val="3"/>
          </w:tcPr>
          <w:p w14:paraId="6B70C705" w14:textId="77777777" w:rsidR="00F1171E" w:rsidRPr="00EA0281" w:rsidRDefault="008163CD" w:rsidP="008163CD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potential references could also include as below which highlight on other feedstocks of biodiesel production, optimization and emissions</w:t>
            </w:r>
          </w:p>
          <w:p w14:paraId="3903A437" w14:textId="77777777" w:rsidR="008163CD" w:rsidRPr="00EA0281" w:rsidRDefault="008163CD" w:rsidP="008163CD">
            <w:pPr>
              <w:pStyle w:val="ListParagraph"/>
              <w:tabs>
                <w:tab w:val="left" w:pos="630"/>
                <w:tab w:val="left" w:pos="720"/>
              </w:tabs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 xml:space="preserve">1. </w:t>
            </w:r>
            <w:proofErr w:type="spellStart"/>
            <w:proofErr w:type="gramStart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Balaji,S</w:t>
            </w:r>
            <w:proofErr w:type="spellEnd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 xml:space="preserve">, Natesan Kapilan &amp; </w:t>
            </w:r>
            <w:proofErr w:type="spellStart"/>
            <w:proofErr w:type="gramStart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Saravanan,R</w:t>
            </w:r>
            <w:proofErr w:type="spellEnd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 xml:space="preserve"> (2016</w:t>
            </w:r>
            <w:proofErr w:type="gramStart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  <w:r w:rsidRPr="00EA0281">
              <w:rPr>
                <w:rFonts w:ascii="Arial" w:hAnsi="Arial" w:cs="Arial"/>
                <w:sz w:val="20"/>
                <w:szCs w:val="20"/>
              </w:rPr>
              <w:t>Influence</w:t>
            </w:r>
            <w:proofErr w:type="gramEnd"/>
            <w:r w:rsidRPr="00EA0281">
              <w:rPr>
                <w:rFonts w:ascii="Arial" w:hAnsi="Arial" w:cs="Arial"/>
                <w:sz w:val="20"/>
                <w:szCs w:val="20"/>
              </w:rPr>
              <w:t xml:space="preserve"> of Propyl gallate antioxidant on </w:t>
            </w:r>
            <w:proofErr w:type="gramStart"/>
            <w:r w:rsidRPr="00EA0281">
              <w:rPr>
                <w:rFonts w:ascii="Arial" w:hAnsi="Arial" w:cs="Arial"/>
                <w:sz w:val="20"/>
                <w:szCs w:val="20"/>
              </w:rPr>
              <w:t>performance  and</w:t>
            </w:r>
            <w:proofErr w:type="gramEnd"/>
            <w:r w:rsidRPr="00EA0281">
              <w:rPr>
                <w:rFonts w:ascii="Arial" w:hAnsi="Arial" w:cs="Arial"/>
                <w:sz w:val="20"/>
                <w:szCs w:val="20"/>
              </w:rPr>
              <w:t xml:space="preserve"> emissions of a CI fueled </w:t>
            </w:r>
            <w:proofErr w:type="gramStart"/>
            <w:r w:rsidRPr="00EA0281">
              <w:rPr>
                <w:rFonts w:ascii="Arial" w:hAnsi="Arial" w:cs="Arial"/>
                <w:sz w:val="20"/>
                <w:szCs w:val="20"/>
              </w:rPr>
              <w:t>with  Neem</w:t>
            </w:r>
            <w:proofErr w:type="gramEnd"/>
            <w:r w:rsidRPr="00EA0281">
              <w:rPr>
                <w:rFonts w:ascii="Arial" w:hAnsi="Arial" w:cs="Arial"/>
                <w:sz w:val="20"/>
                <w:szCs w:val="20"/>
              </w:rPr>
              <w:t xml:space="preserve"> oil biodiesel. Journal of Biofuels, 7(2), 62-70. DOI: 10.5958/0976-4763.2016.00009.X</w:t>
            </w:r>
          </w:p>
          <w:p w14:paraId="5BBFAF57" w14:textId="77777777" w:rsidR="008163CD" w:rsidRPr="00EA0281" w:rsidRDefault="008163CD" w:rsidP="008163CD">
            <w:pPr>
              <w:pStyle w:val="ListParagraph"/>
              <w:tabs>
                <w:tab w:val="left" w:pos="630"/>
                <w:tab w:val="left" w:pos="720"/>
              </w:tabs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proofErr w:type="gramStart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Balaji,S.</w:t>
            </w:r>
            <w:proofErr w:type="gramEnd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proofErr w:type="gramStart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Saravanan,R.</w:t>
            </w:r>
            <w:proofErr w:type="gramEnd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 xml:space="preserve">,&amp; Natesan </w:t>
            </w:r>
            <w:proofErr w:type="gramStart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Kapilan.(</w:t>
            </w:r>
            <w:proofErr w:type="gramEnd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  <w:proofErr w:type="gramStart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  <w:r w:rsidRPr="00EA0281">
              <w:rPr>
                <w:rFonts w:ascii="Arial" w:hAnsi="Arial" w:cs="Arial"/>
                <w:sz w:val="20"/>
                <w:szCs w:val="20"/>
              </w:rPr>
              <w:t>Influence</w:t>
            </w:r>
            <w:proofErr w:type="gramEnd"/>
            <w:r w:rsidRPr="00EA0281">
              <w:rPr>
                <w:rFonts w:ascii="Arial" w:hAnsi="Arial" w:cs="Arial"/>
                <w:sz w:val="20"/>
                <w:szCs w:val="20"/>
              </w:rPr>
              <w:t xml:space="preserve"> of Pyrogallol antioxidant on performance   and emissions of a ci fueled with neem oil biodiesel. International Journal of</w:t>
            </w:r>
          </w:p>
          <w:p w14:paraId="63B682E1" w14:textId="77777777" w:rsidR="008163CD" w:rsidRPr="00EA0281" w:rsidRDefault="008163CD" w:rsidP="008163CD">
            <w:pPr>
              <w:pStyle w:val="ListParagraph"/>
              <w:tabs>
                <w:tab w:val="left" w:pos="630"/>
                <w:tab w:val="left" w:pos="720"/>
              </w:tabs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0281">
              <w:rPr>
                <w:rFonts w:ascii="Arial" w:hAnsi="Arial" w:cs="Arial"/>
                <w:sz w:val="20"/>
                <w:szCs w:val="20"/>
              </w:rPr>
              <w:t xml:space="preserve"> Mechanical Engineering and Technology, 8(8), 981-987.</w:t>
            </w:r>
          </w:p>
          <w:p w14:paraId="6BC7EF9E" w14:textId="77777777" w:rsidR="008163CD" w:rsidRPr="00EA0281" w:rsidRDefault="008163CD" w:rsidP="008163CD">
            <w:pPr>
              <w:pStyle w:val="ListParagraph"/>
              <w:tabs>
                <w:tab w:val="left" w:pos="630"/>
                <w:tab w:val="left" w:pos="720"/>
              </w:tabs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028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EA0281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http://www.iaeme.com/IJMET/issues.asp?JType=IJMET&amp;VType=8&amp;IType=8</w:t>
              </w:r>
            </w:hyperlink>
            <w:r w:rsidRPr="00EA02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6BD8F420" w14:textId="77777777" w:rsidR="008163CD" w:rsidRPr="00EA0281" w:rsidRDefault="008163CD" w:rsidP="008163CD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0281">
              <w:rPr>
                <w:rFonts w:ascii="Arial" w:hAnsi="Arial" w:cs="Arial"/>
                <w:sz w:val="20"/>
                <w:szCs w:val="20"/>
              </w:rPr>
              <w:t xml:space="preserve">3. </w:t>
            </w:r>
            <w:proofErr w:type="spellStart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Balaji.S</w:t>
            </w:r>
            <w:proofErr w:type="spellEnd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R.Saravanan</w:t>
            </w:r>
            <w:proofErr w:type="spellEnd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, Natesan Kapilan.</w:t>
            </w:r>
            <w:r w:rsidRPr="00EA0281">
              <w:rPr>
                <w:rFonts w:ascii="Arial" w:hAnsi="Arial" w:cs="Arial"/>
                <w:sz w:val="20"/>
                <w:szCs w:val="20"/>
              </w:rPr>
              <w:t xml:space="preserve"> (2018).</w:t>
            </w:r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 xml:space="preserve"> “Biodiesel production from </w:t>
            </w:r>
            <w:proofErr w:type="spellStart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>Azadirachta</w:t>
            </w:r>
            <w:proofErr w:type="spellEnd"/>
            <w:r w:rsidRPr="00EA0281">
              <w:rPr>
                <w:rFonts w:ascii="Arial" w:hAnsi="Arial" w:cs="Arial"/>
                <w:color w:val="000000"/>
                <w:sz w:val="20"/>
                <w:szCs w:val="20"/>
              </w:rPr>
              <w:t xml:space="preserve"> Indica oil and its process Optimization”.</w:t>
            </w:r>
            <w:r w:rsidRPr="00EA0281">
              <w:rPr>
                <w:rFonts w:ascii="Arial" w:hAnsi="Arial" w:cs="Arial"/>
                <w:sz w:val="20"/>
                <w:szCs w:val="20"/>
              </w:rPr>
              <w:t xml:space="preserve"> International Journal of Mechanical and Production Engineering Research and Development, 8(6),952-957.</w:t>
            </w:r>
          </w:p>
          <w:p w14:paraId="7D1A6D0E" w14:textId="17B99339" w:rsidR="008163CD" w:rsidRPr="00EA0281" w:rsidRDefault="008163CD" w:rsidP="008163CD">
            <w:pPr>
              <w:tabs>
                <w:tab w:val="left" w:pos="630"/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0281">
              <w:rPr>
                <w:rFonts w:ascii="Arial" w:hAnsi="Arial" w:cs="Arial"/>
                <w:sz w:val="20"/>
                <w:szCs w:val="20"/>
              </w:rPr>
              <w:t xml:space="preserve">4. </w:t>
            </w:r>
            <w:proofErr w:type="spellStart"/>
            <w:proofErr w:type="gramStart"/>
            <w:r w:rsidRPr="00EA0281">
              <w:rPr>
                <w:rFonts w:ascii="Arial" w:hAnsi="Arial" w:cs="Arial"/>
                <w:color w:val="000000" w:themeColor="text1"/>
                <w:sz w:val="20"/>
                <w:szCs w:val="20"/>
              </w:rPr>
              <w:t>Balaji,S.</w:t>
            </w:r>
            <w:proofErr w:type="gramEnd"/>
            <w:r w:rsidRPr="00EA0281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proofErr w:type="gramStart"/>
            <w:r w:rsidRPr="00EA0281">
              <w:rPr>
                <w:rFonts w:ascii="Arial" w:hAnsi="Arial" w:cs="Arial"/>
                <w:color w:val="000000" w:themeColor="text1"/>
                <w:sz w:val="20"/>
                <w:szCs w:val="20"/>
              </w:rPr>
              <w:t>Saravanan,R.</w:t>
            </w:r>
            <w:proofErr w:type="gramEnd"/>
            <w:r w:rsidRPr="00EA0281">
              <w:rPr>
                <w:rFonts w:ascii="Arial" w:hAnsi="Arial" w:cs="Arial"/>
                <w:color w:val="000000" w:themeColor="text1"/>
                <w:sz w:val="20"/>
                <w:szCs w:val="20"/>
              </w:rPr>
              <w:t>,&amp;Natesan</w:t>
            </w:r>
            <w:proofErr w:type="spellEnd"/>
            <w:r w:rsidRPr="00EA028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A0281">
              <w:rPr>
                <w:rFonts w:ascii="Arial" w:hAnsi="Arial" w:cs="Arial"/>
                <w:color w:val="000000" w:themeColor="text1"/>
                <w:sz w:val="20"/>
                <w:szCs w:val="20"/>
              </w:rPr>
              <w:t>Kapilan.(</w:t>
            </w:r>
            <w:proofErr w:type="gramEnd"/>
            <w:r w:rsidRPr="00EA0281">
              <w:rPr>
                <w:rFonts w:ascii="Arial" w:hAnsi="Arial" w:cs="Arial"/>
                <w:color w:val="000000" w:themeColor="text1"/>
                <w:sz w:val="20"/>
                <w:szCs w:val="20"/>
              </w:rPr>
              <w:t>2021</w:t>
            </w:r>
            <w:proofErr w:type="gramStart"/>
            <w:r w:rsidRPr="00EA0281">
              <w:rPr>
                <w:rFonts w:ascii="Arial" w:hAnsi="Arial" w:cs="Arial"/>
                <w:color w:val="000000" w:themeColor="text1"/>
                <w:sz w:val="20"/>
                <w:szCs w:val="20"/>
              </w:rPr>
              <w:t>).</w:t>
            </w:r>
            <w:r w:rsidRPr="00EA0281">
              <w:rPr>
                <w:rFonts w:ascii="Arial" w:hAnsi="Arial" w:cs="Arial"/>
                <w:sz w:val="20"/>
                <w:szCs w:val="20"/>
              </w:rPr>
              <w:t>Influence</w:t>
            </w:r>
            <w:proofErr w:type="gramEnd"/>
            <w:r w:rsidRPr="00EA0281">
              <w:rPr>
                <w:rFonts w:ascii="Arial" w:hAnsi="Arial" w:cs="Arial"/>
                <w:sz w:val="20"/>
                <w:szCs w:val="20"/>
              </w:rPr>
              <w:t xml:space="preserve"> of Propyl gallate antioxidant on performance   and emissions of a compression ignition engine fueled with </w:t>
            </w:r>
            <w:proofErr w:type="spellStart"/>
            <w:r w:rsidRPr="00EA0281">
              <w:rPr>
                <w:rFonts w:ascii="Arial" w:hAnsi="Arial" w:cs="Arial"/>
                <w:sz w:val="20"/>
                <w:szCs w:val="20"/>
              </w:rPr>
              <w:t>Madhuca</w:t>
            </w:r>
            <w:proofErr w:type="spellEnd"/>
            <w:r w:rsidRPr="00EA0281">
              <w:rPr>
                <w:rFonts w:ascii="Arial" w:hAnsi="Arial" w:cs="Arial"/>
                <w:sz w:val="20"/>
                <w:szCs w:val="20"/>
              </w:rPr>
              <w:t xml:space="preserve"> Indica B20 ester blends. Energy Sources, Part A: Recovery, Utilization and Environmental Effects, 43(18), 2197-2209.  DOI: 10.1080/15567036.2019.1644396</w:t>
            </w:r>
          </w:p>
          <w:p w14:paraId="4551BD16" w14:textId="59CFA859" w:rsidR="008163CD" w:rsidRPr="00EA0281" w:rsidRDefault="008163CD" w:rsidP="008163CD">
            <w:pPr>
              <w:tabs>
                <w:tab w:val="left" w:pos="630"/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0281">
              <w:rPr>
                <w:rFonts w:ascii="Arial" w:hAnsi="Arial" w:cs="Arial"/>
                <w:sz w:val="18"/>
                <w:szCs w:val="18"/>
              </w:rPr>
              <w:lastRenderedPageBreak/>
              <w:t xml:space="preserve">5. N Kapilan, Ganesh K, Balaji S. “Experimental Investigation on Effect of Nano Particles on Performance and Emission Characteristics of Diesel Engine </w:t>
            </w:r>
            <w:proofErr w:type="spellStart"/>
            <w:r w:rsidRPr="00EA0281">
              <w:rPr>
                <w:rFonts w:ascii="Arial" w:hAnsi="Arial" w:cs="Arial"/>
                <w:sz w:val="18"/>
                <w:szCs w:val="18"/>
              </w:rPr>
              <w:t>Fuelled</w:t>
            </w:r>
            <w:proofErr w:type="spellEnd"/>
            <w:r w:rsidRPr="00EA0281">
              <w:rPr>
                <w:rFonts w:ascii="Arial" w:hAnsi="Arial" w:cs="Arial"/>
                <w:sz w:val="18"/>
                <w:szCs w:val="18"/>
              </w:rPr>
              <w:t xml:space="preserve"> with Waste Cooking Oil Biodiesel”. Journal of Mines, Metals and Fuels, Volume 70, Issue 10A, Dec 2022, 296-300. DOI: 10.18311/</w:t>
            </w:r>
            <w:proofErr w:type="spellStart"/>
            <w:r w:rsidRPr="00EA0281">
              <w:rPr>
                <w:rFonts w:ascii="Arial" w:hAnsi="Arial" w:cs="Arial"/>
                <w:sz w:val="18"/>
                <w:szCs w:val="18"/>
              </w:rPr>
              <w:t>jmmf</w:t>
            </w:r>
            <w:proofErr w:type="spellEnd"/>
            <w:r w:rsidRPr="00EA0281">
              <w:rPr>
                <w:rFonts w:ascii="Arial" w:hAnsi="Arial" w:cs="Arial"/>
                <w:sz w:val="18"/>
                <w:szCs w:val="18"/>
              </w:rPr>
              <w:t>/2022/32769</w:t>
            </w:r>
          </w:p>
          <w:p w14:paraId="24FE0567" w14:textId="5FA7DF7A" w:rsidR="008163CD" w:rsidRPr="00EA0281" w:rsidRDefault="008163CD" w:rsidP="008163CD">
            <w:pPr>
              <w:tabs>
                <w:tab w:val="left" w:pos="630"/>
                <w:tab w:val="left" w:pos="72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0281">
              <w:rPr>
                <w:rFonts w:ascii="Arial" w:hAnsi="Arial" w:cs="Arial"/>
                <w:sz w:val="18"/>
                <w:szCs w:val="18"/>
              </w:rPr>
              <w:t xml:space="preserve">6. H.V. </w:t>
            </w:r>
            <w:proofErr w:type="spellStart"/>
            <w:r w:rsidRPr="00EA0281">
              <w:rPr>
                <w:rFonts w:ascii="Arial" w:hAnsi="Arial" w:cs="Arial"/>
                <w:sz w:val="18"/>
                <w:szCs w:val="18"/>
              </w:rPr>
              <w:t>Srikankth</w:t>
            </w:r>
            <w:proofErr w:type="spellEnd"/>
            <w:r w:rsidRPr="00EA0281">
              <w:rPr>
                <w:rFonts w:ascii="Arial" w:hAnsi="Arial" w:cs="Arial"/>
                <w:sz w:val="18"/>
                <w:szCs w:val="18"/>
              </w:rPr>
              <w:t xml:space="preserve">, B.A. Praveena, S. Balaji, N. Santhosh and G.L </w:t>
            </w:r>
            <w:proofErr w:type="spellStart"/>
            <w:r w:rsidRPr="00EA0281">
              <w:rPr>
                <w:rFonts w:ascii="Arial" w:hAnsi="Arial" w:cs="Arial"/>
                <w:sz w:val="18"/>
                <w:szCs w:val="18"/>
              </w:rPr>
              <w:t>ArunKumar</w:t>
            </w:r>
            <w:proofErr w:type="spellEnd"/>
            <w:r w:rsidRPr="00EA0281">
              <w:rPr>
                <w:rFonts w:ascii="Arial" w:hAnsi="Arial" w:cs="Arial"/>
                <w:sz w:val="18"/>
                <w:szCs w:val="18"/>
              </w:rPr>
              <w:t>. “Production Optimization of Castor oil Biodiesel using RSM and ANN”. Indian Journal of Environmental Protection, Volume 45, Issue 7, July 2025, 597-608. ISSN 0253-7141</w:t>
            </w:r>
          </w:p>
        </w:tc>
        <w:tc>
          <w:tcPr>
            <w:tcW w:w="1523" w:type="pct"/>
          </w:tcPr>
          <w:p w14:paraId="40220055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A028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A028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A028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A02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gridSpan w:val="3"/>
          </w:tcPr>
          <w:p w14:paraId="0A07EA75" w14:textId="77777777" w:rsidR="00F1171E" w:rsidRPr="00EA02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4D0D731" w:rsidR="00F1171E" w:rsidRPr="00EA0281" w:rsidRDefault="00B109CA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Yes , suitable </w:t>
            </w:r>
          </w:p>
          <w:p w14:paraId="41E28118" w14:textId="3F28F08A" w:rsidR="00F1171E" w:rsidRPr="00EA0281" w:rsidRDefault="008163C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sz w:val="20"/>
                <w:szCs w:val="20"/>
                <w:lang w:val="en-GB"/>
              </w:rPr>
              <w:t>Gram</w:t>
            </w:r>
            <w:r w:rsidR="00B109CA" w:rsidRPr="00EA0281">
              <w:rPr>
                <w:rFonts w:ascii="Arial" w:hAnsi="Arial" w:cs="Arial"/>
                <w:sz w:val="20"/>
                <w:szCs w:val="20"/>
                <w:lang w:val="en-GB"/>
              </w:rPr>
              <w:t xml:space="preserve">mar </w:t>
            </w:r>
            <w:r w:rsidRPr="00EA0281">
              <w:rPr>
                <w:rFonts w:ascii="Arial" w:hAnsi="Arial" w:cs="Arial"/>
                <w:sz w:val="20"/>
                <w:szCs w:val="20"/>
                <w:lang w:val="en-GB"/>
              </w:rPr>
              <w:t>errors need to be checked, such as repeating words etc.</w:t>
            </w:r>
          </w:p>
          <w:p w14:paraId="297F52DB" w14:textId="77777777" w:rsidR="00F1171E" w:rsidRPr="00EA02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A02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A02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A028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A028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A028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A028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A028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  <w:gridSpan w:val="3"/>
          </w:tcPr>
          <w:p w14:paraId="1E347C61" w14:textId="77777777" w:rsidR="00F1171E" w:rsidRPr="00EA02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C4C91AA" w:rsidR="00F1171E" w:rsidRPr="00EA0281" w:rsidRDefault="008163C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A0281">
              <w:rPr>
                <w:rFonts w:ascii="Arial" w:hAnsi="Arial" w:cs="Arial"/>
                <w:sz w:val="20"/>
                <w:szCs w:val="20"/>
                <w:lang w:val="en-GB"/>
              </w:rPr>
              <w:t>----</w:t>
            </w:r>
          </w:p>
          <w:p w14:paraId="7EB58C99" w14:textId="77777777" w:rsidR="00F1171E" w:rsidRPr="00EA02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A02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A028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D4314" w:rsidRPr="00EA0281" w14:paraId="56B18817" w14:textId="77777777" w:rsidTr="003D4314">
        <w:tblPrEx>
          <w:shd w:val="clear" w:color="auto" w:fill="EBFFFF"/>
          <w:tblCellMar>
            <w:left w:w="0" w:type="dxa"/>
            <w:right w:w="0" w:type="dxa"/>
          </w:tblCellMar>
        </w:tblPrEx>
        <w:tc>
          <w:tcPr>
            <w:tcW w:w="4999" w:type="pct"/>
            <w:gridSpan w:val="5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0A86B" w14:textId="77777777" w:rsidR="003D4314" w:rsidRPr="00EA0281" w:rsidRDefault="003D4314" w:rsidP="003D4314">
            <w:pP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</w:pPr>
            <w:bookmarkStart w:id="0" w:name="_Hlk156057883"/>
            <w:bookmarkStart w:id="1" w:name="_Hlk156057704"/>
          </w:p>
          <w:p w14:paraId="69ECA8FA" w14:textId="77777777" w:rsidR="003D4314" w:rsidRPr="00EA0281" w:rsidRDefault="003D4314" w:rsidP="003D4314">
            <w:pP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</w:pPr>
          </w:p>
          <w:p w14:paraId="3263D7B1" w14:textId="77777777" w:rsidR="003D4314" w:rsidRPr="00EA0281" w:rsidRDefault="003D4314" w:rsidP="003D4314">
            <w:pP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</w:pPr>
          </w:p>
          <w:p w14:paraId="1F734964" w14:textId="371B6E51" w:rsidR="003D4314" w:rsidRPr="00EA0281" w:rsidRDefault="003D4314" w:rsidP="003D431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A028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A028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4D33C00" w14:textId="77777777" w:rsidR="003D4314" w:rsidRPr="00EA0281" w:rsidRDefault="003D4314" w:rsidP="003D431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D4314" w:rsidRPr="00EA0281" w14:paraId="680836CF" w14:textId="77777777" w:rsidTr="00522306">
        <w:tblPrEx>
          <w:shd w:val="clear" w:color="auto" w:fill="EBFFFF"/>
          <w:tblCellMar>
            <w:left w:w="0" w:type="dxa"/>
            <w:right w:w="0" w:type="dxa"/>
          </w:tblCellMar>
        </w:tblPrEx>
        <w:tc>
          <w:tcPr>
            <w:tcW w:w="1615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ECE1E" w14:textId="77777777" w:rsidR="003D4314" w:rsidRPr="00EA0281" w:rsidRDefault="003D4314" w:rsidP="003D431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64716" w14:textId="77777777" w:rsidR="003D4314" w:rsidRPr="00EA0281" w:rsidRDefault="003D4314" w:rsidP="003D431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gridSpan w:val="2"/>
          </w:tcPr>
          <w:p w14:paraId="7812104C" w14:textId="77777777" w:rsidR="003D4314" w:rsidRPr="00EA0281" w:rsidRDefault="003D4314" w:rsidP="003D431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A02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EA028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A028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3D4314" w:rsidRPr="00EA0281" w14:paraId="7187FA0D" w14:textId="77777777" w:rsidTr="00522306">
        <w:tblPrEx>
          <w:shd w:val="clear" w:color="auto" w:fill="EBFFFF"/>
          <w:tblCellMar>
            <w:left w:w="0" w:type="dxa"/>
            <w:right w:w="0" w:type="dxa"/>
          </w:tblCellMar>
        </w:tblPrEx>
        <w:trPr>
          <w:trHeight w:val="890"/>
        </w:trPr>
        <w:tc>
          <w:tcPr>
            <w:tcW w:w="1615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B7F23" w14:textId="77777777" w:rsidR="003D4314" w:rsidRPr="00EA0281" w:rsidRDefault="003D4314" w:rsidP="003D4314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A028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5B936B0" w14:textId="77777777" w:rsidR="003D4314" w:rsidRPr="00EA0281" w:rsidRDefault="003D4314" w:rsidP="003D431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3B0AA" w14:textId="77777777" w:rsidR="003D4314" w:rsidRPr="00EA0281" w:rsidRDefault="003D4314" w:rsidP="003D4314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A028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A028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A028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A4D4279" w14:textId="77777777" w:rsidR="003D4314" w:rsidRPr="00EA0281" w:rsidRDefault="003D4314" w:rsidP="003D431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FBF832" w14:textId="77777777" w:rsidR="003D4314" w:rsidRPr="00EA0281" w:rsidRDefault="003D4314" w:rsidP="003D431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gridSpan w:val="2"/>
            <w:vAlign w:val="center"/>
          </w:tcPr>
          <w:p w14:paraId="2D6D60A5" w14:textId="77777777" w:rsidR="003D4314" w:rsidRPr="00EA0281" w:rsidRDefault="003D4314" w:rsidP="003D431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21628C" w14:textId="77777777" w:rsidR="003D4314" w:rsidRPr="00EA0281" w:rsidRDefault="003D4314" w:rsidP="003D431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3CE6F13" w14:textId="77777777" w:rsidR="003D4314" w:rsidRPr="00EA0281" w:rsidRDefault="003D4314" w:rsidP="003D431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  <w:bookmarkEnd w:id="1"/>
    </w:tbl>
    <w:p w14:paraId="0890AFE0" w14:textId="77777777" w:rsidR="003D4314" w:rsidRPr="00EA0281" w:rsidRDefault="003D4314" w:rsidP="003D4314">
      <w:pPr>
        <w:rPr>
          <w:rFonts w:ascii="Arial" w:hAnsi="Arial" w:cs="Arial"/>
        </w:rPr>
      </w:pPr>
    </w:p>
    <w:p w14:paraId="0C170F65" w14:textId="77777777" w:rsidR="00EA0281" w:rsidRPr="005A088B" w:rsidRDefault="00EA0281" w:rsidP="00EA028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A088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BB647F7" w14:textId="77777777" w:rsidR="00EA0281" w:rsidRPr="005A088B" w:rsidRDefault="00EA0281" w:rsidP="00EA028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4AF3CA5D" w14:textId="77777777" w:rsidR="00EA0281" w:rsidRPr="005A088B" w:rsidRDefault="00EA0281" w:rsidP="00EA028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5A088B">
        <w:rPr>
          <w:rFonts w:ascii="Arial" w:hAnsi="Arial" w:cs="Arial"/>
          <w:b/>
          <w:color w:val="000000"/>
        </w:rPr>
        <w:t>Balaji S, Reva University, India</w:t>
      </w:r>
    </w:p>
    <w:p w14:paraId="6BBACB91" w14:textId="77777777" w:rsidR="00F1171E" w:rsidRPr="00EA028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EA028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BC721" w14:textId="77777777" w:rsidR="00CC28A8" w:rsidRPr="0000007A" w:rsidRDefault="00CC28A8" w:rsidP="0099583E">
      <w:r>
        <w:separator/>
      </w:r>
    </w:p>
  </w:endnote>
  <w:endnote w:type="continuationSeparator" w:id="0">
    <w:p w14:paraId="34E61D6D" w14:textId="77777777" w:rsidR="00CC28A8" w:rsidRPr="0000007A" w:rsidRDefault="00CC28A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10370" w14:textId="77777777" w:rsidR="00CC28A8" w:rsidRPr="0000007A" w:rsidRDefault="00CC28A8" w:rsidP="0099583E">
      <w:r>
        <w:separator/>
      </w:r>
    </w:p>
  </w:footnote>
  <w:footnote w:type="continuationSeparator" w:id="0">
    <w:p w14:paraId="68B00AD2" w14:textId="77777777" w:rsidR="00CC28A8" w:rsidRPr="0000007A" w:rsidRDefault="00CC28A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589158">
    <w:abstractNumId w:val="3"/>
  </w:num>
  <w:num w:numId="2" w16cid:durableId="39979908">
    <w:abstractNumId w:val="6"/>
  </w:num>
  <w:num w:numId="3" w16cid:durableId="666402033">
    <w:abstractNumId w:val="5"/>
  </w:num>
  <w:num w:numId="4" w16cid:durableId="1227494973">
    <w:abstractNumId w:val="7"/>
  </w:num>
  <w:num w:numId="5" w16cid:durableId="1314093666">
    <w:abstractNumId w:val="4"/>
  </w:num>
  <w:num w:numId="6" w16cid:durableId="1539859325">
    <w:abstractNumId w:val="0"/>
  </w:num>
  <w:num w:numId="7" w16cid:durableId="375588356">
    <w:abstractNumId w:val="1"/>
  </w:num>
  <w:num w:numId="8" w16cid:durableId="622272550">
    <w:abstractNumId w:val="9"/>
  </w:num>
  <w:num w:numId="9" w16cid:durableId="752122726">
    <w:abstractNumId w:val="8"/>
  </w:num>
  <w:num w:numId="10" w16cid:durableId="2099907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D13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2099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E74"/>
    <w:rsid w:val="002F6935"/>
    <w:rsid w:val="00312559"/>
    <w:rsid w:val="003204B8"/>
    <w:rsid w:val="00326D7D"/>
    <w:rsid w:val="0033018A"/>
    <w:rsid w:val="0033692F"/>
    <w:rsid w:val="00353718"/>
    <w:rsid w:val="00364C14"/>
    <w:rsid w:val="00365BEA"/>
    <w:rsid w:val="00374F93"/>
    <w:rsid w:val="00377F1D"/>
    <w:rsid w:val="00380675"/>
    <w:rsid w:val="00394901"/>
    <w:rsid w:val="003A04E7"/>
    <w:rsid w:val="003A1C45"/>
    <w:rsid w:val="003A4991"/>
    <w:rsid w:val="003A6E1A"/>
    <w:rsid w:val="003B1D0B"/>
    <w:rsid w:val="003B2172"/>
    <w:rsid w:val="003D1BDE"/>
    <w:rsid w:val="003D4314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0C91"/>
    <w:rsid w:val="005F184C"/>
    <w:rsid w:val="00602F7D"/>
    <w:rsid w:val="00605952"/>
    <w:rsid w:val="00620677"/>
    <w:rsid w:val="00624032"/>
    <w:rsid w:val="00626025"/>
    <w:rsid w:val="006311A1"/>
    <w:rsid w:val="00640538"/>
    <w:rsid w:val="0064221B"/>
    <w:rsid w:val="00645A56"/>
    <w:rsid w:val="006478EB"/>
    <w:rsid w:val="006532DF"/>
    <w:rsid w:val="0065409E"/>
    <w:rsid w:val="006548BF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3AFA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163CD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0D49"/>
    <w:rsid w:val="008E5067"/>
    <w:rsid w:val="008F036B"/>
    <w:rsid w:val="008F1F0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09CA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71BB"/>
    <w:rsid w:val="00C22886"/>
    <w:rsid w:val="00C25C8F"/>
    <w:rsid w:val="00C263C6"/>
    <w:rsid w:val="00C268B8"/>
    <w:rsid w:val="00C435C6"/>
    <w:rsid w:val="00C6143E"/>
    <w:rsid w:val="00C635B6"/>
    <w:rsid w:val="00C70DFC"/>
    <w:rsid w:val="00C82466"/>
    <w:rsid w:val="00C84097"/>
    <w:rsid w:val="00CA4B20"/>
    <w:rsid w:val="00CA7853"/>
    <w:rsid w:val="00CB429B"/>
    <w:rsid w:val="00CC2753"/>
    <w:rsid w:val="00CC28A8"/>
    <w:rsid w:val="00CC3077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4FED"/>
    <w:rsid w:val="00DC6FED"/>
    <w:rsid w:val="00DD0C4A"/>
    <w:rsid w:val="00DD274C"/>
    <w:rsid w:val="00DE7D30"/>
    <w:rsid w:val="00DF04E3"/>
    <w:rsid w:val="00E03C32"/>
    <w:rsid w:val="00E110B4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0281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1547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4154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A028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eme.com/IJMET/issues.asp?JType=IJMET&amp;VType=8&amp;IType=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2026-01-14T12:13:00Z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