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B6045C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B6045C" w:rsidRDefault="00B6045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B6045C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B6045C" w:rsidRDefault="00622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B6045C" w:rsidRDefault="006223D2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Cs w:val="28"/>
                <w:u w:val="single"/>
              </w:rPr>
              <w:t>Digital Crossroads: Integrating Humanities, Science and Technology</w:t>
            </w:r>
          </w:p>
        </w:tc>
      </w:tr>
      <w:tr w:rsidR="00B6045C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B6045C" w:rsidRDefault="00622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91033AF" w:rsidR="00B6045C" w:rsidRDefault="006223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Ms_BPR</w:t>
            </w:r>
            <w:proofErr w:type="spellEnd"/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4104.1</w:t>
            </w:r>
            <w:r w:rsidR="00DB7F44">
              <w:rPr>
                <w:rFonts w:ascii="Arial" w:hAnsi="Arial" w:cs="Arial"/>
                <w:b/>
                <w:bCs/>
                <w:szCs w:val="28"/>
                <w:lang w:val="en-GB"/>
              </w:rPr>
              <w:t>1</w:t>
            </w:r>
          </w:p>
        </w:tc>
      </w:tr>
      <w:tr w:rsidR="00B6045C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B6045C" w:rsidRDefault="00622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B6045C" w:rsidRDefault="006223D2">
            <w:pPr>
              <w:pStyle w:val="NormalWeb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Enhancing Happiness Through Mindfulness, Gratitude, and Journaling: Insights from a Student Study</w:t>
            </w:r>
          </w:p>
        </w:tc>
      </w:tr>
      <w:tr w:rsidR="00B6045C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B6045C" w:rsidRDefault="00622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B6045C" w:rsidRDefault="006223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0A8AEE06" w14:textId="77777777" w:rsidR="00B6045C" w:rsidRDefault="00B604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057DD87" w14:textId="77777777" w:rsidR="00B6045C" w:rsidRDefault="00B604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6A3A983" w14:textId="77777777" w:rsidR="00B6045C" w:rsidRDefault="00B604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B3C98F1" w14:textId="77777777" w:rsidR="00B6045C" w:rsidRDefault="00B604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B6045C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B6045C" w:rsidRDefault="006223D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B6045C" w:rsidRDefault="00B6045C">
            <w:pPr>
              <w:rPr>
                <w:sz w:val="20"/>
                <w:szCs w:val="20"/>
                <w:lang w:val="en-GB"/>
              </w:rPr>
            </w:pPr>
          </w:p>
        </w:tc>
      </w:tr>
      <w:tr w:rsidR="00B6045C" w14:paraId="5EA12279" w14:textId="77777777">
        <w:tc>
          <w:tcPr>
            <w:tcW w:w="1265" w:type="pct"/>
            <w:noWrap/>
          </w:tcPr>
          <w:p w14:paraId="7AE9682F" w14:textId="77777777" w:rsidR="00B6045C" w:rsidRDefault="00B604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B6045C" w:rsidRDefault="006223D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B6045C" w:rsidRDefault="006223D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Author’s Feedback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B6045C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B6045C" w:rsidRDefault="006223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B6045C" w:rsidRDefault="00B6045C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B6045C" w:rsidRDefault="006223D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This manuscript explores the impact of mindfulness, gratitude, and journaling on student happiness and well-being. It integrates psychological theories with biological mechanisms, making it a valuable contribution to understanding effective interventions for mental health improvement. The structured approach, data collection from students, and practical recommendations highlight its relevance for both academia and practitioners.</w:t>
            </w:r>
          </w:p>
        </w:tc>
        <w:tc>
          <w:tcPr>
            <w:tcW w:w="1523" w:type="pct"/>
          </w:tcPr>
          <w:p w14:paraId="462A339C" w14:textId="77777777" w:rsidR="00B6045C" w:rsidRDefault="00B604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6045C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B6045C" w:rsidRDefault="006223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B6045C" w:rsidRDefault="006223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B6045C" w:rsidRDefault="00B6045C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B6045C" w:rsidRDefault="006223D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Yes, the title is appropriate as it clearly conveys the main focus of the study. No changes are suggested.</w:t>
            </w:r>
          </w:p>
        </w:tc>
        <w:tc>
          <w:tcPr>
            <w:tcW w:w="1523" w:type="pct"/>
          </w:tcPr>
          <w:p w14:paraId="405B6701" w14:textId="77777777" w:rsidR="00B6045C" w:rsidRDefault="00B604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6045C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B6045C" w:rsidRDefault="006223D2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B6045C" w:rsidRDefault="00B6045C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B6045C" w:rsidRDefault="006223D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abstract provides a good overview of the research objectives, hypotheses, and findings. However, it could be improved by removing redundancy and adding more specific details about the methodology and key results.</w:t>
            </w:r>
          </w:p>
        </w:tc>
        <w:tc>
          <w:tcPr>
            <w:tcW w:w="1523" w:type="pct"/>
          </w:tcPr>
          <w:p w14:paraId="1D54B730" w14:textId="77777777" w:rsidR="00B6045C" w:rsidRDefault="00B604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6045C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B6045C" w:rsidRDefault="006223D2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B6045C" w:rsidRDefault="006223D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Yes, the manuscript is scientifically sound. The theoretical grounding, data analysis, and discussion are aligned. However, deeper statistical analysis and theoretical connections could enhance its scientific robustness.</w:t>
            </w:r>
          </w:p>
        </w:tc>
        <w:tc>
          <w:tcPr>
            <w:tcW w:w="1523" w:type="pct"/>
          </w:tcPr>
          <w:p w14:paraId="4898F764" w14:textId="77777777" w:rsidR="00B6045C" w:rsidRDefault="00B604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6045C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B6045C" w:rsidRDefault="006223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B6045C" w:rsidRDefault="006223D2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B6045C" w:rsidRDefault="006223D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references are sufficient and include recent works. However, adding seminal papers on mindfulness and gratitude would strengthen the theoretical foundation.</w:t>
            </w:r>
          </w:p>
        </w:tc>
        <w:tc>
          <w:tcPr>
            <w:tcW w:w="1523" w:type="pct"/>
          </w:tcPr>
          <w:p w14:paraId="40220055" w14:textId="77777777" w:rsidR="00B6045C" w:rsidRDefault="00B604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6045C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B6045C" w:rsidRDefault="00B604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B6045C" w:rsidRDefault="006223D2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B6045C" w:rsidRDefault="00B604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B6045C" w:rsidRDefault="006223D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language is generally clear, but there are minor grammatical errors and instances of verbosity that could be improved for better readability.</w:t>
            </w:r>
          </w:p>
          <w:p w14:paraId="6CBA4B2A" w14:textId="77777777" w:rsidR="00B6045C" w:rsidRDefault="00B6045C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B6045C" w:rsidRDefault="00B6045C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B6045C" w:rsidRDefault="00B6045C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B6045C" w:rsidRDefault="00B604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B6045C" w:rsidRDefault="00B6045C">
            <w:pPr>
              <w:rPr>
                <w:sz w:val="20"/>
                <w:szCs w:val="20"/>
                <w:lang w:val="en-GB"/>
              </w:rPr>
            </w:pPr>
          </w:p>
        </w:tc>
      </w:tr>
      <w:tr w:rsidR="00B6045C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B6045C" w:rsidRDefault="006223D2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B6045C" w:rsidRDefault="00B6045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B6045C" w:rsidRDefault="006223D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manuscript is well-structured but could benefit from stronger connections between figures and the main text. Additionally, clarifying the questionnaire design and including a more detailed discussion on limitations would improve transparency.</w:t>
            </w:r>
          </w:p>
          <w:p w14:paraId="5E946A0E" w14:textId="1F98C458" w:rsidR="00B6045C" w:rsidRDefault="00F815B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manuscript is well-prepared but requires minor revisions to enhance clarity, methodological rigor, and theoretical contributions.</w:t>
            </w:r>
          </w:p>
          <w:p w14:paraId="7EB58C99" w14:textId="77777777" w:rsidR="00B6045C" w:rsidRDefault="00B6045C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B6045C" w:rsidRDefault="00B604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B6045C" w:rsidRDefault="00B6045C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B6045C" w:rsidRDefault="00B604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B6045C" w:rsidRDefault="00B604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B6045C" w:rsidRDefault="00B604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B6045C" w:rsidRDefault="00B604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B6045C" w:rsidRDefault="00B604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B6045C" w:rsidRDefault="00B604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B6045C" w:rsidRDefault="00B604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B6045C" w:rsidRDefault="00B604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B6045C" w:rsidRDefault="00B604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B6045C" w:rsidRDefault="00B604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B6045C" w:rsidRDefault="00B604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B6045C" w:rsidRDefault="00B604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D56BBA" w:rsidRPr="00D56BBA" w14:paraId="2852DB56" w14:textId="77777777" w:rsidTr="00E23DAA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6F00F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D56BBA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33142EC4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56BBA" w:rsidRPr="00D56BBA" w14:paraId="09D9A1B6" w14:textId="77777777" w:rsidTr="00E23DAA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4CAF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9243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56BBA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1137197E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56BBA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D56BBA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56BBA" w:rsidRPr="00D56BBA" w14:paraId="2A0415F1" w14:textId="77777777" w:rsidTr="00E23DAA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79A9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56BBA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6ED15196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D7CF" w14:textId="77777777" w:rsidR="00D56BBA" w:rsidRPr="00D56BBA" w:rsidRDefault="00D56BBA" w:rsidP="00D56BBA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D56BBA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56BBA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56BBA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2EB04D4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D2510C1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1200B0DB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3F8D7509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30CFABF1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79CA8CC6" w14:textId="77777777" w:rsidR="00D56BBA" w:rsidRPr="00D56BBA" w:rsidRDefault="00D56BBA" w:rsidP="00D56BBA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D56BBA" w:rsidRPr="00D56BBA" w14:paraId="687E196F" w14:textId="77777777" w:rsidTr="00E23DAA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7A0B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6A61EA69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496AA5FF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B6EF80A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B2E474A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56BBA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0971A971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56BBA" w:rsidRPr="00D56BBA" w14:paraId="7308B9B2" w14:textId="77777777" w:rsidTr="00E23DAA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98CE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56BBA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FCBE" w14:textId="10176892" w:rsidR="00D56BBA" w:rsidRPr="00D56BBA" w:rsidRDefault="00951E68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951E68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Yu </w:t>
            </w:r>
            <w:proofErr w:type="spellStart"/>
            <w:r w:rsidRPr="00951E68">
              <w:rPr>
                <w:b/>
                <w:bCs/>
                <w:sz w:val="20"/>
                <w:szCs w:val="20"/>
                <w:u w:val="single"/>
                <w:lang w:val="en-US"/>
              </w:rPr>
              <w:t>Chenshu</w:t>
            </w:r>
            <w:proofErr w:type="spellEnd"/>
          </w:p>
        </w:tc>
      </w:tr>
      <w:tr w:rsidR="00D56BBA" w:rsidRPr="00D56BBA" w14:paraId="2BC79916" w14:textId="77777777" w:rsidTr="00E23DAA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D61B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56BBA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F280" w14:textId="77777777" w:rsidR="00951E68" w:rsidRPr="00951E68" w:rsidRDefault="00951E68" w:rsidP="00951E68">
            <w:pPr>
              <w:rPr>
                <w:rFonts w:ascii="Helvetica" w:eastAsia="MS Mincho" w:hAnsi="Helvetica" w:cs="Helvetica"/>
                <w:b/>
                <w:bCs/>
                <w:sz w:val="20"/>
                <w:szCs w:val="20"/>
                <w:u w:val="single"/>
                <w:lang w:val="en-GB"/>
              </w:rPr>
            </w:pPr>
            <w:r w:rsidRPr="00951E68">
              <w:rPr>
                <w:rFonts w:ascii="Helvetica" w:eastAsia="MS Mincho" w:hAnsi="Helvetica" w:cs="Helvetica"/>
                <w:b/>
                <w:bCs/>
                <w:sz w:val="20"/>
                <w:szCs w:val="20"/>
                <w:u w:val="single"/>
                <w:lang w:val="en-GB"/>
              </w:rPr>
              <w:t xml:space="preserve">Universiti </w:t>
            </w:r>
            <w:proofErr w:type="spellStart"/>
            <w:r w:rsidRPr="00951E68">
              <w:rPr>
                <w:rFonts w:ascii="Helvetica" w:eastAsia="MS Mincho" w:hAnsi="Helvetica" w:cs="Helvetica"/>
                <w:b/>
                <w:bCs/>
                <w:sz w:val="20"/>
                <w:szCs w:val="20"/>
                <w:u w:val="single"/>
                <w:lang w:val="en-GB"/>
              </w:rPr>
              <w:t>Sains</w:t>
            </w:r>
            <w:proofErr w:type="spellEnd"/>
            <w:r w:rsidRPr="00951E68">
              <w:rPr>
                <w:rFonts w:ascii="Helvetica" w:eastAsia="MS Mincho" w:hAnsi="Helvetica" w:cs="Helvetica"/>
                <w:b/>
                <w:bCs/>
                <w:sz w:val="20"/>
                <w:szCs w:val="20"/>
                <w:u w:val="single"/>
                <w:lang w:val="en-GB"/>
              </w:rPr>
              <w:t xml:space="preserve"> Malaysia, Malaysia.</w:t>
            </w:r>
          </w:p>
          <w:p w14:paraId="23CA87C7" w14:textId="77777777" w:rsidR="00D56BBA" w:rsidRPr="00D56BBA" w:rsidRDefault="00D56BBA" w:rsidP="00D56BB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1" w:name="_GoBack"/>
            <w:bookmarkEnd w:id="1"/>
          </w:p>
        </w:tc>
      </w:tr>
    </w:tbl>
    <w:p w14:paraId="2348B8E3" w14:textId="77777777" w:rsidR="00D56BBA" w:rsidRPr="00D56BBA" w:rsidRDefault="00D56BBA" w:rsidP="00D56BBA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0"/>
    <w:p w14:paraId="37E9926A" w14:textId="77777777" w:rsidR="00D56BBA" w:rsidRPr="00D56BBA" w:rsidRDefault="00D56BBA" w:rsidP="00D56BBA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77777777" w:rsidR="00B6045C" w:rsidRDefault="00B604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B6045C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459B5" w14:textId="77777777" w:rsidR="006223D2" w:rsidRDefault="006223D2">
      <w:r>
        <w:separator/>
      </w:r>
    </w:p>
  </w:endnote>
  <w:endnote w:type="continuationSeparator" w:id="0">
    <w:p w14:paraId="57ACFC48" w14:textId="77777777" w:rsidR="006223D2" w:rsidRDefault="0062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045C" w:rsidRDefault="006223D2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BC830" w14:textId="77777777" w:rsidR="006223D2" w:rsidRDefault="006223D2">
      <w:r>
        <w:separator/>
      </w:r>
    </w:p>
  </w:footnote>
  <w:footnote w:type="continuationSeparator" w:id="0">
    <w:p w14:paraId="23B5DE27" w14:textId="77777777" w:rsidR="006223D2" w:rsidRDefault="0062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B6045C" w:rsidRDefault="00B604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B6045C" w:rsidRDefault="00B604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045C" w:rsidRDefault="006223D2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44CD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651D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23D2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1B61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0278"/>
    <w:rsid w:val="008C2F62"/>
    <w:rsid w:val="008C4B1F"/>
    <w:rsid w:val="008C75AD"/>
    <w:rsid w:val="008D020E"/>
    <w:rsid w:val="008E5067"/>
    <w:rsid w:val="008F036B"/>
    <w:rsid w:val="008F17C5"/>
    <w:rsid w:val="008F36E4"/>
    <w:rsid w:val="0090720F"/>
    <w:rsid w:val="009239BA"/>
    <w:rsid w:val="009245E3"/>
    <w:rsid w:val="00942DEE"/>
    <w:rsid w:val="00944F67"/>
    <w:rsid w:val="00951E68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045C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BF631F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6BB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B7F44"/>
    <w:rsid w:val="00DC1D81"/>
    <w:rsid w:val="00DC6FED"/>
    <w:rsid w:val="00DD0C4A"/>
    <w:rsid w:val="00DD274C"/>
    <w:rsid w:val="00DD2EC0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0185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15BB"/>
    <w:rsid w:val="00F96F54"/>
    <w:rsid w:val="00F978B8"/>
    <w:rsid w:val="00FA6528"/>
    <w:rsid w:val="00FB0D50"/>
    <w:rsid w:val="00FB3DE3"/>
    <w:rsid w:val="00FB5BBE"/>
    <w:rsid w:val="00FC09D6"/>
    <w:rsid w:val="00FC2E17"/>
    <w:rsid w:val="00FC432A"/>
    <w:rsid w:val="00FC6387"/>
    <w:rsid w:val="00FC6802"/>
    <w:rsid w:val="00FD34D0"/>
    <w:rsid w:val="00FD53AB"/>
    <w:rsid w:val="00FD5ED9"/>
    <w:rsid w:val="00FD70A7"/>
    <w:rsid w:val="00FF09A0"/>
    <w:rsid w:val="47373DA9"/>
    <w:rsid w:val="65E2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8FF1D"/>
  <w15:docId w15:val="{40281AB0-D85F-4B5B-AB6E-4F03AE84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1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498</Words>
  <Characters>2841</Characters>
  <Application>Microsoft Office Word</Application>
  <DocSecurity>0</DocSecurity>
  <Lines>23</Lines>
  <Paragraphs>6</Paragraphs>
  <ScaleCrop>false</ScaleCrop>
  <Company>HP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SDI PC 1175</cp:lastModifiedBy>
  <cp:revision>112</cp:revision>
  <dcterms:created xsi:type="dcterms:W3CDTF">2023-08-30T09:21:00Z</dcterms:created>
  <dcterms:modified xsi:type="dcterms:W3CDTF">2026-02-10T11:58:00Z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2052-12.1.0.19302</vt:lpwstr>
  </property>
  <property fmtid="{D5CDD505-2E9C-101B-9397-08002B2CF9AE}" pid="4" name="ICV">
    <vt:lpwstr>429BE93AE7F247C88ACA749375F1682C_13</vt:lpwstr>
  </property>
</Properties>
</file>