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B423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B423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B423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B423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B423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82A155" w:rsidR="0000007A" w:rsidRPr="009B423A" w:rsidRDefault="005654F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9B423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B42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326DEA" w:rsidR="0000007A" w:rsidRPr="009B423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1D4C" w:rsidRPr="009B423A">
              <w:rPr>
                <w:rFonts w:ascii="Arial" w:hAnsi="Arial" w:cs="Arial"/>
                <w:b/>
                <w:bCs/>
                <w:sz w:val="20"/>
                <w:szCs w:val="20"/>
              </w:rPr>
              <w:t>6769.12</w:t>
            </w:r>
          </w:p>
        </w:tc>
      </w:tr>
      <w:tr w:rsidR="0000007A" w:rsidRPr="009B423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B42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0F2075" w:rsidR="0000007A" w:rsidRPr="009B423A" w:rsidRDefault="003073C9" w:rsidP="003073C9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sz w:val="20"/>
                <w:szCs w:val="20"/>
                <w:lang w:val="en-GB"/>
              </w:rPr>
              <w:t>Pinpointing Forms of Business Ownership, Governance, and Legislation Compliance Influencing Sustainability of Agricultural Youth-Led Projects</w:t>
            </w:r>
          </w:p>
        </w:tc>
      </w:tr>
      <w:tr w:rsidR="00CF0BBB" w:rsidRPr="009B423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B423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E0FBB3" w:rsidR="00CF0BBB" w:rsidRPr="009B423A" w:rsidRDefault="00541D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B423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B423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B423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423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B423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423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423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B423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B423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B423A">
              <w:rPr>
                <w:rFonts w:ascii="Arial" w:hAnsi="Arial" w:cs="Arial"/>
                <w:lang w:val="en-GB"/>
              </w:rPr>
              <w:t>Author’s Feedback</w:t>
            </w:r>
            <w:r w:rsidRPr="009B423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B423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B423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B42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B423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9FE7A5C" w:rsidR="00F1171E" w:rsidRPr="009B423A" w:rsidRDefault="00876C7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>This manuscript fills an important gap by examining how business ownership structures, governance practices, and legislative compliance influence the sustainability of youth-led agricultural projects in South Africa. In the context of high youth unemployment and frequent failure of incubated agribusinesses, the study provides timely, data-driven insights into the factors that support or hinder project longevity. Its findings offer practical value for policymakers, incubators, and development stakeholders working to strengthen youth participation and long-term sustainability in the agricultural sector.</w:t>
            </w:r>
          </w:p>
        </w:tc>
        <w:tc>
          <w:tcPr>
            <w:tcW w:w="1523" w:type="pct"/>
          </w:tcPr>
          <w:p w14:paraId="462A339C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23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B42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B42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DD170C5" w:rsidR="00F1171E" w:rsidRPr="009B423A" w:rsidRDefault="00876C78" w:rsidP="00876C78">
            <w:pPr>
              <w:ind w:left="35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 xml:space="preserve">Yes, the title is appropriate and well-aligned with the study’s objectives. It effectively </w:t>
            </w:r>
            <w:proofErr w:type="spellStart"/>
            <w:r w:rsidRPr="009B423A">
              <w:rPr>
                <w:rFonts w:ascii="Arial" w:hAnsi="Arial" w:cs="Arial"/>
                <w:sz w:val="20"/>
                <w:szCs w:val="20"/>
              </w:rPr>
              <w:t>summarises</w:t>
            </w:r>
            <w:proofErr w:type="spellEnd"/>
            <w:r w:rsidRPr="009B423A">
              <w:rPr>
                <w:rFonts w:ascii="Arial" w:hAnsi="Arial" w:cs="Arial"/>
                <w:sz w:val="20"/>
                <w:szCs w:val="20"/>
              </w:rPr>
              <w:t xml:space="preserve"> the main variables examined and gives readers an accurate expectation of the manuscript’s scope and contribution</w:t>
            </w:r>
            <w:r w:rsidRPr="009B4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23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B42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B423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D8EFFC" w:rsidR="00F1171E" w:rsidRPr="009B423A" w:rsidRDefault="00876C78" w:rsidP="00876C78">
            <w:pPr>
              <w:ind w:left="3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>Yes, the abstract is comprehensive. It clearly outlines the study’s purpose, methodology, key findings, and main recommendations, giving readers an accurate overview of the manuscript.</w:t>
            </w:r>
          </w:p>
        </w:tc>
        <w:tc>
          <w:tcPr>
            <w:tcW w:w="1523" w:type="pct"/>
          </w:tcPr>
          <w:p w14:paraId="1D54B730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23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B423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31AA86" w:rsidR="00F1171E" w:rsidRPr="009B423A" w:rsidRDefault="00876C7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>Yes, the manuscript is scientifically sound. The research questions are clear, the methodology is appropriate for the objectives, and the results are logically interpreted based on the data presented.</w:t>
            </w:r>
          </w:p>
        </w:tc>
        <w:tc>
          <w:tcPr>
            <w:tcW w:w="1523" w:type="pct"/>
          </w:tcPr>
          <w:p w14:paraId="4898F764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23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B42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B423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423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D8D00C" w:rsidR="00F1171E" w:rsidRPr="009B423A" w:rsidRDefault="00876C7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>Yes, the manuscript cites adequate and up-to-date references that align well with the study’s scope. The literature base is comprehensive, and I have no further reference suggestions.</w:t>
            </w:r>
          </w:p>
        </w:tc>
        <w:tc>
          <w:tcPr>
            <w:tcW w:w="1523" w:type="pct"/>
          </w:tcPr>
          <w:p w14:paraId="40220055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423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B423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B423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BA2AFE8" w:rsidR="00F1171E" w:rsidRPr="009B423A" w:rsidRDefault="00876C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>Yes, the language quality is suitable for scholarly communication. The manuscript is clear, coherent, and generally well-structured, with only minor grammatical issues that do not affect readability.</w:t>
            </w:r>
          </w:p>
          <w:p w14:paraId="41E28118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423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B423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B423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B423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B423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F4B1039" w:rsidR="00F1171E" w:rsidRPr="009B423A" w:rsidRDefault="00876C7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423A">
              <w:rPr>
                <w:rFonts w:ascii="Arial" w:hAnsi="Arial" w:cs="Arial"/>
                <w:sz w:val="20"/>
                <w:szCs w:val="20"/>
              </w:rPr>
              <w:t xml:space="preserve">The study makes a valuable contribution to understanding youth </w:t>
            </w:r>
            <w:proofErr w:type="spellStart"/>
            <w:r w:rsidRPr="009B423A">
              <w:rPr>
                <w:rFonts w:ascii="Arial" w:hAnsi="Arial" w:cs="Arial"/>
                <w:sz w:val="20"/>
                <w:szCs w:val="20"/>
              </w:rPr>
              <w:t>agripreneurship</w:t>
            </w:r>
            <w:proofErr w:type="spellEnd"/>
            <w:r w:rsidRPr="009B423A">
              <w:rPr>
                <w:rFonts w:ascii="Arial" w:hAnsi="Arial" w:cs="Arial"/>
                <w:sz w:val="20"/>
                <w:szCs w:val="20"/>
              </w:rPr>
              <w:t xml:space="preserve"> sustainability. Overall, the manuscript is clear and well-presented.</w:t>
            </w:r>
          </w:p>
          <w:p w14:paraId="5E946A0E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B423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B42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B42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B423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55BD0" w:rsidRPr="009B423A" w14:paraId="603BC6AC" w14:textId="77777777" w:rsidTr="00555BD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55A3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B423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B423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FD1C84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55BD0" w:rsidRPr="009B423A" w14:paraId="496E8D9C" w14:textId="77777777" w:rsidTr="00555BD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A2B4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BB4A6" w14:textId="77777777" w:rsidR="00555BD0" w:rsidRPr="009B423A" w:rsidRDefault="00555BD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42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573" w14:textId="77777777" w:rsidR="00555BD0" w:rsidRPr="009B423A" w:rsidRDefault="00555BD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B42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B423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229D21D" w14:textId="77777777" w:rsidR="00555BD0" w:rsidRPr="009B423A" w:rsidRDefault="00555BD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5BD0" w:rsidRPr="009B423A" w14:paraId="67FC7F5E" w14:textId="77777777" w:rsidTr="00555BD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62E1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B423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E4D16F9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2200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B42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B42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B42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B604825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8DE0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9BD3CC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18F1AE" w14:textId="77777777" w:rsidR="00555BD0" w:rsidRPr="009B423A" w:rsidRDefault="00555BD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CAF2D36" w14:textId="77777777" w:rsidR="00555BD0" w:rsidRPr="009B423A" w:rsidRDefault="00555BD0" w:rsidP="00555BD0">
      <w:pPr>
        <w:rPr>
          <w:rFonts w:ascii="Arial" w:hAnsi="Arial" w:cs="Arial"/>
          <w:sz w:val="20"/>
          <w:szCs w:val="20"/>
        </w:rPr>
      </w:pPr>
    </w:p>
    <w:p w14:paraId="47665851" w14:textId="77777777" w:rsidR="00555BD0" w:rsidRPr="009B423A" w:rsidRDefault="00555BD0" w:rsidP="00555BD0">
      <w:pPr>
        <w:rPr>
          <w:rFonts w:ascii="Arial" w:hAnsi="Arial" w:cs="Arial"/>
          <w:sz w:val="20"/>
          <w:szCs w:val="20"/>
        </w:rPr>
      </w:pPr>
    </w:p>
    <w:bookmarkEnd w:id="1"/>
    <w:p w14:paraId="652C99F7" w14:textId="77777777" w:rsidR="009B423A" w:rsidRPr="00E83C01" w:rsidRDefault="009B423A" w:rsidP="009B423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83C01">
        <w:rPr>
          <w:rFonts w:ascii="Arial" w:hAnsi="Arial" w:cs="Arial"/>
          <w:b/>
          <w:u w:val="single"/>
        </w:rPr>
        <w:t>Reviewer details:</w:t>
      </w:r>
    </w:p>
    <w:p w14:paraId="7B1B94F5" w14:textId="77777777" w:rsidR="009B423A" w:rsidRDefault="009B423A" w:rsidP="009B423A">
      <w:r w:rsidRPr="00E83C01">
        <w:rPr>
          <w:rFonts w:ascii="Arial" w:hAnsi="Arial" w:cs="Arial"/>
          <w:b/>
          <w:color w:val="000000"/>
          <w:sz w:val="20"/>
          <w:szCs w:val="20"/>
        </w:rPr>
        <w:t>Ravindra Pandey, USA</w:t>
      </w:r>
      <w:r w:rsidRPr="00E83C01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9B423A" w:rsidRDefault="004C3DF1" w:rsidP="00555BD0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9B423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E836" w14:textId="77777777" w:rsidR="0062569E" w:rsidRPr="0000007A" w:rsidRDefault="0062569E" w:rsidP="0099583E">
      <w:r>
        <w:separator/>
      </w:r>
    </w:p>
  </w:endnote>
  <w:endnote w:type="continuationSeparator" w:id="0">
    <w:p w14:paraId="05DAAECB" w14:textId="77777777" w:rsidR="0062569E" w:rsidRPr="0000007A" w:rsidRDefault="006256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65E8B" w14:textId="77777777" w:rsidR="0062569E" w:rsidRPr="0000007A" w:rsidRDefault="0062569E" w:rsidP="0099583E">
      <w:r>
        <w:separator/>
      </w:r>
    </w:p>
  </w:footnote>
  <w:footnote w:type="continuationSeparator" w:id="0">
    <w:p w14:paraId="7641D1AF" w14:textId="77777777" w:rsidR="0062569E" w:rsidRPr="0000007A" w:rsidRDefault="006256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6875958">
    <w:abstractNumId w:val="3"/>
  </w:num>
  <w:num w:numId="2" w16cid:durableId="981619629">
    <w:abstractNumId w:val="6"/>
  </w:num>
  <w:num w:numId="3" w16cid:durableId="1197889636">
    <w:abstractNumId w:val="5"/>
  </w:num>
  <w:num w:numId="4" w16cid:durableId="192693360">
    <w:abstractNumId w:val="7"/>
  </w:num>
  <w:num w:numId="5" w16cid:durableId="1973363965">
    <w:abstractNumId w:val="4"/>
  </w:num>
  <w:num w:numId="6" w16cid:durableId="1253472739">
    <w:abstractNumId w:val="0"/>
  </w:num>
  <w:num w:numId="7" w16cid:durableId="998075167">
    <w:abstractNumId w:val="1"/>
  </w:num>
  <w:num w:numId="8" w16cid:durableId="840242079">
    <w:abstractNumId w:val="9"/>
  </w:num>
  <w:num w:numId="9" w16cid:durableId="678234056">
    <w:abstractNumId w:val="8"/>
  </w:num>
  <w:num w:numId="10" w16cid:durableId="1921520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056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9E2"/>
    <w:rsid w:val="002650C5"/>
    <w:rsid w:val="00275984"/>
    <w:rsid w:val="00280EC9"/>
    <w:rsid w:val="00282BEE"/>
    <w:rsid w:val="002859CC"/>
    <w:rsid w:val="00291D08"/>
    <w:rsid w:val="00293482"/>
    <w:rsid w:val="002A235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73C9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1D4C"/>
    <w:rsid w:val="0054564B"/>
    <w:rsid w:val="00545A13"/>
    <w:rsid w:val="00546343"/>
    <w:rsid w:val="00546E3F"/>
    <w:rsid w:val="00555430"/>
    <w:rsid w:val="00555BD0"/>
    <w:rsid w:val="00557CD3"/>
    <w:rsid w:val="00560D3C"/>
    <w:rsid w:val="005654FA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569E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3732"/>
    <w:rsid w:val="00696CAD"/>
    <w:rsid w:val="006A5E0B"/>
    <w:rsid w:val="006A7405"/>
    <w:rsid w:val="006C3797"/>
    <w:rsid w:val="006D467C"/>
    <w:rsid w:val="006E01EE"/>
    <w:rsid w:val="006E4726"/>
    <w:rsid w:val="006E6014"/>
    <w:rsid w:val="006E7D6E"/>
    <w:rsid w:val="006F4BA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949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C78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5B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23A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3C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6F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91E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3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3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9B42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