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3453F7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453F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3453F7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3453F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53F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453F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5051688" w:rsidR="0000007A" w:rsidRPr="003453F7" w:rsidRDefault="00422BB8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3453F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Book of Contemporary Issues in Business and Management</w:t>
            </w:r>
          </w:p>
        </w:tc>
      </w:tr>
      <w:tr w:rsidR="0000007A" w:rsidRPr="003453F7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3453F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53F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BFBBF0C" w:rsidR="0000007A" w:rsidRPr="003453F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3453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453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3453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51EF5" w:rsidRPr="003453F7">
              <w:rPr>
                <w:rFonts w:ascii="Arial" w:hAnsi="Arial" w:cs="Arial"/>
                <w:b/>
                <w:bCs/>
                <w:sz w:val="20"/>
                <w:szCs w:val="20"/>
              </w:rPr>
              <w:t>6769.1</w:t>
            </w:r>
          </w:p>
        </w:tc>
      </w:tr>
      <w:tr w:rsidR="0000007A" w:rsidRPr="003453F7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3453F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53F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4A2B8FA" w:rsidR="0000007A" w:rsidRPr="003453F7" w:rsidRDefault="00917CF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3453F7">
              <w:rPr>
                <w:rFonts w:ascii="Arial" w:hAnsi="Arial" w:cs="Arial"/>
                <w:b/>
                <w:sz w:val="20"/>
                <w:szCs w:val="20"/>
                <w:lang w:val="en-GB"/>
              </w:rPr>
              <w:t>THE ENVIRONMENTAL AND HEALTH EFFECTS OF NANOTOXICITY FROM NANO-CATALYSTS IN BIOMASS-BASED BIOFUEL PRODUCTION: A SYSTEMATIC LITERATURE REVIEW</w:t>
            </w:r>
          </w:p>
        </w:tc>
      </w:tr>
      <w:tr w:rsidR="00CF0BBB" w:rsidRPr="003453F7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3453F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53F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A881570" w:rsidR="00CF0BBB" w:rsidRPr="003453F7" w:rsidRDefault="00351EF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453F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3453F7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3453F7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3453F7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3453F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453F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453F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453F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453F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453F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3453F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3453F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453F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3453F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3F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3453F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3453F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453F7">
              <w:rPr>
                <w:rFonts w:ascii="Arial" w:hAnsi="Arial" w:cs="Arial"/>
                <w:lang w:val="en-GB"/>
              </w:rPr>
              <w:t>Author’s Feedback</w:t>
            </w:r>
            <w:r w:rsidRPr="003453F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453F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453F7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3453F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53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453F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31ECE4C" w14:textId="0B59CD77" w:rsidR="00CD4DC2" w:rsidRPr="003453F7" w:rsidRDefault="00CD4DC2" w:rsidP="00CD4D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53F7">
              <w:rPr>
                <w:rFonts w:ascii="Arial" w:hAnsi="Arial" w:cs="Arial"/>
                <w:sz w:val="20"/>
                <w:szCs w:val="20"/>
              </w:rPr>
              <w:t xml:space="preserve">The present review article espouses a conceptual framework exemplifying the relationships between NC properties, biofuel production outcomes, and their potential human and environmental impacts. This framework highlights the pathways through which Nano-Catalyst characteristics influence technical performance, environmental exposure, and health risks, and it provides a foundation for the systematic analysis. </w:t>
            </w:r>
          </w:p>
          <w:p w14:paraId="7DBC9196" w14:textId="77777777" w:rsidR="00F1171E" w:rsidRPr="003453F7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3453F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453F7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3453F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53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3453F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53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3453F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9F33377" w:rsidR="00F1171E" w:rsidRPr="003453F7" w:rsidRDefault="00CD4DC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53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3453F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453F7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3453F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453F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3453F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EB4AC19" w:rsidR="00F1171E" w:rsidRPr="003453F7" w:rsidRDefault="00CD4DC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53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3453F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453F7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3453F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453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43B0650" w:rsidR="00F1171E" w:rsidRPr="003453F7" w:rsidRDefault="00CD4DC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53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3453F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453F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3453F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53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3453F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453F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76DECA0" w:rsidR="00F1171E" w:rsidRPr="003453F7" w:rsidRDefault="00CD4DC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53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3453F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453F7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3453F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3453F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453F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3453F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3453F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19EEACBC" w:rsidR="00F1171E" w:rsidRPr="003453F7" w:rsidRDefault="00CD4DC2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453F7">
              <w:rPr>
                <w:rFonts w:ascii="Arial" w:hAnsi="Arial" w:cs="Arial"/>
                <w:b/>
                <w:sz w:val="20"/>
                <w:szCs w:val="20"/>
                <w:lang w:val="en-GB"/>
              </w:rPr>
              <w:t>Good</w:t>
            </w:r>
          </w:p>
          <w:p w14:paraId="41E28118" w14:textId="77777777" w:rsidR="00F1171E" w:rsidRPr="003453F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3453F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3453F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3453F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453F7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3453F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453F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453F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453F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3453F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3453F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3453F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2529FA5B" w:rsidR="00F1171E" w:rsidRPr="003453F7" w:rsidRDefault="00CD4DC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453F7">
              <w:rPr>
                <w:rFonts w:ascii="Arial" w:hAnsi="Arial" w:cs="Arial"/>
                <w:sz w:val="20"/>
                <w:szCs w:val="20"/>
                <w:lang w:val="en-GB"/>
              </w:rPr>
              <w:t>If Includes figures in generation section and other sections, it will be more appreciable.</w:t>
            </w:r>
          </w:p>
          <w:p w14:paraId="15DFD0E8" w14:textId="77777777" w:rsidR="00F1171E" w:rsidRPr="003453F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3453F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3453F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3453F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3453F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3453F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3453F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3453F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3453F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3453F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3453F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700E76" w:rsidRPr="003453F7" w14:paraId="3792D676" w14:textId="77777777" w:rsidTr="00700E76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DFA6D" w14:textId="77777777" w:rsidR="00700E76" w:rsidRPr="003453F7" w:rsidRDefault="00700E76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3453F7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453F7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4BD2721" w14:textId="77777777" w:rsidR="00700E76" w:rsidRPr="003453F7" w:rsidRDefault="00700E76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700E76" w:rsidRPr="003453F7" w14:paraId="29353FB1" w14:textId="77777777" w:rsidTr="00700E76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A2C8F" w14:textId="77777777" w:rsidR="00700E76" w:rsidRPr="003453F7" w:rsidRDefault="00700E7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C2C90" w14:textId="77777777" w:rsidR="00700E76" w:rsidRPr="003453F7" w:rsidRDefault="00700E76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453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5626" w14:textId="77777777" w:rsidR="00700E76" w:rsidRPr="003453F7" w:rsidRDefault="00700E76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453F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453F7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5B3AE5F" w14:textId="77777777" w:rsidR="00700E76" w:rsidRPr="003453F7" w:rsidRDefault="00700E76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00E76" w:rsidRPr="003453F7" w14:paraId="101FB059" w14:textId="77777777" w:rsidTr="00700E76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92038" w14:textId="77777777" w:rsidR="00700E76" w:rsidRPr="003453F7" w:rsidRDefault="00700E76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3453F7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6B60A03" w14:textId="77777777" w:rsidR="00700E76" w:rsidRPr="003453F7" w:rsidRDefault="00700E7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B1717" w14:textId="77777777" w:rsidR="00700E76" w:rsidRPr="003453F7" w:rsidRDefault="00700E76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453F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453F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453F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7EA1ACE3" w14:textId="77777777" w:rsidR="00700E76" w:rsidRPr="003453F7" w:rsidRDefault="00700E7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27102" w14:textId="77777777" w:rsidR="00700E76" w:rsidRPr="003453F7" w:rsidRDefault="00700E7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0662CFA" w14:textId="77777777" w:rsidR="00700E76" w:rsidRPr="003453F7" w:rsidRDefault="00700E7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AD81EBB" w14:textId="77777777" w:rsidR="00700E76" w:rsidRPr="003453F7" w:rsidRDefault="00700E7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2ABCF397" w14:textId="77777777" w:rsidR="00700E76" w:rsidRPr="003453F7" w:rsidRDefault="00700E76" w:rsidP="00700E76">
      <w:pPr>
        <w:rPr>
          <w:rFonts w:ascii="Arial" w:hAnsi="Arial" w:cs="Arial"/>
          <w:sz w:val="20"/>
          <w:szCs w:val="20"/>
        </w:rPr>
      </w:pPr>
    </w:p>
    <w:p w14:paraId="2DD9B69B" w14:textId="77777777" w:rsidR="00700E76" w:rsidRPr="003453F7" w:rsidRDefault="00700E76" w:rsidP="00700E76">
      <w:pPr>
        <w:rPr>
          <w:rFonts w:ascii="Arial" w:hAnsi="Arial" w:cs="Arial"/>
          <w:sz w:val="20"/>
          <w:szCs w:val="20"/>
        </w:rPr>
      </w:pPr>
    </w:p>
    <w:bookmarkEnd w:id="1"/>
    <w:p w14:paraId="428C237F" w14:textId="77777777" w:rsidR="003453F7" w:rsidRPr="00A16070" w:rsidRDefault="003453F7" w:rsidP="003453F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16070">
        <w:rPr>
          <w:rFonts w:ascii="Arial" w:hAnsi="Arial" w:cs="Arial"/>
          <w:b/>
          <w:u w:val="single"/>
        </w:rPr>
        <w:t>Reviewer details:</w:t>
      </w:r>
    </w:p>
    <w:p w14:paraId="153A8FFD" w14:textId="77777777" w:rsidR="003453F7" w:rsidRDefault="003453F7" w:rsidP="003453F7">
      <w:r w:rsidRPr="00A16070">
        <w:rPr>
          <w:rFonts w:ascii="Arial" w:hAnsi="Arial" w:cs="Arial"/>
          <w:b/>
          <w:color w:val="000000"/>
          <w:sz w:val="20"/>
          <w:szCs w:val="20"/>
        </w:rPr>
        <w:t>A. Mushira Banu, Jamal Mohamed College (Autonomous), India</w:t>
      </w:r>
      <w:r w:rsidRPr="00A16070">
        <w:rPr>
          <w:rFonts w:ascii="Arial" w:hAnsi="Arial" w:cs="Arial"/>
          <w:b/>
          <w:color w:val="000000"/>
          <w:sz w:val="20"/>
          <w:szCs w:val="20"/>
        </w:rPr>
        <w:br/>
      </w:r>
    </w:p>
    <w:p w14:paraId="48DC05A4" w14:textId="77777777" w:rsidR="004C3DF1" w:rsidRPr="003453F7" w:rsidRDefault="004C3DF1" w:rsidP="00700E76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3453F7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99EEE" w14:textId="77777777" w:rsidR="0051687F" w:rsidRPr="0000007A" w:rsidRDefault="0051687F" w:rsidP="0099583E">
      <w:r>
        <w:separator/>
      </w:r>
    </w:p>
  </w:endnote>
  <w:endnote w:type="continuationSeparator" w:id="0">
    <w:p w14:paraId="3DC07FF9" w14:textId="77777777" w:rsidR="0051687F" w:rsidRPr="0000007A" w:rsidRDefault="0051687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C0D82" w14:textId="77777777" w:rsidR="0051687F" w:rsidRPr="0000007A" w:rsidRDefault="0051687F" w:rsidP="0099583E">
      <w:r>
        <w:separator/>
      </w:r>
    </w:p>
  </w:footnote>
  <w:footnote w:type="continuationSeparator" w:id="0">
    <w:p w14:paraId="5026F97B" w14:textId="77777777" w:rsidR="0051687F" w:rsidRPr="0000007A" w:rsidRDefault="0051687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37185633">
    <w:abstractNumId w:val="3"/>
  </w:num>
  <w:num w:numId="2" w16cid:durableId="624699187">
    <w:abstractNumId w:val="6"/>
  </w:num>
  <w:num w:numId="3" w16cid:durableId="691998866">
    <w:abstractNumId w:val="5"/>
  </w:num>
  <w:num w:numId="4" w16cid:durableId="1294754463">
    <w:abstractNumId w:val="7"/>
  </w:num>
  <w:num w:numId="5" w16cid:durableId="944773500">
    <w:abstractNumId w:val="4"/>
  </w:num>
  <w:num w:numId="6" w16cid:durableId="122165315">
    <w:abstractNumId w:val="0"/>
  </w:num>
  <w:num w:numId="7" w16cid:durableId="1000276810">
    <w:abstractNumId w:val="1"/>
  </w:num>
  <w:num w:numId="8" w16cid:durableId="1575705603">
    <w:abstractNumId w:val="9"/>
  </w:num>
  <w:num w:numId="9" w16cid:durableId="1292400198">
    <w:abstractNumId w:val="8"/>
  </w:num>
  <w:num w:numId="10" w16cid:durableId="4818506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848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42B9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16A9"/>
    <w:rsid w:val="00312559"/>
    <w:rsid w:val="003204B8"/>
    <w:rsid w:val="00326D7D"/>
    <w:rsid w:val="0033018A"/>
    <w:rsid w:val="0033692F"/>
    <w:rsid w:val="003453F7"/>
    <w:rsid w:val="00351EF5"/>
    <w:rsid w:val="00353718"/>
    <w:rsid w:val="0036107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2BB8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687F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0EC5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108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76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D60BE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0B44"/>
    <w:rsid w:val="008F36E4"/>
    <w:rsid w:val="0090720F"/>
    <w:rsid w:val="0091410B"/>
    <w:rsid w:val="00917CF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6EE6"/>
    <w:rsid w:val="00C635B6"/>
    <w:rsid w:val="00C70DFC"/>
    <w:rsid w:val="00C802F3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4DC2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3145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A0EC5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3453F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2205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2025-12-02T06:39:00Z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