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959A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959A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959A3" w14:paraId="127EAD7E" w14:textId="77777777" w:rsidTr="00414881">
        <w:trPr>
          <w:trHeight w:val="477"/>
        </w:trPr>
        <w:tc>
          <w:tcPr>
            <w:tcW w:w="1234" w:type="pct"/>
          </w:tcPr>
          <w:p w14:paraId="3C159AA5" w14:textId="77777777" w:rsidR="0000007A" w:rsidRPr="008959A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59A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959A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48C57C8" w:rsidR="0000007A" w:rsidRPr="008959A3" w:rsidRDefault="00142A8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959A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8959A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959A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59A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119D6C4" w:rsidR="0000007A" w:rsidRPr="008959A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8959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959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8959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70A52" w:rsidRPr="008959A3">
              <w:rPr>
                <w:rFonts w:ascii="Arial" w:hAnsi="Arial" w:cs="Arial"/>
                <w:b/>
                <w:bCs/>
                <w:sz w:val="20"/>
                <w:szCs w:val="20"/>
              </w:rPr>
              <w:t>6820</w:t>
            </w:r>
          </w:p>
        </w:tc>
      </w:tr>
      <w:tr w:rsidR="0000007A" w:rsidRPr="008959A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959A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59A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E4214CF" w:rsidR="0000007A" w:rsidRPr="008959A3" w:rsidRDefault="0056229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959A3">
              <w:rPr>
                <w:rFonts w:ascii="Arial" w:hAnsi="Arial" w:cs="Arial"/>
                <w:b/>
                <w:sz w:val="20"/>
                <w:szCs w:val="20"/>
                <w:lang w:val="en-GB"/>
              </w:rPr>
              <w:t>PROGRESS OF RESEARCH ON SEED PRIMING IN MAJOR FIELD CROPS</w:t>
            </w:r>
          </w:p>
        </w:tc>
      </w:tr>
      <w:tr w:rsidR="00CF0BBB" w:rsidRPr="008959A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959A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959A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793C44C" w:rsidR="00CF0BBB" w:rsidRPr="008959A3" w:rsidRDefault="00A70A5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59A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959A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959A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8959A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959A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959A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59A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959A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959A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959A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959A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959A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59A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959A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59A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959A3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959A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959A3">
              <w:rPr>
                <w:rFonts w:ascii="Arial" w:hAnsi="Arial" w:cs="Arial"/>
                <w:lang w:val="en-GB"/>
              </w:rPr>
              <w:t>Author’s Feedback</w:t>
            </w:r>
            <w:r w:rsidRPr="008959A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959A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959A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959A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59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959A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FB8F081" w:rsidR="00F1171E" w:rsidRPr="008959A3" w:rsidRDefault="00CA6AE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59A3">
              <w:rPr>
                <w:rFonts w:ascii="Arial" w:hAnsi="Arial" w:cs="Arial"/>
                <w:sz w:val="20"/>
                <w:szCs w:val="20"/>
              </w:rPr>
              <w:t>This comprehensive review serves as a vital reference for researchers and agronomists by consolidating the principles, methods and crop-specific benefits of seed priming to enhance agricultural productivity and stress resilience.</w:t>
            </w:r>
          </w:p>
        </w:tc>
        <w:tc>
          <w:tcPr>
            <w:tcW w:w="1523" w:type="pct"/>
          </w:tcPr>
          <w:p w14:paraId="462A339C" w14:textId="77777777" w:rsidR="00F1171E" w:rsidRPr="008959A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59A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959A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59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959A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59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959A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4CF0BF4" w:rsidR="00F1171E" w:rsidRPr="008959A3" w:rsidRDefault="00CA6AED" w:rsidP="00CA6A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59A3">
              <w:rPr>
                <w:rFonts w:ascii="Arial" w:hAnsi="Arial" w:cs="Arial"/>
                <w:sz w:val="20"/>
                <w:szCs w:val="20"/>
              </w:rPr>
              <w:t>The title is suitable. It is clear, descriptive and accurately reflects the manuscripts content.</w:t>
            </w:r>
          </w:p>
        </w:tc>
        <w:tc>
          <w:tcPr>
            <w:tcW w:w="1523" w:type="pct"/>
          </w:tcPr>
          <w:p w14:paraId="405B6701" w14:textId="77777777" w:rsidR="00F1171E" w:rsidRPr="008959A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59A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959A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959A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959A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4225CC9" w:rsidR="00F1171E" w:rsidRPr="008959A3" w:rsidRDefault="00CA6AED" w:rsidP="00CA6AE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59A3">
              <w:rPr>
                <w:rFonts w:ascii="Arial" w:hAnsi="Arial" w:cs="Arial"/>
                <w:sz w:val="20"/>
                <w:szCs w:val="20"/>
              </w:rPr>
              <w:t xml:space="preserve">The abstract is good </w:t>
            </w:r>
          </w:p>
        </w:tc>
        <w:tc>
          <w:tcPr>
            <w:tcW w:w="1523" w:type="pct"/>
          </w:tcPr>
          <w:p w14:paraId="1D54B730" w14:textId="77777777" w:rsidR="00F1171E" w:rsidRPr="008959A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59A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959A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959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0162EC1" w:rsidR="00F1171E" w:rsidRPr="008959A3" w:rsidRDefault="0020543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59A3">
              <w:rPr>
                <w:rFonts w:ascii="Arial" w:hAnsi="Arial" w:cs="Arial"/>
                <w:sz w:val="20"/>
                <w:szCs w:val="20"/>
              </w:rPr>
              <w:t xml:space="preserve">Yes, the manuscript appears to be scientifically correct. </w:t>
            </w:r>
          </w:p>
        </w:tc>
        <w:tc>
          <w:tcPr>
            <w:tcW w:w="1523" w:type="pct"/>
          </w:tcPr>
          <w:p w14:paraId="4898F764" w14:textId="77777777" w:rsidR="00F1171E" w:rsidRPr="008959A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59A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959A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59A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959A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959A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C0E0930" w:rsidR="00F1171E" w:rsidRPr="008959A3" w:rsidRDefault="0020543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959A3">
              <w:rPr>
                <w:rFonts w:ascii="Arial" w:hAnsi="Arial" w:cs="Arial"/>
                <w:sz w:val="20"/>
                <w:szCs w:val="20"/>
              </w:rPr>
              <w:t>The content is well-referenced with recent and relevant literature.</w:t>
            </w:r>
          </w:p>
        </w:tc>
        <w:tc>
          <w:tcPr>
            <w:tcW w:w="1523" w:type="pct"/>
          </w:tcPr>
          <w:p w14:paraId="40220055" w14:textId="77777777" w:rsidR="00F1171E" w:rsidRPr="008959A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959A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959A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959A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959A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959A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959A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D966B4" w14:textId="77777777" w:rsidR="0020543B" w:rsidRPr="008959A3" w:rsidRDefault="0020543B" w:rsidP="0020543B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8959A3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Typographical Errors:</w:t>
            </w:r>
            <w:r w:rsidRPr="008959A3">
              <w:rPr>
                <w:rFonts w:ascii="Arial" w:hAnsi="Arial" w:cs="Arial"/>
                <w:sz w:val="20"/>
                <w:szCs w:val="20"/>
                <w:lang w:val="en-IN"/>
              </w:rPr>
              <w:t> "trats" instead of "traits" (in Table 1).</w:t>
            </w:r>
          </w:p>
          <w:p w14:paraId="1545C236" w14:textId="7EBAFD45" w:rsidR="0020543B" w:rsidRPr="008959A3" w:rsidRDefault="0020543B" w:rsidP="0020543B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8959A3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Tense Inconsistency:</w:t>
            </w:r>
            <w:r w:rsidRPr="008959A3">
              <w:rPr>
                <w:rFonts w:ascii="Arial" w:hAnsi="Arial" w:cs="Arial"/>
                <w:sz w:val="20"/>
                <w:szCs w:val="20"/>
                <w:lang w:val="en-IN"/>
              </w:rPr>
              <w:t> Switching between present and past tense for general principles (e.g., repairs vs. repaired).</w:t>
            </w:r>
          </w:p>
          <w:p w14:paraId="30385BA6" w14:textId="369A50E8" w:rsidR="0020543B" w:rsidRPr="008959A3" w:rsidRDefault="0020543B" w:rsidP="0020543B">
            <w:pPr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8959A3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Article Omission:</w:t>
            </w:r>
            <w:r w:rsidRPr="008959A3">
              <w:rPr>
                <w:rFonts w:ascii="Arial" w:hAnsi="Arial" w:cs="Arial"/>
                <w:sz w:val="20"/>
                <w:szCs w:val="20"/>
                <w:lang w:val="en-IN"/>
              </w:rPr>
              <w:t> Missing "the" or "a" in places (e.g., in drum priming the seed).</w:t>
            </w:r>
          </w:p>
          <w:p w14:paraId="149A6CEF" w14:textId="77777777" w:rsidR="00F1171E" w:rsidRPr="008959A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959A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959A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959A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959A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959A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959A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959A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959A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959A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39CB45EB" w:rsidR="00F1171E" w:rsidRPr="008959A3" w:rsidRDefault="0020543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59A3">
              <w:rPr>
                <w:rFonts w:ascii="Arial" w:hAnsi="Arial" w:cs="Arial"/>
                <w:sz w:val="20"/>
                <w:szCs w:val="20"/>
              </w:rPr>
              <w:t>It requires significant language polishing, </w:t>
            </w:r>
          </w:p>
          <w:p w14:paraId="15DFD0E8" w14:textId="77777777" w:rsidR="00F1171E" w:rsidRPr="008959A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959A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959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959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959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959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959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959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959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959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959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959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959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959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959A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959A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959A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959A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959A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959A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959A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959A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959A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959A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959A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959A3">
              <w:rPr>
                <w:rFonts w:ascii="Arial" w:hAnsi="Arial" w:cs="Arial"/>
                <w:lang w:val="en-GB"/>
              </w:rPr>
              <w:t>Author’s comment</w:t>
            </w:r>
            <w:r w:rsidRPr="008959A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959A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959A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959A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959A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959A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40343A3D" w:rsidR="00F1171E" w:rsidRPr="008959A3" w:rsidRDefault="0020543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959A3">
              <w:rPr>
                <w:rFonts w:ascii="Arial" w:hAnsi="Arial" w:cs="Arial"/>
                <w:sz w:val="20"/>
                <w:szCs w:val="20"/>
              </w:rPr>
              <w:t>No ethical issues were found in the manuscripts scientific content. </w:t>
            </w:r>
          </w:p>
          <w:p w14:paraId="7B654B67" w14:textId="77777777" w:rsidR="00F1171E" w:rsidRPr="008959A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8959A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959A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959A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959A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</w:rPr>
      </w:pPr>
    </w:p>
    <w:p w14:paraId="3B64B145" w14:textId="77777777" w:rsidR="008959A3" w:rsidRPr="00EF3158" w:rsidRDefault="008959A3" w:rsidP="008959A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F3158">
        <w:rPr>
          <w:rFonts w:ascii="Arial" w:hAnsi="Arial" w:cs="Arial"/>
          <w:b/>
          <w:u w:val="single"/>
        </w:rPr>
        <w:t>Reviewer details:</w:t>
      </w:r>
    </w:p>
    <w:p w14:paraId="20F16F5F" w14:textId="77777777" w:rsidR="008959A3" w:rsidRDefault="008959A3" w:rsidP="008959A3">
      <w:r w:rsidRPr="00EF3158">
        <w:rPr>
          <w:rFonts w:ascii="Arial" w:hAnsi="Arial" w:cs="Arial"/>
          <w:b/>
          <w:color w:val="000000"/>
          <w:sz w:val="20"/>
          <w:szCs w:val="20"/>
        </w:rPr>
        <w:t>Sharvesh S, Annamalai University, India</w:t>
      </w:r>
      <w:r w:rsidRPr="00EF3158">
        <w:rPr>
          <w:rFonts w:ascii="Arial" w:hAnsi="Arial" w:cs="Arial"/>
          <w:b/>
          <w:color w:val="000000"/>
          <w:sz w:val="20"/>
          <w:szCs w:val="20"/>
        </w:rPr>
        <w:br/>
      </w:r>
    </w:p>
    <w:p w14:paraId="46848104" w14:textId="77777777" w:rsidR="008959A3" w:rsidRPr="008959A3" w:rsidRDefault="008959A3">
      <w:pPr>
        <w:rPr>
          <w:rFonts w:ascii="Arial" w:hAnsi="Arial" w:cs="Arial"/>
          <w:b/>
          <w:sz w:val="20"/>
          <w:szCs w:val="20"/>
        </w:rPr>
      </w:pPr>
    </w:p>
    <w:sectPr w:rsidR="008959A3" w:rsidRPr="008959A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B3A54" w14:textId="77777777" w:rsidR="00FC33AF" w:rsidRPr="0000007A" w:rsidRDefault="00FC33AF" w:rsidP="0099583E">
      <w:r>
        <w:separator/>
      </w:r>
    </w:p>
  </w:endnote>
  <w:endnote w:type="continuationSeparator" w:id="0">
    <w:p w14:paraId="0DBDAB76" w14:textId="77777777" w:rsidR="00FC33AF" w:rsidRPr="0000007A" w:rsidRDefault="00FC33A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CA784" w14:textId="77777777" w:rsidR="00FC33AF" w:rsidRPr="0000007A" w:rsidRDefault="00FC33AF" w:rsidP="0099583E">
      <w:r>
        <w:separator/>
      </w:r>
    </w:p>
  </w:footnote>
  <w:footnote w:type="continuationSeparator" w:id="0">
    <w:p w14:paraId="272A5E43" w14:textId="77777777" w:rsidR="00FC33AF" w:rsidRPr="0000007A" w:rsidRDefault="00FC33A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12459"/>
    <w:multiLevelType w:val="multilevel"/>
    <w:tmpl w:val="4844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7795308">
    <w:abstractNumId w:val="3"/>
  </w:num>
  <w:num w:numId="2" w16cid:durableId="1319627">
    <w:abstractNumId w:val="6"/>
  </w:num>
  <w:num w:numId="3" w16cid:durableId="1909028994">
    <w:abstractNumId w:val="5"/>
  </w:num>
  <w:num w:numId="4" w16cid:durableId="2124155776">
    <w:abstractNumId w:val="7"/>
  </w:num>
  <w:num w:numId="5" w16cid:durableId="1474592129">
    <w:abstractNumId w:val="4"/>
  </w:num>
  <w:num w:numId="6" w16cid:durableId="477108868">
    <w:abstractNumId w:val="0"/>
  </w:num>
  <w:num w:numId="7" w16cid:durableId="230894671">
    <w:abstractNumId w:val="1"/>
  </w:num>
  <w:num w:numId="8" w16cid:durableId="1025984560">
    <w:abstractNumId w:val="10"/>
  </w:num>
  <w:num w:numId="9" w16cid:durableId="32118005">
    <w:abstractNumId w:val="9"/>
  </w:num>
  <w:num w:numId="10" w16cid:durableId="1283804992">
    <w:abstractNumId w:val="2"/>
  </w:num>
  <w:num w:numId="11" w16cid:durableId="20783557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4FA0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8B"/>
    <w:rsid w:val="00142A9C"/>
    <w:rsid w:val="00150304"/>
    <w:rsid w:val="0015296D"/>
    <w:rsid w:val="00163622"/>
    <w:rsid w:val="001645A2"/>
    <w:rsid w:val="00164F4E"/>
    <w:rsid w:val="00165685"/>
    <w:rsid w:val="0017141D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543B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B29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976B5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4881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4546"/>
    <w:rsid w:val="0054564B"/>
    <w:rsid w:val="00545A13"/>
    <w:rsid w:val="00546343"/>
    <w:rsid w:val="00546E3F"/>
    <w:rsid w:val="00555430"/>
    <w:rsid w:val="00557CD3"/>
    <w:rsid w:val="005606E3"/>
    <w:rsid w:val="00560D3C"/>
    <w:rsid w:val="0056229A"/>
    <w:rsid w:val="00565D90"/>
    <w:rsid w:val="00567DE0"/>
    <w:rsid w:val="005735A5"/>
    <w:rsid w:val="005757CF"/>
    <w:rsid w:val="00581FF9"/>
    <w:rsid w:val="005A145E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380F"/>
    <w:rsid w:val="007C6CDF"/>
    <w:rsid w:val="007D0246"/>
    <w:rsid w:val="007F5873"/>
    <w:rsid w:val="00800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9A3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0A52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6901"/>
    <w:rsid w:val="00B2236C"/>
    <w:rsid w:val="00B22FE6"/>
    <w:rsid w:val="00B3033D"/>
    <w:rsid w:val="00B334D9"/>
    <w:rsid w:val="00B36E27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6AED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1BCF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48E3"/>
    <w:rsid w:val="00D7603E"/>
    <w:rsid w:val="00D821DF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47634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33AF"/>
    <w:rsid w:val="00FC432A"/>
    <w:rsid w:val="00FC6387"/>
    <w:rsid w:val="00FC6802"/>
    <w:rsid w:val="00FC7E34"/>
    <w:rsid w:val="00FD53AB"/>
    <w:rsid w:val="00FD70A7"/>
    <w:rsid w:val="00FF09A0"/>
    <w:rsid w:val="00FF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959A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2025-12-26T12:12:00Z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