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F6FC7DE" w:rsidR="0000007A" w:rsidRPr="00DE7D30" w:rsidRDefault="00CE3E6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E3E6C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Engineering Research: Perspectives on Recent Advances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22041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F269E" w:rsidRPr="00AF269E">
              <w:rPr>
                <w:rFonts w:ascii="Arial" w:hAnsi="Arial" w:cs="Arial"/>
                <w:b/>
                <w:bCs/>
                <w:szCs w:val="28"/>
                <w:lang w:val="en-GB"/>
              </w:rPr>
              <w:t>6919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FEBB44" w:rsidR="0000007A" w:rsidRPr="00DE7D30" w:rsidRDefault="00FC7C4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C7C43">
              <w:rPr>
                <w:rFonts w:ascii="Arial" w:hAnsi="Arial" w:cs="Arial"/>
                <w:b/>
                <w:szCs w:val="28"/>
                <w:lang w:val="en-GB"/>
              </w:rPr>
              <w:t>Assessing the Grindability Behaviour of Anka (Zamfara State, Nigeria) Manganese Ore towards Effective Manganese Mineral Liberation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473328" w:rsidR="00CF0BBB" w:rsidRPr="00DE7D30" w:rsidRDefault="00AF26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 xml:space="preserve">Book </w:t>
            </w:r>
            <w:r w:rsidR="00884A74">
              <w:rPr>
                <w:rFonts w:ascii="Arial" w:hAnsi="Arial" w:cs="Arial"/>
                <w:b/>
                <w:szCs w:val="28"/>
                <w:lang w:val="en-GB"/>
              </w:rPr>
              <w:t>C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>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166D2B2" w:rsidR="00E03C32" w:rsidRDefault="00D272B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272B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Engineering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272B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68-73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8B480A2" w:rsidR="00E03C32" w:rsidRPr="007B54A4" w:rsidRDefault="006F38B8" w:rsidP="006F38B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F38B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6F38B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jerr</w:t>
                  </w:r>
                  <w:proofErr w:type="spellEnd"/>
                  <w:r w:rsidRPr="006F38B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/2021/v21i117441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0A7D508" w:rsidR="00F1171E" w:rsidRPr="00900E9B" w:rsidRDefault="0027593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research article is very useful in mining industry. It has successful determined the working index of Anka’s manganese ore. A knowledge which is very</w:t>
            </w:r>
            <w:r w:rsidR="0055386F">
              <w:rPr>
                <w:b/>
                <w:bCs/>
                <w:sz w:val="20"/>
                <w:szCs w:val="20"/>
                <w:lang w:val="en-GB"/>
              </w:rPr>
              <w:t xml:space="preserve"> essential in selection of equipment for mineral crushing and determination of the energy required during mineral processing; hence determining the profitability of the exercise. A very good research activity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D4C4492" w14:textId="77777777" w:rsidR="00F1171E" w:rsidRDefault="001A2C8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title is inappropriate. </w:t>
            </w:r>
            <w:r w:rsidR="00D36C21">
              <w:rPr>
                <w:b/>
                <w:bCs/>
                <w:sz w:val="20"/>
                <w:szCs w:val="20"/>
                <w:lang w:val="en-GB"/>
              </w:rPr>
              <w:t xml:space="preserve">Check the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Choice of words </w:t>
            </w:r>
            <w:r w:rsidR="00D36C21">
              <w:rPr>
                <w:b/>
                <w:bCs/>
                <w:sz w:val="20"/>
                <w:szCs w:val="20"/>
                <w:lang w:val="en-GB"/>
              </w:rPr>
              <w:t xml:space="preserve">and edit </w:t>
            </w:r>
            <w:proofErr w:type="spellStart"/>
            <w:proofErr w:type="gramStart"/>
            <w:r w:rsidR="00D36C21">
              <w:rPr>
                <w:b/>
                <w:bCs/>
                <w:sz w:val="20"/>
                <w:szCs w:val="20"/>
                <w:lang w:val="en-GB"/>
              </w:rPr>
              <w:t>accordingly.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term </w:t>
            </w:r>
            <w:r w:rsidR="00D36C21">
              <w:rPr>
                <w:b/>
                <w:bCs/>
                <w:sz w:val="20"/>
                <w:szCs w:val="20"/>
                <w:lang w:val="en-GB"/>
              </w:rPr>
              <w:t>“</w:t>
            </w:r>
            <w:r>
              <w:rPr>
                <w:b/>
                <w:bCs/>
                <w:sz w:val="20"/>
                <w:szCs w:val="20"/>
                <w:lang w:val="en-GB"/>
              </w:rPr>
              <w:t>asses</w:t>
            </w:r>
            <w:r w:rsidR="00D36C21">
              <w:rPr>
                <w:b/>
                <w:bCs/>
                <w:sz w:val="20"/>
                <w:szCs w:val="20"/>
                <w:lang w:val="en-GB"/>
              </w:rPr>
              <w:t xml:space="preserve">” is inappropriate. What is to </w:t>
            </w:r>
            <w:proofErr w:type="gramStart"/>
            <w:r w:rsidR="00D36C21">
              <w:rPr>
                <w:b/>
                <w:bCs/>
                <w:sz w:val="20"/>
                <w:szCs w:val="20"/>
                <w:lang w:val="en-GB"/>
              </w:rPr>
              <w:t>assess?.</w:t>
            </w:r>
            <w:proofErr w:type="gramEnd"/>
            <w:r w:rsidR="00D36C21">
              <w:rPr>
                <w:b/>
                <w:bCs/>
                <w:sz w:val="20"/>
                <w:szCs w:val="20"/>
                <w:lang w:val="en-GB"/>
              </w:rPr>
              <w:t xml:space="preserve"> Are you assessing or </w:t>
            </w:r>
            <w:proofErr w:type="gramStart"/>
            <w:r w:rsidR="00D36C21">
              <w:rPr>
                <w:b/>
                <w:bCs/>
                <w:sz w:val="20"/>
                <w:szCs w:val="20"/>
                <w:lang w:val="en-GB"/>
              </w:rPr>
              <w:t>investigating?.</w:t>
            </w:r>
            <w:proofErr w:type="gramEnd"/>
            <w:r w:rsidR="00D36C21">
              <w:rPr>
                <w:b/>
                <w:bCs/>
                <w:sz w:val="20"/>
                <w:szCs w:val="20"/>
                <w:lang w:val="en-GB"/>
              </w:rPr>
              <w:t xml:space="preserve"> You can use the word investigate, determine etc.</w:t>
            </w:r>
          </w:p>
          <w:p w14:paraId="1FB79858" w14:textId="3FB5B300" w:rsidR="00D36C21" w:rsidRPr="00275937" w:rsidRDefault="00C93301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use of bracket to enclose </w:t>
            </w:r>
            <w:r w:rsidR="00D36C21" w:rsidRPr="00275937">
              <w:rPr>
                <w:sz w:val="20"/>
                <w:szCs w:val="20"/>
                <w:lang w:val="en-GB"/>
              </w:rPr>
              <w:t>“</w:t>
            </w:r>
            <w:r w:rsidR="00D36C21"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Zamfara State, Nigeria” </w:t>
            </w:r>
            <w:r w:rsidRPr="00275937">
              <w:rPr>
                <w:rFonts w:ascii="Arial" w:hAnsi="Arial" w:cs="Arial"/>
                <w:sz w:val="20"/>
                <w:szCs w:val="20"/>
                <w:lang w:val="en-GB"/>
              </w:rPr>
              <w:t>appropriate. just</w:t>
            </w:r>
            <w:r w:rsidR="00D36C21"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="00D36C21" w:rsidRPr="00275937">
              <w:rPr>
                <w:rFonts w:ascii="Arial" w:hAnsi="Arial" w:cs="Arial"/>
                <w:sz w:val="20"/>
                <w:szCs w:val="20"/>
                <w:lang w:val="en-GB"/>
              </w:rPr>
              <w:t>check</w:t>
            </w:r>
            <w:r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  out</w:t>
            </w:r>
            <w:proofErr w:type="gramEnd"/>
            <w:r w:rsidR="00D36C21" w:rsidRPr="00275937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FEC0ADC" w14:textId="434436AB" w:rsidR="00D36C21" w:rsidRPr="00275937" w:rsidRDefault="00D36C21" w:rsidP="007222C8">
            <w:pPr>
              <w:ind w:left="360"/>
              <w:rPr>
                <w:sz w:val="20"/>
                <w:szCs w:val="20"/>
                <w:lang w:val="en-GB"/>
              </w:rPr>
            </w:pPr>
            <w:r w:rsidRPr="00275937">
              <w:rPr>
                <w:sz w:val="20"/>
                <w:szCs w:val="20"/>
                <w:lang w:val="en-GB"/>
              </w:rPr>
              <w:t xml:space="preserve">Suggestion for new title.  </w:t>
            </w:r>
            <w:proofErr w:type="gramStart"/>
            <w:r w:rsidRPr="00275937">
              <w:rPr>
                <w:sz w:val="20"/>
                <w:szCs w:val="20"/>
                <w:lang w:val="en-GB"/>
              </w:rPr>
              <w:t xml:space="preserve">Investigating </w:t>
            </w:r>
            <w:r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 the</w:t>
            </w:r>
            <w:proofErr w:type="gramEnd"/>
            <w:r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 Grindability Behaviour of Anka</w:t>
            </w:r>
            <w:r w:rsidR="00C93301" w:rsidRPr="00275937">
              <w:rPr>
                <w:rFonts w:ascii="Arial" w:hAnsi="Arial" w:cs="Arial"/>
                <w:sz w:val="20"/>
                <w:szCs w:val="20"/>
                <w:lang w:val="en-GB"/>
              </w:rPr>
              <w:t>’s</w:t>
            </w:r>
            <w:r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93301"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  <w:r w:rsidRPr="00275937">
              <w:rPr>
                <w:rFonts w:ascii="Arial" w:hAnsi="Arial" w:cs="Arial"/>
                <w:sz w:val="20"/>
                <w:szCs w:val="20"/>
                <w:lang w:val="en-GB"/>
              </w:rPr>
              <w:t>Zamfara State, Nigeria Manganese Ore</w:t>
            </w:r>
            <w:r w:rsidR="00C93301" w:rsidRPr="00275937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275937">
              <w:rPr>
                <w:rFonts w:ascii="Arial" w:hAnsi="Arial" w:cs="Arial"/>
                <w:sz w:val="20"/>
                <w:szCs w:val="20"/>
                <w:lang w:val="en-GB"/>
              </w:rPr>
              <w:t xml:space="preserve"> towards Effective Manganese Mineral Liberation</w:t>
            </w:r>
            <w:r w:rsidR="009968E1" w:rsidRPr="00275937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1617FAC4" w14:textId="77777777" w:rsidR="00D36C21" w:rsidRDefault="00D36C2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794AA9A7" w14:textId="289DD32B" w:rsidR="00D36C21" w:rsidRPr="00900E9B" w:rsidRDefault="00D36C2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F3D070C" w:rsidR="00F1171E" w:rsidRPr="00900E9B" w:rsidRDefault="00292C4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comprehensive. However, the characterisation mentioned in abstract part are not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discsussed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in the body parts. Abstracts is summary of the whole article</w:t>
            </w:r>
            <w:r w:rsidR="009968E1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4BF2BA6" w:rsidR="00F1171E" w:rsidRPr="00900E9B" w:rsidRDefault="007B6A4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article is scientifically correct in both content and format</w:t>
            </w:r>
            <w:r w:rsidR="00292C45">
              <w:rPr>
                <w:b/>
                <w:bCs/>
                <w:sz w:val="20"/>
                <w:szCs w:val="20"/>
                <w:lang w:val="en-GB"/>
              </w:rPr>
              <w:t xml:space="preserve">. Characterization explained in details in the body part </w:t>
            </w:r>
            <w:r w:rsidR="009968E1">
              <w:rPr>
                <w:b/>
                <w:bCs/>
                <w:sz w:val="20"/>
                <w:szCs w:val="20"/>
                <w:lang w:val="en-GB"/>
              </w:rPr>
              <w:t xml:space="preserve">is </w:t>
            </w:r>
            <w:r w:rsidR="00292C45">
              <w:rPr>
                <w:b/>
                <w:bCs/>
                <w:sz w:val="20"/>
                <w:szCs w:val="20"/>
                <w:lang w:val="en-GB"/>
              </w:rPr>
              <w:t>missing</w:t>
            </w:r>
            <w:r w:rsidR="009968E1">
              <w:rPr>
                <w:b/>
                <w:bCs/>
                <w:sz w:val="20"/>
                <w:szCs w:val="20"/>
                <w:lang w:val="en-GB"/>
              </w:rPr>
              <w:t xml:space="preserve">. where are </w:t>
            </w:r>
            <w:proofErr w:type="spellStart"/>
            <w:proofErr w:type="gramStart"/>
            <w:r w:rsidR="009968E1">
              <w:rPr>
                <w:b/>
                <w:bCs/>
                <w:sz w:val="20"/>
                <w:szCs w:val="20"/>
                <w:lang w:val="en-GB"/>
              </w:rPr>
              <w:t>spectras</w:t>
            </w:r>
            <w:proofErr w:type="spellEnd"/>
            <w:r w:rsidR="009968E1">
              <w:rPr>
                <w:b/>
                <w:bCs/>
                <w:sz w:val="20"/>
                <w:szCs w:val="20"/>
                <w:lang w:val="en-GB"/>
              </w:rPr>
              <w:t>?.</w:t>
            </w:r>
            <w:proofErr w:type="gramEnd"/>
            <w:r w:rsidR="009968E1">
              <w:rPr>
                <w:b/>
                <w:bCs/>
                <w:sz w:val="20"/>
                <w:szCs w:val="20"/>
                <w:lang w:val="en-GB"/>
              </w:rPr>
              <w:t xml:space="preserve"> Shows those graphs of characterisations. They are very key in scientific scholarly works.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8F9F94C" w14:textId="77777777" w:rsidR="00F1171E" w:rsidRDefault="007B6A4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references used are sufficient and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recents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. Few references which are more ten years are used. Check on them and use more recent ones.</w:t>
            </w:r>
          </w:p>
          <w:p w14:paraId="24FE0567" w14:textId="74FA5B2A" w:rsidR="00292C45" w:rsidRPr="00900E9B" w:rsidRDefault="00292C4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 citations on the texts should be a link. Uses references tabs on the menu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window to do text citations in your work</w:t>
            </w:r>
            <w:r w:rsidR="009968E1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43884E9F" w:rsidR="00F1171E" w:rsidRPr="00900E9B" w:rsidRDefault="007B6A4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language used author is simple and concise for scholarly communication of scientific works</w:t>
            </w:r>
            <w:r w:rsidR="009968E1">
              <w:rPr>
                <w:sz w:val="20"/>
                <w:szCs w:val="20"/>
                <w:lang w:val="en-GB"/>
              </w:rPr>
              <w:t>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15C34A32" w:rsidR="00F1171E" w:rsidRPr="00900E9B" w:rsidRDefault="009968E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book is good publish it for the authors once correction is done.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68E43786" w:rsidR="00F1171E" w:rsidRPr="00900E9B" w:rsidRDefault="009968E1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ethical issues noted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C120" w14:textId="77777777" w:rsidR="00EA6729" w:rsidRPr="0000007A" w:rsidRDefault="00EA6729" w:rsidP="0099583E">
      <w:r>
        <w:separator/>
      </w:r>
    </w:p>
  </w:endnote>
  <w:endnote w:type="continuationSeparator" w:id="0">
    <w:p w14:paraId="0F02D121" w14:textId="77777777" w:rsidR="00EA6729" w:rsidRPr="0000007A" w:rsidRDefault="00EA672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25F63" w14:textId="77777777" w:rsidR="00EA6729" w:rsidRPr="0000007A" w:rsidRDefault="00EA6729" w:rsidP="0099583E">
      <w:r>
        <w:separator/>
      </w:r>
    </w:p>
  </w:footnote>
  <w:footnote w:type="continuationSeparator" w:id="0">
    <w:p w14:paraId="3D4E35B9" w14:textId="77777777" w:rsidR="00EA6729" w:rsidRPr="0000007A" w:rsidRDefault="00EA672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072967">
    <w:abstractNumId w:val="3"/>
  </w:num>
  <w:num w:numId="2" w16cid:durableId="1984460321">
    <w:abstractNumId w:val="6"/>
  </w:num>
  <w:num w:numId="3" w16cid:durableId="2109881452">
    <w:abstractNumId w:val="5"/>
  </w:num>
  <w:num w:numId="4" w16cid:durableId="504589261">
    <w:abstractNumId w:val="7"/>
  </w:num>
  <w:num w:numId="5" w16cid:durableId="1212500471">
    <w:abstractNumId w:val="4"/>
  </w:num>
  <w:num w:numId="6" w16cid:durableId="55053607">
    <w:abstractNumId w:val="0"/>
  </w:num>
  <w:num w:numId="7" w16cid:durableId="1280449201">
    <w:abstractNumId w:val="1"/>
  </w:num>
  <w:num w:numId="8" w16cid:durableId="958267665">
    <w:abstractNumId w:val="9"/>
  </w:num>
  <w:num w:numId="9" w16cid:durableId="581842165">
    <w:abstractNumId w:val="8"/>
  </w:num>
  <w:num w:numId="10" w16cid:durableId="759759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144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C88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37"/>
    <w:rsid w:val="00275984"/>
    <w:rsid w:val="00280EC9"/>
    <w:rsid w:val="00282BEE"/>
    <w:rsid w:val="002859CC"/>
    <w:rsid w:val="00291D08"/>
    <w:rsid w:val="00292C45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53F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BA3"/>
    <w:rsid w:val="0054564B"/>
    <w:rsid w:val="00545A13"/>
    <w:rsid w:val="00546343"/>
    <w:rsid w:val="00546E3F"/>
    <w:rsid w:val="0055386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B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6A4B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4A74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8E1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C76"/>
    <w:rsid w:val="00A44C2E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510"/>
    <w:rsid w:val="00AB638A"/>
    <w:rsid w:val="00AB65BF"/>
    <w:rsid w:val="00AB6E43"/>
    <w:rsid w:val="00AC1349"/>
    <w:rsid w:val="00AD6C51"/>
    <w:rsid w:val="00AE0E9B"/>
    <w:rsid w:val="00AE54CD"/>
    <w:rsid w:val="00AF269E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FE2"/>
    <w:rsid w:val="00C82466"/>
    <w:rsid w:val="00C84097"/>
    <w:rsid w:val="00C93301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E6C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2B2"/>
    <w:rsid w:val="00D27A79"/>
    <w:rsid w:val="00D32AC2"/>
    <w:rsid w:val="00D36C21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672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C4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2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72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