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9A8E7" w14:textId="77777777" w:rsidR="00194725" w:rsidRPr="00ED358F" w:rsidRDefault="00194725">
      <w:pPr>
        <w:rPr>
          <w:rFonts w:ascii="Arial" w:hAnsi="Arial" w:cs="Arial"/>
          <w:sz w:val="20"/>
        </w:rPr>
      </w:pPr>
    </w:p>
    <w:p w14:paraId="46719257" w14:textId="77777777" w:rsidR="00194725" w:rsidRPr="00ED358F" w:rsidRDefault="00194725">
      <w:pPr>
        <w:rPr>
          <w:rFonts w:ascii="Arial" w:hAnsi="Arial" w:cs="Arial"/>
          <w:sz w:val="20"/>
        </w:rPr>
      </w:pPr>
    </w:p>
    <w:p w14:paraId="0E07E727" w14:textId="77777777" w:rsidR="00194725" w:rsidRPr="00ED358F" w:rsidRDefault="00194725">
      <w:pPr>
        <w:spacing w:before="40" w:after="1"/>
        <w:rPr>
          <w:rFonts w:ascii="Arial" w:hAnsi="Arial" w:cs="Arial"/>
          <w:sz w:val="20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8"/>
        <w:gridCol w:w="15770"/>
      </w:tblGrid>
      <w:tr w:rsidR="00194725" w:rsidRPr="00ED358F" w14:paraId="45C19DCB" w14:textId="77777777">
        <w:trPr>
          <w:trHeight w:val="534"/>
        </w:trPr>
        <w:tc>
          <w:tcPr>
            <w:tcW w:w="5168" w:type="dxa"/>
          </w:tcPr>
          <w:p w14:paraId="603B8AF3" w14:textId="77777777" w:rsidR="00194725" w:rsidRPr="00ED358F" w:rsidRDefault="0035633D">
            <w:pPr>
              <w:pStyle w:val="TableParagraph"/>
              <w:ind w:left="95"/>
              <w:rPr>
                <w:rFonts w:ascii="Arial" w:hAnsi="Arial" w:cs="Arial"/>
                <w:sz w:val="24"/>
              </w:rPr>
            </w:pPr>
            <w:r w:rsidRPr="00ED358F">
              <w:rPr>
                <w:rFonts w:ascii="Arial" w:hAnsi="Arial" w:cs="Arial"/>
                <w:sz w:val="24"/>
              </w:rPr>
              <w:t>Book</w:t>
            </w:r>
            <w:r w:rsidRPr="00ED358F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ED358F">
              <w:rPr>
                <w:rFonts w:ascii="Arial" w:hAnsi="Arial" w:cs="Arial"/>
                <w:spacing w:val="-2"/>
                <w:sz w:val="24"/>
              </w:rPr>
              <w:t>Name:</w:t>
            </w:r>
          </w:p>
        </w:tc>
        <w:tc>
          <w:tcPr>
            <w:tcW w:w="15770" w:type="dxa"/>
            <w:tcBorders>
              <w:bottom w:val="single" w:sz="18" w:space="0" w:color="000000"/>
            </w:tcBorders>
          </w:tcPr>
          <w:p w14:paraId="674E6690" w14:textId="77777777" w:rsidR="00194725" w:rsidRPr="00ED358F" w:rsidRDefault="0035633D">
            <w:pPr>
              <w:pStyle w:val="TableParagraph"/>
              <w:spacing w:line="270" w:lineRule="atLeast"/>
              <w:ind w:left="107"/>
              <w:rPr>
                <w:rFonts w:ascii="Arial" w:hAnsi="Arial" w:cs="Arial"/>
                <w:b/>
                <w:sz w:val="24"/>
              </w:rPr>
            </w:pPr>
            <w:r w:rsidRPr="00ED358F">
              <w:rPr>
                <w:rFonts w:ascii="Arial" w:hAnsi="Arial" w:cs="Arial"/>
                <w:b/>
                <w:sz w:val="24"/>
                <w:u w:val="single"/>
              </w:rPr>
              <w:t>REVISED</w:t>
            </w:r>
            <w:r w:rsidRPr="00ED358F">
              <w:rPr>
                <w:rFonts w:ascii="Arial" w:hAnsi="Arial" w:cs="Arial"/>
                <w:b/>
                <w:spacing w:val="-4"/>
                <w:sz w:val="24"/>
                <w:u w:val="single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4"/>
                <w:u w:val="single"/>
              </w:rPr>
              <w:t>PERCEPTUAL-COGNITIVE-BEHAVIOURAL</w:t>
            </w:r>
            <w:r w:rsidRPr="00ED358F">
              <w:rPr>
                <w:rFonts w:ascii="Arial" w:hAnsi="Arial" w:cs="Arial"/>
                <w:b/>
                <w:spacing w:val="-4"/>
                <w:sz w:val="24"/>
                <w:u w:val="single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4"/>
                <w:u w:val="single"/>
              </w:rPr>
              <w:t>PRECISION</w:t>
            </w:r>
            <w:r w:rsidRPr="00ED358F">
              <w:rPr>
                <w:rFonts w:ascii="Arial" w:hAnsi="Arial" w:cs="Arial"/>
                <w:b/>
                <w:spacing w:val="-4"/>
                <w:sz w:val="24"/>
                <w:u w:val="single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4"/>
                <w:u w:val="single"/>
              </w:rPr>
              <w:t>SCALE</w:t>
            </w:r>
            <w:r w:rsidRPr="00ED358F">
              <w:rPr>
                <w:rFonts w:ascii="Arial" w:hAnsi="Arial" w:cs="Arial"/>
                <w:b/>
                <w:spacing w:val="-4"/>
                <w:sz w:val="24"/>
                <w:u w:val="single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4"/>
                <w:u w:val="single"/>
              </w:rPr>
              <w:t>(PS-PC-ASD-R)</w:t>
            </w:r>
            <w:r w:rsidRPr="00ED358F">
              <w:rPr>
                <w:rFonts w:ascii="Arial" w:hAnsi="Arial" w:cs="Arial"/>
                <w:b/>
                <w:spacing w:val="-6"/>
                <w:sz w:val="24"/>
                <w:u w:val="single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4"/>
                <w:u w:val="single"/>
              </w:rPr>
              <w:t>FOR</w:t>
            </w:r>
            <w:r w:rsidRPr="00ED358F">
              <w:rPr>
                <w:rFonts w:ascii="Arial" w:hAnsi="Arial" w:cs="Arial"/>
                <w:b/>
                <w:spacing w:val="-4"/>
                <w:sz w:val="24"/>
                <w:u w:val="single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4"/>
                <w:u w:val="single"/>
              </w:rPr>
              <w:t>THE</w:t>
            </w:r>
            <w:r w:rsidRPr="00ED358F">
              <w:rPr>
                <w:rFonts w:ascii="Arial" w:hAnsi="Arial" w:cs="Arial"/>
                <w:b/>
                <w:spacing w:val="-4"/>
                <w:sz w:val="24"/>
                <w:u w:val="single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4"/>
                <w:u w:val="single"/>
              </w:rPr>
              <w:t>DIAGNOSIS</w:t>
            </w:r>
            <w:r w:rsidRPr="00ED358F">
              <w:rPr>
                <w:rFonts w:ascii="Arial" w:hAnsi="Arial" w:cs="Arial"/>
                <w:b/>
                <w:spacing w:val="-3"/>
                <w:sz w:val="24"/>
                <w:u w:val="single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4"/>
                <w:u w:val="single"/>
              </w:rPr>
              <w:t>OF</w:t>
            </w:r>
            <w:r w:rsidRPr="00ED358F">
              <w:rPr>
                <w:rFonts w:ascii="Arial" w:hAnsi="Arial" w:cs="Arial"/>
                <w:b/>
                <w:spacing w:val="-4"/>
                <w:sz w:val="24"/>
                <w:u w:val="single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4"/>
                <w:u w:val="single"/>
              </w:rPr>
              <w:t>AUTISM</w:t>
            </w:r>
            <w:r w:rsidRPr="00ED358F">
              <w:rPr>
                <w:rFonts w:ascii="Arial" w:hAnsi="Arial" w:cs="Arial"/>
                <w:b/>
                <w:spacing w:val="-7"/>
                <w:sz w:val="24"/>
                <w:u w:val="single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4"/>
                <w:u w:val="single"/>
              </w:rPr>
              <w:t>SPECTRUM</w:t>
            </w:r>
            <w:r w:rsidRPr="00ED358F">
              <w:rPr>
                <w:rFonts w:ascii="Arial" w:hAnsi="Arial" w:cs="Arial"/>
                <w:b/>
                <w:sz w:val="24"/>
              </w:rPr>
              <w:t xml:space="preserve"> </w:t>
            </w:r>
            <w:r w:rsidRPr="00ED358F">
              <w:rPr>
                <w:rFonts w:ascii="Arial" w:hAnsi="Arial" w:cs="Arial"/>
                <w:b/>
                <w:spacing w:val="-2"/>
                <w:sz w:val="24"/>
              </w:rPr>
              <w:t>DISORDER</w:t>
            </w:r>
          </w:p>
        </w:tc>
      </w:tr>
      <w:tr w:rsidR="00194725" w:rsidRPr="00ED358F" w14:paraId="4CF0CB67" w14:textId="77777777">
        <w:trPr>
          <w:trHeight w:val="254"/>
        </w:trPr>
        <w:tc>
          <w:tcPr>
            <w:tcW w:w="5168" w:type="dxa"/>
          </w:tcPr>
          <w:p w14:paraId="2FCF5BC6" w14:textId="77777777" w:rsidR="00194725" w:rsidRPr="00ED358F" w:rsidRDefault="0035633D">
            <w:pPr>
              <w:pStyle w:val="TableParagraph"/>
              <w:spacing w:line="235" w:lineRule="exact"/>
              <w:ind w:left="95"/>
              <w:rPr>
                <w:rFonts w:ascii="Arial" w:hAnsi="Arial" w:cs="Arial"/>
                <w:sz w:val="24"/>
              </w:rPr>
            </w:pPr>
            <w:r w:rsidRPr="00ED358F">
              <w:rPr>
                <w:rFonts w:ascii="Arial" w:hAnsi="Arial" w:cs="Arial"/>
                <w:sz w:val="24"/>
              </w:rPr>
              <w:t>Manuscript</w:t>
            </w:r>
            <w:r w:rsidRPr="00ED358F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ED358F">
              <w:rPr>
                <w:rFonts w:ascii="Arial" w:hAnsi="Arial" w:cs="Arial"/>
                <w:spacing w:val="-2"/>
                <w:sz w:val="24"/>
              </w:rPr>
              <w:t>Number:</w:t>
            </w:r>
          </w:p>
        </w:tc>
        <w:tc>
          <w:tcPr>
            <w:tcW w:w="15770" w:type="dxa"/>
            <w:tcBorders>
              <w:top w:val="single" w:sz="18" w:space="0" w:color="000000"/>
            </w:tcBorders>
          </w:tcPr>
          <w:p w14:paraId="41008B67" w14:textId="77777777" w:rsidR="00194725" w:rsidRPr="00ED358F" w:rsidRDefault="0035633D">
            <w:pPr>
              <w:pStyle w:val="TableParagraph"/>
              <w:spacing w:line="235" w:lineRule="exact"/>
              <w:ind w:left="107"/>
              <w:rPr>
                <w:rFonts w:ascii="Arial" w:hAnsi="Arial" w:cs="Arial"/>
                <w:b/>
                <w:sz w:val="24"/>
              </w:rPr>
            </w:pPr>
            <w:r w:rsidRPr="00ED358F">
              <w:rPr>
                <w:rFonts w:ascii="Arial" w:hAnsi="Arial" w:cs="Arial"/>
                <w:b/>
                <w:spacing w:val="-2"/>
                <w:sz w:val="24"/>
              </w:rPr>
              <w:t>Ms_BPR_6987</w:t>
            </w:r>
          </w:p>
        </w:tc>
      </w:tr>
      <w:tr w:rsidR="00194725" w:rsidRPr="00ED358F" w14:paraId="243FDD68" w14:textId="77777777">
        <w:trPr>
          <w:trHeight w:val="553"/>
        </w:trPr>
        <w:tc>
          <w:tcPr>
            <w:tcW w:w="5168" w:type="dxa"/>
          </w:tcPr>
          <w:p w14:paraId="4CB81837" w14:textId="77777777" w:rsidR="00194725" w:rsidRPr="00ED358F" w:rsidRDefault="0035633D">
            <w:pPr>
              <w:pStyle w:val="TableParagraph"/>
              <w:spacing w:before="2"/>
              <w:ind w:left="95"/>
              <w:rPr>
                <w:rFonts w:ascii="Arial" w:hAnsi="Arial" w:cs="Arial"/>
                <w:sz w:val="24"/>
              </w:rPr>
            </w:pPr>
            <w:r w:rsidRPr="00ED358F">
              <w:rPr>
                <w:rFonts w:ascii="Arial" w:hAnsi="Arial" w:cs="Arial"/>
                <w:sz w:val="24"/>
              </w:rPr>
              <w:t>Title</w:t>
            </w:r>
            <w:r w:rsidRPr="00ED358F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ED358F">
              <w:rPr>
                <w:rFonts w:ascii="Arial" w:hAnsi="Arial" w:cs="Arial"/>
                <w:sz w:val="24"/>
              </w:rPr>
              <w:t>of</w:t>
            </w:r>
            <w:r w:rsidRPr="00ED358F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ED358F">
              <w:rPr>
                <w:rFonts w:ascii="Arial" w:hAnsi="Arial" w:cs="Arial"/>
                <w:sz w:val="24"/>
              </w:rPr>
              <w:t>the</w:t>
            </w:r>
            <w:r w:rsidRPr="00ED358F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D358F">
              <w:rPr>
                <w:rFonts w:ascii="Arial" w:hAnsi="Arial" w:cs="Arial"/>
                <w:spacing w:val="-2"/>
                <w:sz w:val="24"/>
              </w:rPr>
              <w:t>Manuscript:</w:t>
            </w:r>
          </w:p>
        </w:tc>
        <w:tc>
          <w:tcPr>
            <w:tcW w:w="15770" w:type="dxa"/>
          </w:tcPr>
          <w:p w14:paraId="4D85E21A" w14:textId="77777777" w:rsidR="00194725" w:rsidRPr="00ED358F" w:rsidRDefault="0035633D">
            <w:pPr>
              <w:pStyle w:val="TableParagraph"/>
              <w:spacing w:line="270" w:lineRule="atLeast"/>
              <w:ind w:left="107"/>
              <w:rPr>
                <w:rFonts w:ascii="Arial" w:hAnsi="Arial" w:cs="Arial"/>
                <w:b/>
                <w:sz w:val="24"/>
              </w:rPr>
            </w:pPr>
            <w:r w:rsidRPr="00ED358F">
              <w:rPr>
                <w:rFonts w:ascii="Arial" w:hAnsi="Arial" w:cs="Arial"/>
                <w:b/>
                <w:sz w:val="24"/>
              </w:rPr>
              <w:t>REVISED</w:t>
            </w:r>
            <w:r w:rsidRPr="00ED358F"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4"/>
              </w:rPr>
              <w:t>PERCEPTUAL-COGNITIVE-BEHAVIOURAL</w:t>
            </w:r>
            <w:r w:rsidRPr="00ED358F"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4"/>
              </w:rPr>
              <w:t>PRECISION</w:t>
            </w:r>
            <w:r w:rsidRPr="00ED358F"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4"/>
              </w:rPr>
              <w:t>SCALE</w:t>
            </w:r>
            <w:r w:rsidRPr="00ED358F"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4"/>
              </w:rPr>
              <w:t>(PS-PC-ASD-R)</w:t>
            </w:r>
            <w:r w:rsidRPr="00ED358F">
              <w:rPr>
                <w:rFonts w:ascii="Arial" w:hAnsi="Arial" w:cs="Arial"/>
                <w:b/>
                <w:spacing w:val="-6"/>
                <w:sz w:val="24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4"/>
              </w:rPr>
              <w:t>FOR</w:t>
            </w:r>
            <w:r w:rsidRPr="00ED358F"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4"/>
              </w:rPr>
              <w:t>THE</w:t>
            </w:r>
            <w:r w:rsidRPr="00ED358F"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4"/>
              </w:rPr>
              <w:t>DIAGNOSIS</w:t>
            </w:r>
            <w:r w:rsidRPr="00ED358F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4"/>
              </w:rPr>
              <w:t>OF</w:t>
            </w:r>
            <w:r w:rsidRPr="00ED358F"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4"/>
              </w:rPr>
              <w:t>AUTISM</w:t>
            </w:r>
            <w:r w:rsidRPr="00ED358F">
              <w:rPr>
                <w:rFonts w:ascii="Arial" w:hAnsi="Arial" w:cs="Arial"/>
                <w:b/>
                <w:spacing w:val="-7"/>
                <w:sz w:val="24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4"/>
              </w:rPr>
              <w:t xml:space="preserve">SPECTRUM </w:t>
            </w:r>
            <w:r w:rsidRPr="00ED358F">
              <w:rPr>
                <w:rFonts w:ascii="Arial" w:hAnsi="Arial" w:cs="Arial"/>
                <w:b/>
                <w:spacing w:val="-2"/>
                <w:sz w:val="24"/>
              </w:rPr>
              <w:t>DISORDER</w:t>
            </w:r>
          </w:p>
        </w:tc>
      </w:tr>
      <w:tr w:rsidR="00194725" w:rsidRPr="00ED358F" w14:paraId="25BDBD2E" w14:textId="77777777">
        <w:trPr>
          <w:trHeight w:val="330"/>
        </w:trPr>
        <w:tc>
          <w:tcPr>
            <w:tcW w:w="5168" w:type="dxa"/>
          </w:tcPr>
          <w:p w14:paraId="411DB014" w14:textId="77777777" w:rsidR="00194725" w:rsidRPr="00ED358F" w:rsidRDefault="0035633D">
            <w:pPr>
              <w:pStyle w:val="TableParagraph"/>
              <w:ind w:left="95"/>
              <w:rPr>
                <w:rFonts w:ascii="Arial" w:hAnsi="Arial" w:cs="Arial"/>
                <w:sz w:val="24"/>
              </w:rPr>
            </w:pPr>
            <w:r w:rsidRPr="00ED358F">
              <w:rPr>
                <w:rFonts w:ascii="Arial" w:hAnsi="Arial" w:cs="Arial"/>
                <w:sz w:val="24"/>
              </w:rPr>
              <w:t>Type</w:t>
            </w:r>
            <w:r w:rsidRPr="00ED358F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ED358F">
              <w:rPr>
                <w:rFonts w:ascii="Arial" w:hAnsi="Arial" w:cs="Arial"/>
                <w:sz w:val="24"/>
              </w:rPr>
              <w:t>of</w:t>
            </w:r>
            <w:r w:rsidRPr="00ED358F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ED358F">
              <w:rPr>
                <w:rFonts w:ascii="Arial" w:hAnsi="Arial" w:cs="Arial"/>
                <w:sz w:val="24"/>
              </w:rPr>
              <w:t>the</w:t>
            </w:r>
            <w:r w:rsidRPr="00ED358F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D358F">
              <w:rPr>
                <w:rFonts w:ascii="Arial" w:hAnsi="Arial" w:cs="Arial"/>
                <w:spacing w:val="-2"/>
                <w:sz w:val="24"/>
              </w:rPr>
              <w:t>Article</w:t>
            </w:r>
          </w:p>
        </w:tc>
        <w:tc>
          <w:tcPr>
            <w:tcW w:w="15770" w:type="dxa"/>
          </w:tcPr>
          <w:p w14:paraId="2AF8CC2E" w14:textId="77777777" w:rsidR="00194725" w:rsidRPr="00ED358F" w:rsidRDefault="0035633D">
            <w:pPr>
              <w:pStyle w:val="TableParagraph"/>
              <w:spacing w:before="26"/>
              <w:ind w:left="107"/>
              <w:rPr>
                <w:rFonts w:ascii="Arial" w:hAnsi="Arial" w:cs="Arial"/>
                <w:b/>
                <w:sz w:val="24"/>
              </w:rPr>
            </w:pPr>
            <w:r w:rsidRPr="00ED358F">
              <w:rPr>
                <w:rFonts w:ascii="Arial" w:hAnsi="Arial" w:cs="Arial"/>
                <w:b/>
                <w:sz w:val="24"/>
              </w:rPr>
              <w:t>Complete</w:t>
            </w:r>
            <w:r w:rsidRPr="00ED358F">
              <w:rPr>
                <w:rFonts w:ascii="Arial" w:hAnsi="Arial" w:cs="Arial"/>
                <w:b/>
                <w:spacing w:val="-4"/>
                <w:sz w:val="24"/>
              </w:rPr>
              <w:t xml:space="preserve"> Book</w:t>
            </w:r>
          </w:p>
        </w:tc>
      </w:tr>
    </w:tbl>
    <w:p w14:paraId="7B0F5796" w14:textId="77777777" w:rsidR="00194725" w:rsidRPr="00ED358F" w:rsidRDefault="00194725">
      <w:pPr>
        <w:rPr>
          <w:rFonts w:ascii="Arial" w:hAnsi="Arial" w:cs="Arial"/>
          <w:sz w:val="28"/>
        </w:rPr>
      </w:pPr>
    </w:p>
    <w:p w14:paraId="16A01972" w14:textId="77777777" w:rsidR="00194725" w:rsidRPr="00ED358F" w:rsidRDefault="00194725">
      <w:pPr>
        <w:spacing w:before="54" w:after="1"/>
        <w:rPr>
          <w:rFonts w:ascii="Arial" w:hAnsi="Arial" w:cs="Arial"/>
          <w:sz w:val="20"/>
        </w:rPr>
      </w:pPr>
    </w:p>
    <w:tbl>
      <w:tblPr>
        <w:tblW w:w="0" w:type="auto"/>
        <w:tblInd w:w="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2"/>
        <w:gridCol w:w="9356"/>
        <w:gridCol w:w="6444"/>
      </w:tblGrid>
      <w:tr w:rsidR="00194725" w:rsidRPr="00ED358F" w14:paraId="7D1B8E08" w14:textId="77777777">
        <w:trPr>
          <w:trHeight w:val="450"/>
        </w:trPr>
        <w:tc>
          <w:tcPr>
            <w:tcW w:w="21152" w:type="dxa"/>
            <w:gridSpan w:val="3"/>
            <w:tcBorders>
              <w:top w:val="nil"/>
              <w:left w:val="nil"/>
              <w:right w:val="nil"/>
            </w:tcBorders>
          </w:tcPr>
          <w:p w14:paraId="16FCD8F3" w14:textId="77777777" w:rsidR="00194725" w:rsidRPr="00ED358F" w:rsidRDefault="0035633D">
            <w:pPr>
              <w:pStyle w:val="TableParagraph"/>
              <w:spacing w:line="221" w:lineRule="exact"/>
              <w:ind w:left="112"/>
              <w:rPr>
                <w:rFonts w:ascii="Arial" w:hAnsi="Arial" w:cs="Arial"/>
                <w:b/>
                <w:sz w:val="20"/>
              </w:rPr>
            </w:pPr>
            <w:r w:rsidRPr="00ED358F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PART</w:t>
            </w:r>
            <w:r w:rsidRPr="00ED358F">
              <w:rPr>
                <w:rFonts w:ascii="Arial" w:hAnsi="Arial" w:cs="Arial"/>
                <w:b/>
                <w:color w:val="000000"/>
                <w:spacing w:val="45"/>
                <w:sz w:val="20"/>
                <w:highlight w:val="yellow"/>
              </w:rPr>
              <w:t xml:space="preserve"> </w:t>
            </w:r>
            <w:r w:rsidRPr="00ED358F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1:</w:t>
            </w:r>
            <w:r w:rsidRPr="00ED358F">
              <w:rPr>
                <w:rFonts w:ascii="Arial" w:hAnsi="Arial" w:cs="Arial"/>
                <w:b/>
                <w:color w:val="000000"/>
                <w:spacing w:val="-1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color w:val="000000"/>
                <w:spacing w:val="-2"/>
                <w:sz w:val="20"/>
              </w:rPr>
              <w:t>Comments</w:t>
            </w:r>
          </w:p>
        </w:tc>
      </w:tr>
      <w:tr w:rsidR="00194725" w:rsidRPr="00ED358F" w14:paraId="1E34B999" w14:textId="77777777">
        <w:trPr>
          <w:trHeight w:val="966"/>
        </w:trPr>
        <w:tc>
          <w:tcPr>
            <w:tcW w:w="5352" w:type="dxa"/>
          </w:tcPr>
          <w:p w14:paraId="2524CC1C" w14:textId="77777777" w:rsidR="00194725" w:rsidRPr="00ED358F" w:rsidRDefault="00194725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9356" w:type="dxa"/>
          </w:tcPr>
          <w:p w14:paraId="0FB703C0" w14:textId="77777777" w:rsidR="00194725" w:rsidRPr="00ED358F" w:rsidRDefault="0035633D">
            <w:pPr>
              <w:pStyle w:val="TableParagraph"/>
              <w:spacing w:line="230" w:lineRule="exact"/>
              <w:rPr>
                <w:rFonts w:ascii="Arial" w:hAnsi="Arial" w:cs="Arial"/>
                <w:b/>
                <w:sz w:val="20"/>
              </w:rPr>
            </w:pPr>
            <w:r w:rsidRPr="00ED358F">
              <w:rPr>
                <w:rFonts w:ascii="Arial" w:hAnsi="Arial" w:cs="Arial"/>
                <w:b/>
                <w:sz w:val="20"/>
              </w:rPr>
              <w:t>Reviewer’s</w:t>
            </w:r>
            <w:r w:rsidRPr="00ED358F">
              <w:rPr>
                <w:rFonts w:ascii="Arial" w:hAnsi="Arial" w:cs="Arial"/>
                <w:b/>
                <w:spacing w:val="-9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pacing w:val="-2"/>
                <w:sz w:val="20"/>
              </w:rPr>
              <w:t>comment</w:t>
            </w:r>
          </w:p>
          <w:p w14:paraId="7B178B5A" w14:textId="77777777" w:rsidR="00194725" w:rsidRPr="00ED358F" w:rsidRDefault="0035633D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ED358F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Artificial</w:t>
            </w:r>
            <w:r w:rsidRPr="00ED358F">
              <w:rPr>
                <w:rFonts w:ascii="Arial" w:hAnsi="Arial" w:cs="Arial"/>
                <w:b/>
                <w:color w:val="000000"/>
                <w:spacing w:val="-4"/>
                <w:sz w:val="20"/>
                <w:highlight w:val="yellow"/>
              </w:rPr>
              <w:t xml:space="preserve"> </w:t>
            </w:r>
            <w:r w:rsidRPr="00ED358F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Intelligence</w:t>
            </w:r>
            <w:r w:rsidRPr="00ED358F">
              <w:rPr>
                <w:rFonts w:ascii="Arial" w:hAnsi="Arial" w:cs="Arial"/>
                <w:b/>
                <w:color w:val="000000"/>
                <w:spacing w:val="-6"/>
                <w:sz w:val="20"/>
                <w:highlight w:val="yellow"/>
              </w:rPr>
              <w:t xml:space="preserve"> </w:t>
            </w:r>
            <w:r w:rsidRPr="00ED358F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(AI)</w:t>
            </w:r>
            <w:r w:rsidRPr="00ED358F">
              <w:rPr>
                <w:rFonts w:ascii="Arial" w:hAnsi="Arial" w:cs="Arial"/>
                <w:b/>
                <w:color w:val="000000"/>
                <w:spacing w:val="-3"/>
                <w:sz w:val="20"/>
                <w:highlight w:val="yellow"/>
              </w:rPr>
              <w:t xml:space="preserve"> </w:t>
            </w:r>
            <w:r w:rsidRPr="00ED358F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generated</w:t>
            </w:r>
            <w:r w:rsidRPr="00ED358F">
              <w:rPr>
                <w:rFonts w:ascii="Arial" w:hAnsi="Arial" w:cs="Arial"/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 w:rsidRPr="00ED358F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or</w:t>
            </w:r>
            <w:r w:rsidRPr="00ED358F">
              <w:rPr>
                <w:rFonts w:ascii="Arial" w:hAnsi="Arial" w:cs="Arial"/>
                <w:b/>
                <w:color w:val="000000"/>
                <w:spacing w:val="-6"/>
                <w:sz w:val="20"/>
                <w:highlight w:val="yellow"/>
              </w:rPr>
              <w:t xml:space="preserve"> </w:t>
            </w:r>
            <w:r w:rsidRPr="00ED358F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assisted</w:t>
            </w:r>
            <w:r w:rsidRPr="00ED358F">
              <w:rPr>
                <w:rFonts w:ascii="Arial" w:hAnsi="Arial" w:cs="Arial"/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 w:rsidRPr="00ED358F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review</w:t>
            </w:r>
            <w:r w:rsidRPr="00ED358F">
              <w:rPr>
                <w:rFonts w:ascii="Arial" w:hAnsi="Arial" w:cs="Arial"/>
                <w:b/>
                <w:color w:val="000000"/>
                <w:spacing w:val="-6"/>
                <w:sz w:val="20"/>
                <w:highlight w:val="yellow"/>
              </w:rPr>
              <w:t xml:space="preserve"> </w:t>
            </w:r>
            <w:r w:rsidRPr="00ED358F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comments</w:t>
            </w:r>
            <w:r w:rsidRPr="00ED358F">
              <w:rPr>
                <w:rFonts w:ascii="Arial" w:hAnsi="Arial" w:cs="Arial"/>
                <w:b/>
                <w:color w:val="000000"/>
                <w:spacing w:val="-4"/>
                <w:sz w:val="20"/>
                <w:highlight w:val="yellow"/>
              </w:rPr>
              <w:t xml:space="preserve"> </w:t>
            </w:r>
            <w:r w:rsidRPr="00ED358F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are</w:t>
            </w:r>
            <w:r w:rsidRPr="00ED358F">
              <w:rPr>
                <w:rFonts w:ascii="Arial" w:hAnsi="Arial" w:cs="Arial"/>
                <w:b/>
                <w:color w:val="000000"/>
                <w:spacing w:val="-6"/>
                <w:sz w:val="20"/>
                <w:highlight w:val="yellow"/>
              </w:rPr>
              <w:t xml:space="preserve"> </w:t>
            </w:r>
            <w:r w:rsidRPr="00ED358F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strictly</w:t>
            </w:r>
            <w:r w:rsidRPr="00ED358F">
              <w:rPr>
                <w:rFonts w:ascii="Arial" w:hAnsi="Arial" w:cs="Arial"/>
                <w:b/>
                <w:color w:val="000000"/>
                <w:spacing w:val="-4"/>
                <w:sz w:val="20"/>
                <w:highlight w:val="yellow"/>
              </w:rPr>
              <w:t xml:space="preserve"> </w:t>
            </w:r>
            <w:r w:rsidRPr="00ED358F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prohibited</w:t>
            </w:r>
            <w:r w:rsidRPr="00ED358F">
              <w:rPr>
                <w:rFonts w:ascii="Arial" w:hAnsi="Arial" w:cs="Arial"/>
                <w:b/>
                <w:color w:val="000000"/>
                <w:spacing w:val="-6"/>
                <w:sz w:val="20"/>
                <w:highlight w:val="yellow"/>
              </w:rPr>
              <w:t xml:space="preserve"> </w:t>
            </w:r>
            <w:r w:rsidRPr="00ED358F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during</w:t>
            </w:r>
            <w:r w:rsidRPr="00ED358F">
              <w:rPr>
                <w:rFonts w:ascii="Arial" w:hAnsi="Arial" w:cs="Arial"/>
                <w:b/>
                <w:color w:val="000000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peer review.</w:t>
            </w:r>
          </w:p>
        </w:tc>
        <w:tc>
          <w:tcPr>
            <w:tcW w:w="6444" w:type="dxa"/>
          </w:tcPr>
          <w:p w14:paraId="5149FB26" w14:textId="77777777" w:rsidR="00194725" w:rsidRPr="00ED358F" w:rsidRDefault="0035633D">
            <w:pPr>
              <w:pStyle w:val="TableParagraph"/>
              <w:ind w:right="174"/>
              <w:rPr>
                <w:rFonts w:ascii="Arial" w:hAnsi="Arial" w:cs="Arial"/>
                <w:i/>
                <w:sz w:val="20"/>
              </w:rPr>
            </w:pPr>
            <w:r w:rsidRPr="00ED358F">
              <w:rPr>
                <w:rFonts w:ascii="Arial" w:hAnsi="Arial" w:cs="Arial"/>
                <w:b/>
                <w:sz w:val="20"/>
              </w:rPr>
              <w:t xml:space="preserve">Author’s Feedback </w:t>
            </w:r>
            <w:r w:rsidRPr="00ED358F">
              <w:rPr>
                <w:rFonts w:ascii="Arial" w:hAnsi="Arial" w:cs="Arial"/>
                <w:i/>
                <w:sz w:val="20"/>
              </w:rPr>
              <w:t>(Please correct the manuscript and highlight that part in</w:t>
            </w:r>
            <w:r w:rsidRPr="00ED358F">
              <w:rPr>
                <w:rFonts w:ascii="Arial" w:hAnsi="Arial" w:cs="Arial"/>
                <w:i/>
                <w:spacing w:val="-3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i/>
                <w:sz w:val="20"/>
              </w:rPr>
              <w:t>the</w:t>
            </w:r>
            <w:r w:rsidRPr="00ED358F">
              <w:rPr>
                <w:rFonts w:ascii="Arial" w:hAnsi="Arial" w:cs="Arial"/>
                <w:i/>
                <w:spacing w:val="-4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i/>
                <w:sz w:val="20"/>
              </w:rPr>
              <w:t>manuscript.</w:t>
            </w:r>
            <w:r w:rsidRPr="00ED358F">
              <w:rPr>
                <w:rFonts w:ascii="Arial" w:hAnsi="Arial" w:cs="Arial"/>
                <w:i/>
                <w:spacing w:val="-4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i/>
                <w:sz w:val="20"/>
              </w:rPr>
              <w:t>It</w:t>
            </w:r>
            <w:r w:rsidRPr="00ED358F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i/>
                <w:sz w:val="20"/>
              </w:rPr>
              <w:t>is</w:t>
            </w:r>
            <w:r w:rsidRPr="00ED358F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i/>
                <w:sz w:val="20"/>
              </w:rPr>
              <w:t>mandatory</w:t>
            </w:r>
            <w:r w:rsidRPr="00ED358F">
              <w:rPr>
                <w:rFonts w:ascii="Arial" w:hAnsi="Arial" w:cs="Arial"/>
                <w:i/>
                <w:spacing w:val="-4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i/>
                <w:sz w:val="20"/>
              </w:rPr>
              <w:t>that</w:t>
            </w:r>
            <w:r w:rsidRPr="00ED358F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i/>
                <w:sz w:val="20"/>
              </w:rPr>
              <w:t>authors</w:t>
            </w:r>
            <w:r w:rsidRPr="00ED358F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i/>
                <w:sz w:val="20"/>
              </w:rPr>
              <w:t>should</w:t>
            </w:r>
            <w:r w:rsidRPr="00ED358F">
              <w:rPr>
                <w:rFonts w:ascii="Arial" w:hAnsi="Arial" w:cs="Arial"/>
                <w:i/>
                <w:spacing w:val="-3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i/>
                <w:sz w:val="20"/>
              </w:rPr>
              <w:t>write</w:t>
            </w:r>
            <w:r w:rsidRPr="00ED358F">
              <w:rPr>
                <w:rFonts w:ascii="Arial" w:hAnsi="Arial" w:cs="Arial"/>
                <w:i/>
                <w:spacing w:val="-4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i/>
                <w:sz w:val="20"/>
              </w:rPr>
              <w:t>his/her</w:t>
            </w:r>
            <w:r w:rsidRPr="00ED358F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i/>
                <w:sz w:val="20"/>
              </w:rPr>
              <w:t xml:space="preserve">feedback </w:t>
            </w:r>
            <w:r w:rsidRPr="00ED358F">
              <w:rPr>
                <w:rFonts w:ascii="Arial" w:hAnsi="Arial" w:cs="Arial"/>
                <w:i/>
                <w:spacing w:val="-2"/>
                <w:sz w:val="20"/>
              </w:rPr>
              <w:t>here)</w:t>
            </w:r>
          </w:p>
        </w:tc>
      </w:tr>
      <w:tr w:rsidR="00194725" w:rsidRPr="00ED358F" w14:paraId="58D202D0" w14:textId="77777777">
        <w:trPr>
          <w:trHeight w:val="1610"/>
        </w:trPr>
        <w:tc>
          <w:tcPr>
            <w:tcW w:w="5352" w:type="dxa"/>
          </w:tcPr>
          <w:p w14:paraId="67C0DF6C" w14:textId="77777777" w:rsidR="00194725" w:rsidRPr="00ED358F" w:rsidRDefault="0035633D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</w:rPr>
            </w:pPr>
            <w:r w:rsidRPr="00ED358F">
              <w:rPr>
                <w:rFonts w:ascii="Arial" w:hAnsi="Arial" w:cs="Arial"/>
                <w:b/>
                <w:sz w:val="20"/>
              </w:rPr>
              <w:t>Please</w:t>
            </w:r>
            <w:r w:rsidRPr="00ED358F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write</w:t>
            </w:r>
            <w:r w:rsidRPr="00ED358F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a</w:t>
            </w:r>
            <w:r w:rsidRPr="00ED358F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few</w:t>
            </w:r>
            <w:r w:rsidRPr="00ED358F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sentences</w:t>
            </w:r>
            <w:r w:rsidRPr="00ED358F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regarding</w:t>
            </w:r>
            <w:r w:rsidRPr="00ED358F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the</w:t>
            </w:r>
            <w:r w:rsidRPr="00ED358F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 xml:space="preserve">importance of this manuscript for the scientific community. A minimum of 3-4 sentences may be required for this </w:t>
            </w:r>
            <w:r w:rsidRPr="00ED358F">
              <w:rPr>
                <w:rFonts w:ascii="Arial" w:hAnsi="Arial" w:cs="Arial"/>
                <w:b/>
                <w:spacing w:val="-2"/>
                <w:sz w:val="20"/>
              </w:rPr>
              <w:t>part.</w:t>
            </w:r>
          </w:p>
        </w:tc>
        <w:tc>
          <w:tcPr>
            <w:tcW w:w="9356" w:type="dxa"/>
          </w:tcPr>
          <w:p w14:paraId="6D481EF4" w14:textId="77777777" w:rsidR="00194725" w:rsidRPr="00ED358F" w:rsidRDefault="0035633D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ED358F">
              <w:rPr>
                <w:rFonts w:ascii="Arial" w:hAnsi="Arial" w:cs="Arial"/>
                <w:b/>
                <w:sz w:val="20"/>
              </w:rPr>
              <w:t>This manuscript addresses a relevant and timely gap in the assessment of Autism Spectrum Disorder by proposing</w:t>
            </w:r>
            <w:r w:rsidRPr="00ED358F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a</w:t>
            </w:r>
            <w:r w:rsidRPr="00ED358F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diagnostic</w:t>
            </w:r>
            <w:r w:rsidRPr="00ED358F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framework</w:t>
            </w:r>
            <w:r w:rsidRPr="00ED358F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that</w:t>
            </w:r>
            <w:r w:rsidRPr="00ED358F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systematically</w:t>
            </w:r>
            <w:r w:rsidRPr="00ED358F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integrates</w:t>
            </w:r>
            <w:r w:rsidRPr="00ED358F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perceptual-cognitive</w:t>
            </w:r>
            <w:r w:rsidRPr="00ED358F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and</w:t>
            </w:r>
            <w:r w:rsidRPr="00ED358F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neurofunctional dimensions with traditional social and behavioral criteria. By grounding the PS-PC-ASD-R scale in contemporary findings on neural connectivity, memory systems, and information processing, the study contributes</w:t>
            </w:r>
            <w:r w:rsidRPr="00ED358F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to</w:t>
            </w:r>
            <w:r w:rsidRPr="00ED358F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a</w:t>
            </w:r>
            <w:r w:rsidRPr="00ED358F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more</w:t>
            </w:r>
            <w:r w:rsidRPr="00ED358F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comprehensive</w:t>
            </w:r>
            <w:r w:rsidRPr="00ED358F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and</w:t>
            </w:r>
            <w:r w:rsidRPr="00ED358F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theoretically</w:t>
            </w:r>
            <w:r w:rsidRPr="00ED358F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coherent</w:t>
            </w:r>
            <w:r w:rsidRPr="00ED358F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understanding</w:t>
            </w:r>
            <w:r w:rsidRPr="00ED358F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of</w:t>
            </w:r>
            <w:r w:rsidRPr="00ED358F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ASD</w:t>
            </w:r>
            <w:r w:rsidRPr="00ED358F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heterogeneity.</w:t>
            </w:r>
            <w:r w:rsidRPr="00ED358F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The large</w:t>
            </w:r>
            <w:r w:rsidRPr="00ED358F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empirical</w:t>
            </w:r>
            <w:r w:rsidRPr="00ED358F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sample</w:t>
            </w:r>
            <w:r w:rsidRPr="00ED358F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and</w:t>
            </w:r>
            <w:r w:rsidRPr="00ED358F">
              <w:rPr>
                <w:rFonts w:ascii="Arial" w:hAnsi="Arial" w:cs="Arial"/>
                <w:b/>
                <w:spacing w:val="-9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probabilistic</w:t>
            </w:r>
            <w:r w:rsidRPr="00ED358F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diagnostic</w:t>
            </w:r>
            <w:r w:rsidRPr="00ED358F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approach</w:t>
            </w:r>
            <w:r w:rsidRPr="00ED358F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further</w:t>
            </w:r>
            <w:r w:rsidRPr="00ED358F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enhance</w:t>
            </w:r>
            <w:r w:rsidRPr="00ED358F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its</w:t>
            </w:r>
            <w:r w:rsidRPr="00ED358F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potential</w:t>
            </w:r>
            <w:r w:rsidRPr="00ED358F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impact</w:t>
            </w:r>
            <w:r w:rsidRPr="00ED358F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on</w:t>
            </w:r>
            <w:r w:rsidRPr="00ED358F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pacing w:val="-4"/>
                <w:sz w:val="20"/>
              </w:rPr>
              <w:t>both</w:t>
            </w:r>
          </w:p>
          <w:p w14:paraId="02D865FD" w14:textId="77777777" w:rsidR="00194725" w:rsidRPr="00ED358F" w:rsidRDefault="0035633D">
            <w:pPr>
              <w:pStyle w:val="TableParagraph"/>
              <w:spacing w:before="1" w:line="210" w:lineRule="exact"/>
              <w:rPr>
                <w:rFonts w:ascii="Arial" w:hAnsi="Arial" w:cs="Arial"/>
                <w:b/>
                <w:sz w:val="20"/>
              </w:rPr>
            </w:pPr>
            <w:r w:rsidRPr="00ED358F">
              <w:rPr>
                <w:rFonts w:ascii="Arial" w:hAnsi="Arial" w:cs="Arial"/>
                <w:b/>
                <w:sz w:val="20"/>
              </w:rPr>
              <w:t>clinical</w:t>
            </w:r>
            <w:r w:rsidRPr="00ED358F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practice</w:t>
            </w:r>
            <w:r w:rsidRPr="00ED358F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and</w:t>
            </w:r>
            <w:r w:rsidRPr="00ED358F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future</w:t>
            </w:r>
            <w:r w:rsidRPr="00ED358F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research</w:t>
            </w:r>
            <w:r w:rsidRPr="00ED358F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in</w:t>
            </w:r>
            <w:r w:rsidRPr="00ED358F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neurodevelopmental</w:t>
            </w:r>
            <w:r w:rsidRPr="00ED358F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pacing w:val="-2"/>
                <w:sz w:val="20"/>
              </w:rPr>
              <w:t>disorders.</w:t>
            </w:r>
          </w:p>
        </w:tc>
        <w:tc>
          <w:tcPr>
            <w:tcW w:w="6444" w:type="dxa"/>
          </w:tcPr>
          <w:p w14:paraId="42CD4B64" w14:textId="77777777" w:rsidR="00194725" w:rsidRPr="00ED358F" w:rsidRDefault="00194725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</w:tr>
      <w:tr w:rsidR="00194725" w:rsidRPr="00ED358F" w14:paraId="4FDDCF64" w14:textId="77777777">
        <w:trPr>
          <w:trHeight w:val="1379"/>
        </w:trPr>
        <w:tc>
          <w:tcPr>
            <w:tcW w:w="5352" w:type="dxa"/>
          </w:tcPr>
          <w:p w14:paraId="0BC2BAFC" w14:textId="77777777" w:rsidR="00194725" w:rsidRPr="00ED358F" w:rsidRDefault="0035633D">
            <w:pPr>
              <w:pStyle w:val="TableParagraph"/>
              <w:ind w:left="467"/>
              <w:rPr>
                <w:rFonts w:ascii="Arial" w:hAnsi="Arial" w:cs="Arial"/>
                <w:b/>
                <w:sz w:val="20"/>
              </w:rPr>
            </w:pPr>
            <w:r w:rsidRPr="00ED358F">
              <w:rPr>
                <w:rFonts w:ascii="Arial" w:hAnsi="Arial" w:cs="Arial"/>
                <w:b/>
                <w:sz w:val="20"/>
              </w:rPr>
              <w:t>Is</w:t>
            </w:r>
            <w:r w:rsidRPr="00ED358F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the</w:t>
            </w:r>
            <w:r w:rsidRPr="00ED358F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title</w:t>
            </w:r>
            <w:r w:rsidRPr="00ED358F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of</w:t>
            </w:r>
            <w:r w:rsidRPr="00ED358F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the</w:t>
            </w:r>
            <w:r w:rsidRPr="00ED358F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article</w:t>
            </w:r>
            <w:r w:rsidRPr="00ED358F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pacing w:val="-2"/>
                <w:sz w:val="20"/>
              </w:rPr>
              <w:t>suitable?</w:t>
            </w:r>
          </w:p>
          <w:p w14:paraId="488C0BB8" w14:textId="77777777" w:rsidR="00194725" w:rsidRPr="00ED358F" w:rsidRDefault="0035633D">
            <w:pPr>
              <w:pStyle w:val="TableParagraph"/>
              <w:ind w:left="467"/>
              <w:rPr>
                <w:rFonts w:ascii="Arial" w:hAnsi="Arial" w:cs="Arial"/>
                <w:b/>
                <w:sz w:val="20"/>
              </w:rPr>
            </w:pPr>
            <w:r w:rsidRPr="00ED358F">
              <w:rPr>
                <w:rFonts w:ascii="Arial" w:hAnsi="Arial" w:cs="Arial"/>
                <w:b/>
                <w:sz w:val="20"/>
              </w:rPr>
              <w:t>(If</w:t>
            </w:r>
            <w:r w:rsidRPr="00ED358F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not</w:t>
            </w:r>
            <w:r w:rsidRPr="00ED358F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please</w:t>
            </w:r>
            <w:r w:rsidRPr="00ED358F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suggest</w:t>
            </w:r>
            <w:r w:rsidRPr="00ED358F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an</w:t>
            </w:r>
            <w:r w:rsidRPr="00ED358F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alternative</w:t>
            </w:r>
            <w:r w:rsidRPr="00ED358F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pacing w:val="-2"/>
                <w:sz w:val="20"/>
              </w:rPr>
              <w:t>title)</w:t>
            </w:r>
          </w:p>
        </w:tc>
        <w:tc>
          <w:tcPr>
            <w:tcW w:w="9356" w:type="dxa"/>
          </w:tcPr>
          <w:p w14:paraId="3FAA7832" w14:textId="77777777" w:rsidR="00194725" w:rsidRPr="00ED358F" w:rsidRDefault="0035633D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ED358F">
              <w:rPr>
                <w:rFonts w:ascii="Arial" w:hAnsi="Arial" w:cs="Arial"/>
                <w:b/>
                <w:sz w:val="20"/>
              </w:rPr>
              <w:t>The</w:t>
            </w:r>
            <w:r w:rsidRPr="00ED358F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title</w:t>
            </w:r>
            <w:r w:rsidRPr="00ED358F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is</w:t>
            </w:r>
            <w:r w:rsidRPr="00ED358F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generally</w:t>
            </w:r>
            <w:r w:rsidRPr="00ED358F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appropriate</w:t>
            </w:r>
            <w:r w:rsidRPr="00ED358F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and</w:t>
            </w:r>
            <w:r w:rsidRPr="00ED358F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accurately</w:t>
            </w:r>
            <w:r w:rsidRPr="00ED358F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reflects</w:t>
            </w:r>
            <w:r w:rsidRPr="00ED358F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the</w:t>
            </w:r>
            <w:r w:rsidRPr="00ED358F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scope</w:t>
            </w:r>
            <w:r w:rsidRPr="00ED358F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and</w:t>
            </w:r>
            <w:r w:rsidRPr="00ED358F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purpose</w:t>
            </w:r>
            <w:r w:rsidRPr="00ED358F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of</w:t>
            </w:r>
            <w:r w:rsidRPr="00ED358F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the</w:t>
            </w:r>
            <w:r w:rsidRPr="00ED358F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study.</w:t>
            </w:r>
            <w:r w:rsidRPr="00ED358F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However,</w:t>
            </w:r>
            <w:r w:rsidRPr="00ED358F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it</w:t>
            </w:r>
            <w:r w:rsidRPr="00ED358F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is relatively long and may benefit from slight streamlining to improve clarity and impact.</w:t>
            </w:r>
          </w:p>
          <w:p w14:paraId="09D1F4A7" w14:textId="77777777" w:rsidR="00194725" w:rsidRPr="00ED358F" w:rsidRDefault="0035633D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</w:rPr>
            </w:pPr>
            <w:r w:rsidRPr="00ED358F">
              <w:rPr>
                <w:rFonts w:ascii="Arial" w:hAnsi="Arial" w:cs="Arial"/>
                <w:b/>
                <w:sz w:val="20"/>
              </w:rPr>
              <w:t>Suggested</w:t>
            </w:r>
            <w:r w:rsidRPr="00ED358F">
              <w:rPr>
                <w:rFonts w:ascii="Arial" w:hAnsi="Arial" w:cs="Arial"/>
                <w:b/>
                <w:spacing w:val="-10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alternative</w:t>
            </w:r>
            <w:r w:rsidRPr="00ED358F">
              <w:rPr>
                <w:rFonts w:ascii="Arial" w:hAnsi="Arial" w:cs="Arial"/>
                <w:b/>
                <w:spacing w:val="-8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pacing w:val="-2"/>
                <w:sz w:val="20"/>
              </w:rPr>
              <w:t>title:</w:t>
            </w:r>
          </w:p>
          <w:p w14:paraId="56A36004" w14:textId="77777777" w:rsidR="00194725" w:rsidRPr="00ED358F" w:rsidRDefault="0035633D">
            <w:pPr>
              <w:pStyle w:val="TableParagraph"/>
              <w:rPr>
                <w:rFonts w:ascii="Arial" w:hAnsi="Arial" w:cs="Arial"/>
                <w:b/>
                <w:i/>
                <w:sz w:val="20"/>
              </w:rPr>
            </w:pPr>
            <w:r w:rsidRPr="00ED358F">
              <w:rPr>
                <w:rFonts w:ascii="Arial" w:hAnsi="Arial" w:cs="Arial"/>
                <w:b/>
                <w:i/>
                <w:sz w:val="20"/>
              </w:rPr>
              <w:t>“The</w:t>
            </w:r>
            <w:r w:rsidRPr="00ED358F">
              <w:rPr>
                <w:rFonts w:ascii="Arial" w:hAnsi="Arial" w:cs="Arial"/>
                <w:b/>
                <w:i/>
                <w:spacing w:val="-9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i/>
                <w:sz w:val="20"/>
              </w:rPr>
              <w:t>Revised</w:t>
            </w:r>
            <w:r w:rsidRPr="00ED358F">
              <w:rPr>
                <w:rFonts w:ascii="Arial" w:hAnsi="Arial" w:cs="Arial"/>
                <w:b/>
                <w:i/>
                <w:spacing w:val="-8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i/>
                <w:sz w:val="20"/>
              </w:rPr>
              <w:t>Perceptual–Cognitive–</w:t>
            </w:r>
            <w:proofErr w:type="spellStart"/>
            <w:r w:rsidRPr="00ED358F">
              <w:rPr>
                <w:rFonts w:ascii="Arial" w:hAnsi="Arial" w:cs="Arial"/>
                <w:b/>
                <w:i/>
                <w:sz w:val="20"/>
              </w:rPr>
              <w:t>Behavioural</w:t>
            </w:r>
            <w:proofErr w:type="spellEnd"/>
            <w:r w:rsidRPr="00ED358F">
              <w:rPr>
                <w:rFonts w:ascii="Arial" w:hAnsi="Arial" w:cs="Arial"/>
                <w:b/>
                <w:i/>
                <w:spacing w:val="-10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i/>
                <w:sz w:val="20"/>
              </w:rPr>
              <w:t>Precision</w:t>
            </w:r>
            <w:r w:rsidRPr="00ED358F">
              <w:rPr>
                <w:rFonts w:ascii="Arial" w:hAnsi="Arial" w:cs="Arial"/>
                <w:b/>
                <w:i/>
                <w:spacing w:val="-9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i/>
                <w:sz w:val="20"/>
              </w:rPr>
              <w:t>Scale</w:t>
            </w:r>
            <w:r w:rsidRPr="00ED358F">
              <w:rPr>
                <w:rFonts w:ascii="Arial" w:hAnsi="Arial" w:cs="Arial"/>
                <w:b/>
                <w:i/>
                <w:spacing w:val="-9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i/>
                <w:sz w:val="20"/>
              </w:rPr>
              <w:t>(PS-PC-ASD-R):</w:t>
            </w:r>
            <w:r w:rsidRPr="00ED358F">
              <w:rPr>
                <w:rFonts w:ascii="Arial" w:hAnsi="Arial" w:cs="Arial"/>
                <w:b/>
                <w:i/>
                <w:spacing w:val="-9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i/>
                <w:sz w:val="20"/>
              </w:rPr>
              <w:t>An</w:t>
            </w:r>
            <w:r w:rsidRPr="00ED358F">
              <w:rPr>
                <w:rFonts w:ascii="Arial" w:hAnsi="Arial" w:cs="Arial"/>
                <w:b/>
                <w:i/>
                <w:spacing w:val="-7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i/>
                <w:spacing w:val="-2"/>
                <w:sz w:val="20"/>
              </w:rPr>
              <w:t>Integrative</w:t>
            </w:r>
          </w:p>
          <w:p w14:paraId="54A75FE1" w14:textId="77777777" w:rsidR="00194725" w:rsidRPr="00ED358F" w:rsidRDefault="0035633D">
            <w:pPr>
              <w:pStyle w:val="TableParagraph"/>
              <w:spacing w:before="1"/>
              <w:rPr>
                <w:rFonts w:ascii="Arial" w:hAnsi="Arial" w:cs="Arial"/>
                <w:b/>
                <w:i/>
                <w:sz w:val="20"/>
              </w:rPr>
            </w:pPr>
            <w:r w:rsidRPr="00ED358F">
              <w:rPr>
                <w:rFonts w:ascii="Arial" w:hAnsi="Arial" w:cs="Arial"/>
                <w:b/>
                <w:i/>
                <w:sz w:val="20"/>
              </w:rPr>
              <w:t>Neurocognitive</w:t>
            </w:r>
            <w:r w:rsidRPr="00ED358F">
              <w:rPr>
                <w:rFonts w:ascii="Arial" w:hAnsi="Arial" w:cs="Arial"/>
                <w:b/>
                <w:i/>
                <w:spacing w:val="-8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i/>
                <w:sz w:val="20"/>
              </w:rPr>
              <w:t>Approach</w:t>
            </w:r>
            <w:r w:rsidRPr="00ED358F">
              <w:rPr>
                <w:rFonts w:ascii="Arial" w:hAnsi="Arial" w:cs="Arial"/>
                <w:b/>
                <w:i/>
                <w:spacing w:val="-7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i/>
                <w:sz w:val="20"/>
              </w:rPr>
              <w:t>to</w:t>
            </w:r>
            <w:r w:rsidRPr="00ED358F">
              <w:rPr>
                <w:rFonts w:ascii="Arial" w:hAnsi="Arial" w:cs="Arial"/>
                <w:b/>
                <w:i/>
                <w:spacing w:val="-6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i/>
                <w:sz w:val="20"/>
              </w:rPr>
              <w:t>Autism</w:t>
            </w:r>
            <w:r w:rsidRPr="00ED358F">
              <w:rPr>
                <w:rFonts w:ascii="Arial" w:hAnsi="Arial" w:cs="Arial"/>
                <w:b/>
                <w:i/>
                <w:spacing w:val="-7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i/>
                <w:sz w:val="20"/>
              </w:rPr>
              <w:t>Spectrum</w:t>
            </w:r>
            <w:r w:rsidRPr="00ED358F">
              <w:rPr>
                <w:rFonts w:ascii="Arial" w:hAnsi="Arial" w:cs="Arial"/>
                <w:b/>
                <w:i/>
                <w:spacing w:val="-7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i/>
                <w:sz w:val="20"/>
              </w:rPr>
              <w:t>Disorder</w:t>
            </w:r>
            <w:r w:rsidRPr="00ED358F">
              <w:rPr>
                <w:rFonts w:ascii="Arial" w:hAnsi="Arial" w:cs="Arial"/>
                <w:b/>
                <w:i/>
                <w:spacing w:val="-8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i/>
                <w:spacing w:val="-2"/>
                <w:sz w:val="20"/>
              </w:rPr>
              <w:t>Diagnosis”</w:t>
            </w:r>
          </w:p>
        </w:tc>
        <w:tc>
          <w:tcPr>
            <w:tcW w:w="6444" w:type="dxa"/>
          </w:tcPr>
          <w:p w14:paraId="34162031" w14:textId="77777777" w:rsidR="00194725" w:rsidRPr="00ED358F" w:rsidRDefault="00194725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</w:tr>
      <w:tr w:rsidR="00194725" w:rsidRPr="00ED358F" w14:paraId="336C34AB" w14:textId="77777777">
        <w:trPr>
          <w:trHeight w:val="1262"/>
        </w:trPr>
        <w:tc>
          <w:tcPr>
            <w:tcW w:w="5352" w:type="dxa"/>
          </w:tcPr>
          <w:p w14:paraId="0B6A1622" w14:textId="77777777" w:rsidR="00194725" w:rsidRPr="00ED358F" w:rsidRDefault="0035633D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</w:rPr>
            </w:pPr>
            <w:r w:rsidRPr="00ED358F">
              <w:rPr>
                <w:rFonts w:ascii="Arial" w:hAnsi="Arial" w:cs="Arial"/>
                <w:b/>
                <w:sz w:val="20"/>
              </w:rPr>
              <w:t>Is the abstract of the article comprehensive? Do you suggest</w:t>
            </w:r>
            <w:r w:rsidRPr="00ED358F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the</w:t>
            </w:r>
            <w:r w:rsidRPr="00ED358F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addition</w:t>
            </w:r>
            <w:r w:rsidRPr="00ED358F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(or</w:t>
            </w:r>
            <w:r w:rsidRPr="00ED358F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deletion)</w:t>
            </w:r>
            <w:r w:rsidRPr="00ED358F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of</w:t>
            </w:r>
            <w:r w:rsidRPr="00ED358F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some</w:t>
            </w:r>
            <w:r w:rsidRPr="00ED358F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points</w:t>
            </w:r>
            <w:r w:rsidRPr="00ED358F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in</w:t>
            </w:r>
            <w:r w:rsidRPr="00ED358F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this section? Please write your suggestions here.</w:t>
            </w:r>
          </w:p>
        </w:tc>
        <w:tc>
          <w:tcPr>
            <w:tcW w:w="9356" w:type="dxa"/>
          </w:tcPr>
          <w:p w14:paraId="7FDFD1EA" w14:textId="77777777" w:rsidR="00194725" w:rsidRPr="00ED358F" w:rsidRDefault="0035633D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ED358F">
              <w:rPr>
                <w:rFonts w:ascii="Arial" w:hAnsi="Arial" w:cs="Arial"/>
                <w:b/>
                <w:sz w:val="20"/>
              </w:rPr>
              <w:t>The abstract is comprehensive and clearly outlines the rationale, objectives, methodological approach, sample</w:t>
            </w:r>
            <w:r w:rsidRPr="00ED358F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size,</w:t>
            </w:r>
            <w:r w:rsidRPr="00ED358F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and</w:t>
            </w:r>
            <w:r w:rsidRPr="00ED358F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intended</w:t>
            </w:r>
            <w:r w:rsidRPr="00ED358F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contribution</w:t>
            </w:r>
            <w:r w:rsidRPr="00ED358F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of</w:t>
            </w:r>
            <w:r w:rsidRPr="00ED358F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the</w:t>
            </w:r>
            <w:r w:rsidRPr="00ED358F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PS-PC-ASD-R.</w:t>
            </w:r>
            <w:r w:rsidRPr="00ED358F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Nevertheless,</w:t>
            </w:r>
            <w:r w:rsidRPr="00ED358F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it</w:t>
            </w:r>
            <w:r w:rsidRPr="00ED358F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could</w:t>
            </w:r>
            <w:r w:rsidRPr="00ED358F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be</w:t>
            </w:r>
            <w:r w:rsidRPr="00ED358F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strengthened</w:t>
            </w:r>
            <w:r w:rsidRPr="00ED358F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by</w:t>
            </w:r>
            <w:r w:rsidRPr="00ED358F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(a) briefly specifying the main psychometric outcomes (e.g., reliability, validity indicators) and (b) reducing some conceptual repetition related to perceptual-cognitive processing to improve conciseness. Explicit mention of key statistical results would enhance its informative value for readers.</w:t>
            </w:r>
          </w:p>
        </w:tc>
        <w:tc>
          <w:tcPr>
            <w:tcW w:w="6444" w:type="dxa"/>
          </w:tcPr>
          <w:p w14:paraId="48850DB8" w14:textId="77777777" w:rsidR="00194725" w:rsidRPr="00ED358F" w:rsidRDefault="00194725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</w:tr>
      <w:tr w:rsidR="00194725" w:rsidRPr="00ED358F" w14:paraId="7FFDA14D" w14:textId="77777777">
        <w:trPr>
          <w:trHeight w:val="1149"/>
        </w:trPr>
        <w:tc>
          <w:tcPr>
            <w:tcW w:w="5352" w:type="dxa"/>
          </w:tcPr>
          <w:p w14:paraId="592D6261" w14:textId="77777777" w:rsidR="00194725" w:rsidRPr="00ED358F" w:rsidRDefault="0035633D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</w:rPr>
            </w:pPr>
            <w:r w:rsidRPr="00ED358F">
              <w:rPr>
                <w:rFonts w:ascii="Arial" w:hAnsi="Arial" w:cs="Arial"/>
                <w:b/>
                <w:sz w:val="20"/>
              </w:rPr>
              <w:t>Is</w:t>
            </w:r>
            <w:r w:rsidRPr="00ED358F">
              <w:rPr>
                <w:rFonts w:ascii="Arial" w:hAnsi="Arial" w:cs="Arial"/>
                <w:b/>
                <w:spacing w:val="-8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the</w:t>
            </w:r>
            <w:r w:rsidRPr="00ED358F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manuscript</w:t>
            </w:r>
            <w:r w:rsidRPr="00ED358F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scientifically,</w:t>
            </w:r>
            <w:r w:rsidRPr="00ED358F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correct?</w:t>
            </w:r>
            <w:r w:rsidRPr="00ED358F">
              <w:rPr>
                <w:rFonts w:ascii="Arial" w:hAnsi="Arial" w:cs="Arial"/>
                <w:b/>
                <w:spacing w:val="-8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Please</w:t>
            </w:r>
            <w:r w:rsidRPr="00ED358F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 xml:space="preserve">write </w:t>
            </w:r>
            <w:r w:rsidRPr="00ED358F">
              <w:rPr>
                <w:rFonts w:ascii="Arial" w:hAnsi="Arial" w:cs="Arial"/>
                <w:b/>
                <w:spacing w:val="-2"/>
                <w:sz w:val="20"/>
              </w:rPr>
              <w:t>here.</w:t>
            </w:r>
          </w:p>
        </w:tc>
        <w:tc>
          <w:tcPr>
            <w:tcW w:w="9356" w:type="dxa"/>
          </w:tcPr>
          <w:p w14:paraId="3D241069" w14:textId="77777777" w:rsidR="00194725" w:rsidRPr="00ED358F" w:rsidRDefault="0035633D">
            <w:pPr>
              <w:pStyle w:val="TableParagraph"/>
              <w:ind w:right="48"/>
              <w:rPr>
                <w:rFonts w:ascii="Arial" w:hAnsi="Arial" w:cs="Arial"/>
                <w:b/>
                <w:sz w:val="20"/>
              </w:rPr>
            </w:pPr>
            <w:r w:rsidRPr="00ED358F">
              <w:rPr>
                <w:rFonts w:ascii="Arial" w:hAnsi="Arial" w:cs="Arial"/>
                <w:b/>
                <w:sz w:val="20"/>
              </w:rPr>
              <w:t xml:space="preserve">Overall, the manuscript is scientifically sound and </w:t>
            </w:r>
            <w:proofErr w:type="spellStart"/>
            <w:r w:rsidRPr="00ED358F">
              <w:rPr>
                <w:rFonts w:ascii="Arial" w:hAnsi="Arial" w:cs="Arial"/>
                <w:b/>
                <w:sz w:val="20"/>
              </w:rPr>
              <w:t>well grounded</w:t>
            </w:r>
            <w:proofErr w:type="spellEnd"/>
            <w:r w:rsidRPr="00ED358F">
              <w:rPr>
                <w:rFonts w:ascii="Arial" w:hAnsi="Arial" w:cs="Arial"/>
                <w:b/>
                <w:sz w:val="20"/>
              </w:rPr>
              <w:t xml:space="preserve"> in established neuropsychological, developmental, and neuroscientific literature. The theoretical arguments are coherent, and the integration of</w:t>
            </w:r>
            <w:r w:rsidRPr="00ED358F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neurobiological</w:t>
            </w:r>
            <w:r w:rsidRPr="00ED358F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evidence</w:t>
            </w:r>
            <w:r w:rsidRPr="00ED358F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with</w:t>
            </w:r>
            <w:r w:rsidRPr="00ED358F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cognitive</w:t>
            </w:r>
            <w:r w:rsidRPr="00ED358F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and</w:t>
            </w:r>
            <w:r w:rsidRPr="00ED358F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behavioral</w:t>
            </w:r>
            <w:r w:rsidRPr="00ED358F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models</w:t>
            </w:r>
            <w:r w:rsidRPr="00ED358F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is</w:t>
            </w:r>
            <w:r w:rsidRPr="00ED358F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consistent</w:t>
            </w:r>
            <w:r w:rsidRPr="00ED358F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with</w:t>
            </w:r>
            <w:r w:rsidRPr="00ED358F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current</w:t>
            </w:r>
            <w:r w:rsidRPr="00ED358F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research</w:t>
            </w:r>
            <w:r w:rsidRPr="00ED358F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trends in ASD. Some sections would benefit from clearer differentiation between empirical findings and</w:t>
            </w:r>
          </w:p>
          <w:p w14:paraId="2B965893" w14:textId="77777777" w:rsidR="00194725" w:rsidRPr="00ED358F" w:rsidRDefault="0035633D">
            <w:pPr>
              <w:pStyle w:val="TableParagraph"/>
              <w:spacing w:line="209" w:lineRule="exact"/>
              <w:rPr>
                <w:rFonts w:ascii="Arial" w:hAnsi="Arial" w:cs="Arial"/>
                <w:b/>
                <w:sz w:val="20"/>
              </w:rPr>
            </w:pPr>
            <w:r w:rsidRPr="00ED358F">
              <w:rPr>
                <w:rFonts w:ascii="Arial" w:hAnsi="Arial" w:cs="Arial"/>
                <w:b/>
                <w:sz w:val="20"/>
              </w:rPr>
              <w:t>theoretical</w:t>
            </w:r>
            <w:r w:rsidRPr="00ED358F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interpretation,</w:t>
            </w:r>
            <w:r w:rsidRPr="00ED358F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but</w:t>
            </w:r>
            <w:r w:rsidRPr="00ED358F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this</w:t>
            </w:r>
            <w:r w:rsidRPr="00ED358F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does</w:t>
            </w:r>
            <w:r w:rsidRPr="00ED358F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not</w:t>
            </w:r>
            <w:r w:rsidRPr="00ED358F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compromise</w:t>
            </w:r>
            <w:r w:rsidRPr="00ED358F">
              <w:rPr>
                <w:rFonts w:ascii="Arial" w:hAnsi="Arial" w:cs="Arial"/>
                <w:b/>
                <w:spacing w:val="-8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the</w:t>
            </w:r>
            <w:r w:rsidRPr="00ED358F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scientific</w:t>
            </w:r>
            <w:r w:rsidRPr="00ED358F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validity</w:t>
            </w:r>
            <w:r w:rsidRPr="00ED358F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of</w:t>
            </w:r>
            <w:r w:rsidRPr="00ED358F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the</w:t>
            </w:r>
            <w:r w:rsidRPr="00ED358F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pacing w:val="-2"/>
                <w:sz w:val="20"/>
              </w:rPr>
              <w:t>work.</w:t>
            </w:r>
          </w:p>
        </w:tc>
        <w:tc>
          <w:tcPr>
            <w:tcW w:w="6444" w:type="dxa"/>
          </w:tcPr>
          <w:p w14:paraId="41D0BD5E" w14:textId="77777777" w:rsidR="00194725" w:rsidRPr="00ED358F" w:rsidRDefault="00194725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</w:tr>
      <w:tr w:rsidR="00194725" w:rsidRPr="00ED358F" w14:paraId="3815B60C" w14:textId="77777777">
        <w:trPr>
          <w:trHeight w:val="1151"/>
        </w:trPr>
        <w:tc>
          <w:tcPr>
            <w:tcW w:w="5352" w:type="dxa"/>
          </w:tcPr>
          <w:p w14:paraId="4022053A" w14:textId="77777777" w:rsidR="00194725" w:rsidRPr="00ED358F" w:rsidRDefault="0035633D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</w:rPr>
            </w:pPr>
            <w:r w:rsidRPr="00ED358F">
              <w:rPr>
                <w:rFonts w:ascii="Arial" w:hAnsi="Arial" w:cs="Arial"/>
                <w:b/>
                <w:sz w:val="20"/>
              </w:rPr>
              <w:t>Are</w:t>
            </w:r>
            <w:r w:rsidRPr="00ED358F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the</w:t>
            </w:r>
            <w:r w:rsidRPr="00ED358F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references</w:t>
            </w:r>
            <w:r w:rsidRPr="00ED358F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sufficient</w:t>
            </w:r>
            <w:r w:rsidRPr="00ED358F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and</w:t>
            </w:r>
            <w:r w:rsidRPr="00ED358F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recent?</w:t>
            </w:r>
            <w:r w:rsidRPr="00ED358F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If</w:t>
            </w:r>
            <w:r w:rsidRPr="00ED358F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you</w:t>
            </w:r>
            <w:r w:rsidRPr="00ED358F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have suggestions of additional references, please mention them in the review form.</w:t>
            </w:r>
          </w:p>
          <w:p w14:paraId="742F5E74" w14:textId="77777777" w:rsidR="00194725" w:rsidRPr="00ED358F" w:rsidRDefault="0035633D">
            <w:pPr>
              <w:pStyle w:val="TableParagraph"/>
              <w:spacing w:before="1"/>
              <w:ind w:left="467"/>
              <w:rPr>
                <w:rFonts w:ascii="Arial" w:hAnsi="Arial" w:cs="Arial"/>
                <w:b/>
                <w:sz w:val="20"/>
              </w:rPr>
            </w:pPr>
            <w:r w:rsidRPr="00ED358F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45152" behindDoc="1" locked="0" layoutInCell="1" allowOverlap="1" wp14:anchorId="5E5B89B4" wp14:editId="78BEB8BF">
                      <wp:simplePos x="0" y="0"/>
                      <wp:positionH relativeFrom="column">
                        <wp:posOffset>297179</wp:posOffset>
                      </wp:positionH>
                      <wp:positionV relativeFrom="paragraph">
                        <wp:posOffset>132917</wp:posOffset>
                      </wp:positionV>
                      <wp:extent cx="43180" cy="1270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180" cy="12700"/>
                                <a:chOff x="0" y="0"/>
                                <a:chExt cx="43180" cy="1270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4318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12700">
                                      <a:moveTo>
                                        <a:pt x="4267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42671" y="12192"/>
                                      </a:lnTo>
                                      <a:lnTo>
                                        <a:pt x="426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830D47" id="Group 6" o:spid="_x0000_s1026" style="position:absolute;margin-left:23.4pt;margin-top:10.45pt;width:3.4pt;height:1pt;z-index:-15971328;mso-wrap-distance-left:0;mso-wrap-distance-right:0" coordsize="431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">
                      <v:shape id="Graphic 7" o:spid="_x0000_s1027" style="position:absolute;width:43180;height:12700;visibility:visible;mso-wrap-style:square;v-text-anchor:top" coordsize="4318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" path="m42671,l,,,12192r42671,l42671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358F">
              <w:rPr>
                <w:rFonts w:ascii="Arial" w:hAnsi="Arial" w:cs="Arial"/>
                <w:b/>
                <w:spacing w:val="-10"/>
                <w:sz w:val="20"/>
              </w:rPr>
              <w:t>-</w:t>
            </w:r>
          </w:p>
        </w:tc>
        <w:tc>
          <w:tcPr>
            <w:tcW w:w="9356" w:type="dxa"/>
          </w:tcPr>
          <w:p w14:paraId="584786EB" w14:textId="77777777" w:rsidR="00194725" w:rsidRPr="00ED358F" w:rsidRDefault="0035633D">
            <w:pPr>
              <w:pStyle w:val="TableParagraph"/>
              <w:spacing w:line="230" w:lineRule="atLeast"/>
              <w:rPr>
                <w:rFonts w:ascii="Arial" w:hAnsi="Arial" w:cs="Arial"/>
                <w:b/>
                <w:sz w:val="20"/>
              </w:rPr>
            </w:pPr>
            <w:r w:rsidRPr="00ED358F">
              <w:rPr>
                <w:rFonts w:ascii="Arial" w:hAnsi="Arial" w:cs="Arial"/>
                <w:b/>
                <w:sz w:val="20"/>
              </w:rPr>
              <w:t>The reference list is extensive, relevant, and demonstrates strong engagement with foundational and contemporary literature. Most cited works are appropriate and scientifically credible. However, the inclusion of a few more recent large-scale or meta-analytic studies (post-2020) on ASD neurobiology, diagnostic</w:t>
            </w:r>
            <w:r w:rsidRPr="00ED358F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instruments,</w:t>
            </w:r>
            <w:r w:rsidRPr="00ED358F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and</w:t>
            </w:r>
            <w:r w:rsidRPr="00ED358F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dimensional</w:t>
            </w:r>
            <w:r w:rsidRPr="00ED358F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assessment</w:t>
            </w:r>
            <w:r w:rsidRPr="00ED358F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models</w:t>
            </w:r>
            <w:r w:rsidRPr="00ED358F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could</w:t>
            </w:r>
            <w:r w:rsidRPr="00ED358F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further</w:t>
            </w:r>
            <w:r w:rsidRPr="00ED358F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strengthen</w:t>
            </w:r>
            <w:r w:rsidRPr="00ED358F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the</w:t>
            </w:r>
            <w:r w:rsidRPr="00ED358F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manuscript’s alignment with the current state of the field.</w:t>
            </w:r>
          </w:p>
        </w:tc>
        <w:tc>
          <w:tcPr>
            <w:tcW w:w="6444" w:type="dxa"/>
          </w:tcPr>
          <w:p w14:paraId="4B0FCC19" w14:textId="77777777" w:rsidR="00194725" w:rsidRPr="00ED358F" w:rsidRDefault="00194725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</w:tr>
      <w:tr w:rsidR="00194725" w:rsidRPr="00ED358F" w14:paraId="5CBA8EF4" w14:textId="77777777">
        <w:trPr>
          <w:trHeight w:val="919"/>
        </w:trPr>
        <w:tc>
          <w:tcPr>
            <w:tcW w:w="5352" w:type="dxa"/>
          </w:tcPr>
          <w:p w14:paraId="33F5B178" w14:textId="77777777" w:rsidR="00194725" w:rsidRPr="00ED358F" w:rsidRDefault="0035633D">
            <w:pPr>
              <w:pStyle w:val="TableParagraph"/>
              <w:spacing w:before="228"/>
              <w:ind w:left="467" w:right="200"/>
              <w:rPr>
                <w:rFonts w:ascii="Arial" w:hAnsi="Arial" w:cs="Arial"/>
                <w:b/>
                <w:sz w:val="20"/>
              </w:rPr>
            </w:pPr>
            <w:r w:rsidRPr="00ED358F">
              <w:rPr>
                <w:rFonts w:ascii="Arial" w:hAnsi="Arial" w:cs="Arial"/>
                <w:b/>
                <w:sz w:val="20"/>
              </w:rPr>
              <w:t>Is</w:t>
            </w:r>
            <w:r w:rsidRPr="00ED358F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the</w:t>
            </w:r>
            <w:r w:rsidRPr="00ED358F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language/English</w:t>
            </w:r>
            <w:r w:rsidRPr="00ED358F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quality</w:t>
            </w:r>
            <w:r w:rsidRPr="00ED358F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of</w:t>
            </w:r>
            <w:r w:rsidRPr="00ED358F">
              <w:rPr>
                <w:rFonts w:ascii="Arial" w:hAnsi="Arial" w:cs="Arial"/>
                <w:b/>
                <w:spacing w:val="-8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the</w:t>
            </w:r>
            <w:r w:rsidRPr="00ED358F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article</w:t>
            </w:r>
            <w:r w:rsidRPr="00ED358F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suitable for scholarly communications?</w:t>
            </w:r>
          </w:p>
        </w:tc>
        <w:tc>
          <w:tcPr>
            <w:tcW w:w="9356" w:type="dxa"/>
          </w:tcPr>
          <w:p w14:paraId="73A60A87" w14:textId="77777777" w:rsidR="00194725" w:rsidRPr="00ED358F" w:rsidRDefault="0035633D">
            <w:pPr>
              <w:pStyle w:val="TableParagraph"/>
              <w:ind w:right="205"/>
              <w:rPr>
                <w:rFonts w:ascii="Arial" w:hAnsi="Arial" w:cs="Arial"/>
                <w:b/>
                <w:sz w:val="20"/>
              </w:rPr>
            </w:pPr>
            <w:r w:rsidRPr="00ED358F">
              <w:rPr>
                <w:rFonts w:ascii="Arial" w:hAnsi="Arial" w:cs="Arial"/>
                <w:b/>
                <w:sz w:val="20"/>
              </w:rPr>
              <w:t>The</w:t>
            </w:r>
            <w:r w:rsidRPr="00ED358F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language</w:t>
            </w:r>
            <w:r w:rsidRPr="00ED358F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is</w:t>
            </w:r>
            <w:r w:rsidRPr="00ED358F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generally</w:t>
            </w:r>
            <w:r w:rsidRPr="00ED358F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suitable</w:t>
            </w:r>
            <w:r w:rsidRPr="00ED358F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for</w:t>
            </w:r>
            <w:r w:rsidRPr="00ED358F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scholarly</w:t>
            </w:r>
            <w:r w:rsidRPr="00ED358F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communication</w:t>
            </w:r>
            <w:r w:rsidRPr="00ED358F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and</w:t>
            </w:r>
            <w:r w:rsidRPr="00ED358F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conveys</w:t>
            </w:r>
            <w:r w:rsidRPr="00ED358F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complex</w:t>
            </w:r>
            <w:r w:rsidRPr="00ED358F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ideas</w:t>
            </w:r>
            <w:r w:rsidRPr="00ED358F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effectively. That said, the manuscript would benefit from professional English language editing to address grammatical inconsistencies, syntactic complexity, and occasional redundancy. Improving sentence</w:t>
            </w:r>
          </w:p>
          <w:p w14:paraId="43EED740" w14:textId="77777777" w:rsidR="00194725" w:rsidRPr="00ED358F" w:rsidRDefault="0035633D">
            <w:pPr>
              <w:pStyle w:val="TableParagraph"/>
              <w:spacing w:line="209" w:lineRule="exact"/>
              <w:rPr>
                <w:rFonts w:ascii="Arial" w:hAnsi="Arial" w:cs="Arial"/>
                <w:b/>
                <w:sz w:val="20"/>
              </w:rPr>
            </w:pPr>
            <w:r w:rsidRPr="00ED358F">
              <w:rPr>
                <w:rFonts w:ascii="Arial" w:hAnsi="Arial" w:cs="Arial"/>
                <w:b/>
                <w:sz w:val="20"/>
              </w:rPr>
              <w:t>structure</w:t>
            </w:r>
            <w:r w:rsidRPr="00ED358F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and</w:t>
            </w:r>
            <w:r w:rsidRPr="00ED358F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flow</w:t>
            </w:r>
            <w:r w:rsidRPr="00ED358F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would</w:t>
            </w:r>
            <w:r w:rsidRPr="00ED358F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significantly</w:t>
            </w:r>
            <w:r w:rsidRPr="00ED358F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enhance</w:t>
            </w:r>
            <w:r w:rsidRPr="00ED358F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readability</w:t>
            </w:r>
            <w:r w:rsidRPr="00ED358F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without</w:t>
            </w:r>
            <w:r w:rsidRPr="00ED358F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altering</w:t>
            </w:r>
            <w:r w:rsidRPr="00ED358F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the</w:t>
            </w:r>
            <w:r w:rsidRPr="00ED358F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z w:val="20"/>
              </w:rPr>
              <w:t>scientific</w:t>
            </w:r>
            <w:r w:rsidRPr="00ED358F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b/>
                <w:spacing w:val="-2"/>
                <w:sz w:val="20"/>
              </w:rPr>
              <w:t>content.</w:t>
            </w:r>
          </w:p>
        </w:tc>
        <w:tc>
          <w:tcPr>
            <w:tcW w:w="6444" w:type="dxa"/>
          </w:tcPr>
          <w:p w14:paraId="3CC495FB" w14:textId="77777777" w:rsidR="00194725" w:rsidRPr="00ED358F" w:rsidRDefault="00194725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</w:tr>
      <w:tr w:rsidR="00194725" w:rsidRPr="00ED358F" w14:paraId="598F09F2" w14:textId="77777777">
        <w:trPr>
          <w:trHeight w:val="1177"/>
        </w:trPr>
        <w:tc>
          <w:tcPr>
            <w:tcW w:w="5352" w:type="dxa"/>
          </w:tcPr>
          <w:p w14:paraId="7C0B1F7F" w14:textId="77777777" w:rsidR="00194725" w:rsidRPr="00ED358F" w:rsidRDefault="0035633D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 w:rsidRPr="00ED358F">
              <w:rPr>
                <w:rFonts w:ascii="Arial" w:hAnsi="Arial" w:cs="Arial"/>
                <w:b/>
                <w:sz w:val="20"/>
                <w:u w:val="single"/>
              </w:rPr>
              <w:lastRenderedPageBreak/>
              <w:t>Optional/General</w:t>
            </w:r>
            <w:r w:rsidRPr="00ED358F">
              <w:rPr>
                <w:rFonts w:ascii="Arial" w:hAnsi="Arial" w:cs="Arial"/>
                <w:b/>
                <w:spacing w:val="-12"/>
                <w:sz w:val="20"/>
              </w:rPr>
              <w:t xml:space="preserve"> </w:t>
            </w:r>
            <w:r w:rsidRPr="00ED358F">
              <w:rPr>
                <w:rFonts w:ascii="Arial" w:hAnsi="Arial" w:cs="Arial"/>
                <w:spacing w:val="-2"/>
                <w:sz w:val="20"/>
              </w:rPr>
              <w:t>comments</w:t>
            </w:r>
          </w:p>
        </w:tc>
        <w:tc>
          <w:tcPr>
            <w:tcW w:w="9356" w:type="dxa"/>
          </w:tcPr>
          <w:p w14:paraId="51C44AD0" w14:textId="77777777" w:rsidR="00194725" w:rsidRPr="00ED358F" w:rsidRDefault="00194725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6444" w:type="dxa"/>
          </w:tcPr>
          <w:p w14:paraId="7276FB2E" w14:textId="77777777" w:rsidR="00194725" w:rsidRPr="00ED358F" w:rsidRDefault="00194725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</w:tr>
    </w:tbl>
    <w:p w14:paraId="5F7D7B07" w14:textId="77777777" w:rsidR="00194725" w:rsidRPr="00ED358F" w:rsidRDefault="00194725">
      <w:pPr>
        <w:pStyle w:val="TableParagraph"/>
        <w:rPr>
          <w:rFonts w:ascii="Arial" w:hAnsi="Arial" w:cs="Arial"/>
          <w:sz w:val="18"/>
        </w:rPr>
        <w:sectPr w:rsidR="00194725" w:rsidRPr="00ED358F">
          <w:headerReference w:type="default" r:id="rId7"/>
          <w:footerReference w:type="default" r:id="rId8"/>
          <w:pgSz w:w="23820" w:h="16840" w:orient="landscape"/>
          <w:pgMar w:top="2060" w:right="1275" w:bottom="880" w:left="1275" w:header="1838" w:footer="694" w:gutter="0"/>
          <w:cols w:space="720"/>
        </w:sectPr>
      </w:pPr>
    </w:p>
    <w:p w14:paraId="6BE5ADE2" w14:textId="77777777" w:rsidR="00194725" w:rsidRPr="00ED358F" w:rsidRDefault="00194725">
      <w:pPr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0"/>
        <w:gridCol w:w="7279"/>
        <w:gridCol w:w="7267"/>
      </w:tblGrid>
      <w:tr w:rsidR="00B55DB2" w:rsidRPr="00ED358F" w14:paraId="3CA108B1" w14:textId="77777777" w:rsidTr="00B55DB2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C97FB" w14:textId="77777777" w:rsidR="00B55DB2" w:rsidRPr="00ED358F" w:rsidRDefault="00B55DB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ED358F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D358F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66F7324" w14:textId="77777777" w:rsidR="00B55DB2" w:rsidRPr="00ED358F" w:rsidRDefault="00B55DB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B55DB2" w:rsidRPr="00ED358F" w14:paraId="6648AF19" w14:textId="77777777" w:rsidTr="00B55DB2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73543" w14:textId="77777777" w:rsidR="00B55DB2" w:rsidRPr="00ED358F" w:rsidRDefault="00B55DB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2FF57" w14:textId="77777777" w:rsidR="00B55DB2" w:rsidRPr="00ED358F" w:rsidRDefault="00B55DB2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D358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88B2" w14:textId="77777777" w:rsidR="00B55DB2" w:rsidRPr="00ED358F" w:rsidRDefault="00B55DB2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D358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D358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94AD135" w14:textId="77777777" w:rsidR="00B55DB2" w:rsidRPr="00ED358F" w:rsidRDefault="00B55DB2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55DB2" w:rsidRPr="00ED358F" w14:paraId="1D3363FC" w14:textId="77777777" w:rsidTr="00B55DB2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251EA" w14:textId="77777777" w:rsidR="00B55DB2" w:rsidRPr="00ED358F" w:rsidRDefault="00B55DB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ED358F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5BD2CD6" w14:textId="77777777" w:rsidR="00B55DB2" w:rsidRPr="00ED358F" w:rsidRDefault="00B55DB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DFBBC" w14:textId="77777777" w:rsidR="00B55DB2" w:rsidRPr="00ED358F" w:rsidRDefault="00B55DB2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D358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D358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D358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75F4E04" w14:textId="77777777" w:rsidR="00B55DB2" w:rsidRPr="00ED358F" w:rsidRDefault="00B55DB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A687" w14:textId="77777777" w:rsidR="00B55DB2" w:rsidRPr="00ED358F" w:rsidRDefault="00B55DB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1414FED" w14:textId="77777777" w:rsidR="00B55DB2" w:rsidRPr="00ED358F" w:rsidRDefault="00B55DB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1A40A7E" w14:textId="77777777" w:rsidR="00B55DB2" w:rsidRPr="00ED358F" w:rsidRDefault="00B55DB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578F76B7" w14:textId="77777777" w:rsidR="00B55DB2" w:rsidRPr="00ED358F" w:rsidRDefault="00B55DB2" w:rsidP="00B55DB2">
      <w:pPr>
        <w:rPr>
          <w:rFonts w:ascii="Arial" w:hAnsi="Arial" w:cs="Arial"/>
          <w:sz w:val="24"/>
          <w:szCs w:val="24"/>
        </w:rPr>
      </w:pPr>
    </w:p>
    <w:p w14:paraId="35CA1EDA" w14:textId="77777777" w:rsidR="00B55DB2" w:rsidRPr="00ED358F" w:rsidRDefault="00B55DB2" w:rsidP="00B55DB2">
      <w:pPr>
        <w:rPr>
          <w:rFonts w:ascii="Arial" w:hAnsi="Arial" w:cs="Arial"/>
        </w:rPr>
      </w:pPr>
    </w:p>
    <w:p w14:paraId="260E58E7" w14:textId="77777777" w:rsidR="00B55DB2" w:rsidRPr="00ED358F" w:rsidRDefault="00B55DB2" w:rsidP="00B55DB2">
      <w:pPr>
        <w:rPr>
          <w:rFonts w:ascii="Arial" w:hAnsi="Arial" w:cs="Arial"/>
          <w:bCs/>
          <w:u w:val="single"/>
          <w:lang w:val="en-GB"/>
        </w:rPr>
      </w:pPr>
    </w:p>
    <w:bookmarkEnd w:id="1"/>
    <w:p w14:paraId="0F75693E" w14:textId="77777777" w:rsidR="00B55DB2" w:rsidRPr="00ED358F" w:rsidRDefault="00B55DB2" w:rsidP="00B55DB2">
      <w:pPr>
        <w:rPr>
          <w:rFonts w:ascii="Arial" w:hAnsi="Arial" w:cs="Arial"/>
        </w:rPr>
      </w:pPr>
    </w:p>
    <w:p w14:paraId="2A958470" w14:textId="77777777" w:rsidR="00ED358F" w:rsidRPr="00BB010F" w:rsidRDefault="00ED358F" w:rsidP="00ED358F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BB010F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45069627" w14:textId="77777777" w:rsidR="00ED358F" w:rsidRDefault="00ED358F" w:rsidP="00ED358F">
      <w:r w:rsidRPr="00BB010F">
        <w:rPr>
          <w:rFonts w:ascii="Arial" w:hAnsi="Arial" w:cs="Arial"/>
          <w:b/>
          <w:color w:val="000000"/>
        </w:rPr>
        <w:t>Edenilson Brandl, Brazil</w:t>
      </w:r>
      <w:r w:rsidRPr="00BB010F">
        <w:rPr>
          <w:rFonts w:ascii="Arial" w:hAnsi="Arial" w:cs="Arial"/>
          <w:b/>
          <w:color w:val="000000"/>
        </w:rPr>
        <w:br/>
      </w:r>
    </w:p>
    <w:p w14:paraId="26532267" w14:textId="77777777" w:rsidR="0035633D" w:rsidRPr="00ED358F" w:rsidRDefault="0035633D" w:rsidP="00B55DB2">
      <w:pPr>
        <w:rPr>
          <w:rFonts w:ascii="Arial" w:hAnsi="Arial" w:cs="Arial"/>
        </w:rPr>
      </w:pPr>
    </w:p>
    <w:sectPr w:rsidR="0035633D" w:rsidRPr="00ED358F">
      <w:pgSz w:w="23820" w:h="16840" w:orient="landscape"/>
      <w:pgMar w:top="2060" w:right="1275" w:bottom="880" w:left="1275" w:header="1838" w:footer="6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0905E" w14:textId="77777777" w:rsidR="009A7277" w:rsidRDefault="009A7277">
      <w:r>
        <w:separator/>
      </w:r>
    </w:p>
  </w:endnote>
  <w:endnote w:type="continuationSeparator" w:id="0">
    <w:p w14:paraId="791114C0" w14:textId="77777777" w:rsidR="009A7277" w:rsidRDefault="009A7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4DD3C" w14:textId="77777777" w:rsidR="00194725" w:rsidRDefault="0035633D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345664" behindDoc="1" locked="0" layoutInCell="1" allowOverlap="1" wp14:anchorId="35C15A2E" wp14:editId="55AD6130">
              <wp:simplePos x="0" y="0"/>
              <wp:positionH relativeFrom="page">
                <wp:posOffset>901700</wp:posOffset>
              </wp:positionH>
              <wp:positionV relativeFrom="page">
                <wp:posOffset>10111682</wp:posOffset>
              </wp:positionV>
              <wp:extent cx="66167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6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6E4410" w14:textId="77777777" w:rsidR="00194725" w:rsidRDefault="0035633D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C15A2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1pt;margin-top:796.2pt;width:52.1pt;height:10.95pt;z-index:-1597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" filled="f" stroked="f">
              <v:textbox inset="0,0,0,0">
                <w:txbxContent>
                  <w:p w14:paraId="6C6E4410" w14:textId="77777777" w:rsidR="00194725" w:rsidRDefault="0035633D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346176" behindDoc="1" locked="0" layoutInCell="1" allowOverlap="1" wp14:anchorId="77765D67" wp14:editId="12EA38FF">
              <wp:simplePos x="0" y="0"/>
              <wp:positionH relativeFrom="page">
                <wp:posOffset>2614929</wp:posOffset>
              </wp:positionH>
              <wp:positionV relativeFrom="page">
                <wp:posOffset>10111682</wp:posOffset>
              </wp:positionV>
              <wp:extent cx="70612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61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7A60B0" w14:textId="77777777" w:rsidR="00194725" w:rsidRDefault="0035633D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765D67" id="Textbox 3" o:spid="_x0000_s1028" type="#_x0000_t202" style="position:absolute;margin-left:205.9pt;margin-top:796.2pt;width:55.6pt;height:10.95pt;z-index:-15970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" filled="f" stroked="f">
              <v:textbox inset="0,0,0,0">
                <w:txbxContent>
                  <w:p w14:paraId="7C7A60B0" w14:textId="77777777" w:rsidR="00194725" w:rsidRDefault="0035633D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346688" behindDoc="1" locked="0" layoutInCell="1" allowOverlap="1" wp14:anchorId="3E995CCA" wp14:editId="1C89762B">
              <wp:simplePos x="0" y="0"/>
              <wp:positionH relativeFrom="page">
                <wp:posOffset>4442205</wp:posOffset>
              </wp:positionH>
              <wp:positionV relativeFrom="page">
                <wp:posOffset>10111682</wp:posOffset>
              </wp:positionV>
              <wp:extent cx="86042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042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E0B612" w14:textId="77777777" w:rsidR="00194725" w:rsidRDefault="0035633D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995CCA" id="Textbox 4" o:spid="_x0000_s1029" type="#_x0000_t202" style="position:absolute;margin-left:349.8pt;margin-top:796.2pt;width:67.75pt;height:10.95pt;z-index:-15969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" filled="f" stroked="f">
              <v:textbox inset="0,0,0,0">
                <w:txbxContent>
                  <w:p w14:paraId="02E0B612" w14:textId="77777777" w:rsidR="00194725" w:rsidRDefault="0035633D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347200" behindDoc="1" locked="0" layoutInCell="1" allowOverlap="1" wp14:anchorId="60871FB8" wp14:editId="3AD8B65A">
              <wp:simplePos x="0" y="0"/>
              <wp:positionH relativeFrom="page">
                <wp:posOffset>6845934</wp:posOffset>
              </wp:positionH>
              <wp:positionV relativeFrom="page">
                <wp:posOffset>10111682</wp:posOffset>
              </wp:positionV>
              <wp:extent cx="1021080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0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FACF18" w14:textId="77777777" w:rsidR="00194725" w:rsidRDefault="0035633D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871FB8" id="Textbox 5" o:spid="_x0000_s1030" type="#_x0000_t202" style="position:absolute;margin-left:539.05pt;margin-top:796.2pt;width:80.4pt;height:10.95pt;z-index:-15969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" filled="f" stroked="f">
              <v:textbox inset="0,0,0,0">
                <w:txbxContent>
                  <w:p w14:paraId="2CFACF18" w14:textId="77777777" w:rsidR="00194725" w:rsidRDefault="0035633D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CBF61" w14:textId="77777777" w:rsidR="009A7277" w:rsidRDefault="009A7277">
      <w:r>
        <w:separator/>
      </w:r>
    </w:p>
  </w:footnote>
  <w:footnote w:type="continuationSeparator" w:id="0">
    <w:p w14:paraId="29DF5952" w14:textId="77777777" w:rsidR="009A7277" w:rsidRDefault="009A7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E39C" w14:textId="77777777" w:rsidR="00194725" w:rsidRDefault="0035633D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345152" behindDoc="1" locked="0" layoutInCell="1" allowOverlap="1" wp14:anchorId="5CAB50C6" wp14:editId="334694A5">
              <wp:simplePos x="0" y="0"/>
              <wp:positionH relativeFrom="page">
                <wp:posOffset>901700</wp:posOffset>
              </wp:positionH>
              <wp:positionV relativeFrom="page">
                <wp:posOffset>1154727</wp:posOffset>
              </wp:positionV>
              <wp:extent cx="920750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075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D872BD" w14:textId="77777777" w:rsidR="00194725" w:rsidRDefault="0035633D">
                          <w:pPr>
                            <w:pStyle w:val="BodyText"/>
                            <w:spacing w:before="12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6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5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AB50C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90.9pt;width:72.5pt;height:13.15pt;z-index:-1597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" filled="f" stroked="f">
              <v:textbox inset="0,0,0,0">
                <w:txbxContent>
                  <w:p w14:paraId="26D872BD" w14:textId="77777777" w:rsidR="00194725" w:rsidRDefault="0035633D">
                    <w:pPr>
                      <w:pStyle w:val="BodyText"/>
                      <w:spacing w:before="12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6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5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71C3C"/>
    <w:multiLevelType w:val="hybridMultilevel"/>
    <w:tmpl w:val="A088FF84"/>
    <w:lvl w:ilvl="0" w:tplc="F0580F4E">
      <w:numFmt w:val="bullet"/>
      <w:lvlText w:val="·"/>
      <w:lvlJc w:val="left"/>
      <w:pPr>
        <w:ind w:left="108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A14CC3E">
      <w:numFmt w:val="bullet"/>
      <w:lvlText w:val="•"/>
      <w:lvlJc w:val="left"/>
      <w:pPr>
        <w:ind w:left="1273" w:hanging="519"/>
      </w:pPr>
      <w:rPr>
        <w:rFonts w:hint="default"/>
        <w:lang w:val="en-US" w:eastAsia="en-US" w:bidi="ar-SA"/>
      </w:rPr>
    </w:lvl>
    <w:lvl w:ilvl="2" w:tplc="0ADA9F8C">
      <w:numFmt w:val="bullet"/>
      <w:lvlText w:val="•"/>
      <w:lvlJc w:val="left"/>
      <w:pPr>
        <w:ind w:left="2446" w:hanging="519"/>
      </w:pPr>
      <w:rPr>
        <w:rFonts w:hint="default"/>
        <w:lang w:val="en-US" w:eastAsia="en-US" w:bidi="ar-SA"/>
      </w:rPr>
    </w:lvl>
    <w:lvl w:ilvl="3" w:tplc="4CE6AC76">
      <w:numFmt w:val="bullet"/>
      <w:lvlText w:val="•"/>
      <w:lvlJc w:val="left"/>
      <w:pPr>
        <w:ind w:left="3619" w:hanging="519"/>
      </w:pPr>
      <w:rPr>
        <w:rFonts w:hint="default"/>
        <w:lang w:val="en-US" w:eastAsia="en-US" w:bidi="ar-SA"/>
      </w:rPr>
    </w:lvl>
    <w:lvl w:ilvl="4" w:tplc="E0444A18">
      <w:numFmt w:val="bullet"/>
      <w:lvlText w:val="•"/>
      <w:lvlJc w:val="left"/>
      <w:pPr>
        <w:ind w:left="4792" w:hanging="519"/>
      </w:pPr>
      <w:rPr>
        <w:rFonts w:hint="default"/>
        <w:lang w:val="en-US" w:eastAsia="en-US" w:bidi="ar-SA"/>
      </w:rPr>
    </w:lvl>
    <w:lvl w:ilvl="5" w:tplc="00BCA2BE">
      <w:numFmt w:val="bullet"/>
      <w:lvlText w:val="•"/>
      <w:lvlJc w:val="left"/>
      <w:pPr>
        <w:ind w:left="5965" w:hanging="519"/>
      </w:pPr>
      <w:rPr>
        <w:rFonts w:hint="default"/>
        <w:lang w:val="en-US" w:eastAsia="en-US" w:bidi="ar-SA"/>
      </w:rPr>
    </w:lvl>
    <w:lvl w:ilvl="6" w:tplc="F910A460">
      <w:numFmt w:val="bullet"/>
      <w:lvlText w:val="•"/>
      <w:lvlJc w:val="left"/>
      <w:pPr>
        <w:ind w:left="7138" w:hanging="519"/>
      </w:pPr>
      <w:rPr>
        <w:rFonts w:hint="default"/>
        <w:lang w:val="en-US" w:eastAsia="en-US" w:bidi="ar-SA"/>
      </w:rPr>
    </w:lvl>
    <w:lvl w:ilvl="7" w:tplc="A330D1B4">
      <w:numFmt w:val="bullet"/>
      <w:lvlText w:val="•"/>
      <w:lvlJc w:val="left"/>
      <w:pPr>
        <w:ind w:left="8311" w:hanging="519"/>
      </w:pPr>
      <w:rPr>
        <w:rFonts w:hint="default"/>
        <w:lang w:val="en-US" w:eastAsia="en-US" w:bidi="ar-SA"/>
      </w:rPr>
    </w:lvl>
    <w:lvl w:ilvl="8" w:tplc="89F050D6">
      <w:numFmt w:val="bullet"/>
      <w:lvlText w:val="•"/>
      <w:lvlJc w:val="left"/>
      <w:pPr>
        <w:ind w:left="9484" w:hanging="519"/>
      </w:pPr>
      <w:rPr>
        <w:rFonts w:hint="default"/>
        <w:lang w:val="en-US" w:eastAsia="en-US" w:bidi="ar-SA"/>
      </w:rPr>
    </w:lvl>
  </w:abstractNum>
  <w:abstractNum w:abstractNumId="1" w15:restartNumberingAfterBreak="0">
    <w:nsid w:val="495D2974"/>
    <w:multiLevelType w:val="hybridMultilevel"/>
    <w:tmpl w:val="1B586B1A"/>
    <w:lvl w:ilvl="0" w:tplc="2814E22E">
      <w:numFmt w:val="bullet"/>
      <w:lvlText w:val="·"/>
      <w:lvlJc w:val="left"/>
      <w:pPr>
        <w:ind w:left="108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5FE75FE">
      <w:numFmt w:val="bullet"/>
      <w:lvlText w:val="•"/>
      <w:lvlJc w:val="left"/>
      <w:pPr>
        <w:ind w:left="1273" w:hanging="519"/>
      </w:pPr>
      <w:rPr>
        <w:rFonts w:hint="default"/>
        <w:lang w:val="en-US" w:eastAsia="en-US" w:bidi="ar-SA"/>
      </w:rPr>
    </w:lvl>
    <w:lvl w:ilvl="2" w:tplc="F0F6BB1C">
      <w:numFmt w:val="bullet"/>
      <w:lvlText w:val="•"/>
      <w:lvlJc w:val="left"/>
      <w:pPr>
        <w:ind w:left="2446" w:hanging="519"/>
      </w:pPr>
      <w:rPr>
        <w:rFonts w:hint="default"/>
        <w:lang w:val="en-US" w:eastAsia="en-US" w:bidi="ar-SA"/>
      </w:rPr>
    </w:lvl>
    <w:lvl w:ilvl="3" w:tplc="BCCA35BC">
      <w:numFmt w:val="bullet"/>
      <w:lvlText w:val="•"/>
      <w:lvlJc w:val="left"/>
      <w:pPr>
        <w:ind w:left="3619" w:hanging="519"/>
      </w:pPr>
      <w:rPr>
        <w:rFonts w:hint="default"/>
        <w:lang w:val="en-US" w:eastAsia="en-US" w:bidi="ar-SA"/>
      </w:rPr>
    </w:lvl>
    <w:lvl w:ilvl="4" w:tplc="F3E8C252">
      <w:numFmt w:val="bullet"/>
      <w:lvlText w:val="•"/>
      <w:lvlJc w:val="left"/>
      <w:pPr>
        <w:ind w:left="4792" w:hanging="519"/>
      </w:pPr>
      <w:rPr>
        <w:rFonts w:hint="default"/>
        <w:lang w:val="en-US" w:eastAsia="en-US" w:bidi="ar-SA"/>
      </w:rPr>
    </w:lvl>
    <w:lvl w:ilvl="5" w:tplc="7324A9CA">
      <w:numFmt w:val="bullet"/>
      <w:lvlText w:val="•"/>
      <w:lvlJc w:val="left"/>
      <w:pPr>
        <w:ind w:left="5965" w:hanging="519"/>
      </w:pPr>
      <w:rPr>
        <w:rFonts w:hint="default"/>
        <w:lang w:val="en-US" w:eastAsia="en-US" w:bidi="ar-SA"/>
      </w:rPr>
    </w:lvl>
    <w:lvl w:ilvl="6" w:tplc="57BE9D20">
      <w:numFmt w:val="bullet"/>
      <w:lvlText w:val="•"/>
      <w:lvlJc w:val="left"/>
      <w:pPr>
        <w:ind w:left="7138" w:hanging="519"/>
      </w:pPr>
      <w:rPr>
        <w:rFonts w:hint="default"/>
        <w:lang w:val="en-US" w:eastAsia="en-US" w:bidi="ar-SA"/>
      </w:rPr>
    </w:lvl>
    <w:lvl w:ilvl="7" w:tplc="6508655A">
      <w:numFmt w:val="bullet"/>
      <w:lvlText w:val="•"/>
      <w:lvlJc w:val="left"/>
      <w:pPr>
        <w:ind w:left="8311" w:hanging="519"/>
      </w:pPr>
      <w:rPr>
        <w:rFonts w:hint="default"/>
        <w:lang w:val="en-US" w:eastAsia="en-US" w:bidi="ar-SA"/>
      </w:rPr>
    </w:lvl>
    <w:lvl w:ilvl="8" w:tplc="94BECA6A">
      <w:numFmt w:val="bullet"/>
      <w:lvlText w:val="•"/>
      <w:lvlJc w:val="left"/>
      <w:pPr>
        <w:ind w:left="9484" w:hanging="519"/>
      </w:pPr>
      <w:rPr>
        <w:rFonts w:hint="default"/>
        <w:lang w:val="en-US" w:eastAsia="en-US" w:bidi="ar-SA"/>
      </w:rPr>
    </w:lvl>
  </w:abstractNum>
  <w:abstractNum w:abstractNumId="2" w15:restartNumberingAfterBreak="0">
    <w:nsid w:val="785107D9"/>
    <w:multiLevelType w:val="hybridMultilevel"/>
    <w:tmpl w:val="91A02CC8"/>
    <w:lvl w:ilvl="0" w:tplc="64126D9A">
      <w:numFmt w:val="bullet"/>
      <w:lvlText w:val="·"/>
      <w:lvlJc w:val="left"/>
      <w:pPr>
        <w:ind w:left="108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5020282">
      <w:numFmt w:val="bullet"/>
      <w:lvlText w:val="•"/>
      <w:lvlJc w:val="left"/>
      <w:pPr>
        <w:ind w:left="1273" w:hanging="519"/>
      </w:pPr>
      <w:rPr>
        <w:rFonts w:hint="default"/>
        <w:lang w:val="en-US" w:eastAsia="en-US" w:bidi="ar-SA"/>
      </w:rPr>
    </w:lvl>
    <w:lvl w:ilvl="2" w:tplc="A1582664">
      <w:numFmt w:val="bullet"/>
      <w:lvlText w:val="•"/>
      <w:lvlJc w:val="left"/>
      <w:pPr>
        <w:ind w:left="2446" w:hanging="519"/>
      </w:pPr>
      <w:rPr>
        <w:rFonts w:hint="default"/>
        <w:lang w:val="en-US" w:eastAsia="en-US" w:bidi="ar-SA"/>
      </w:rPr>
    </w:lvl>
    <w:lvl w:ilvl="3" w:tplc="18BC4738">
      <w:numFmt w:val="bullet"/>
      <w:lvlText w:val="•"/>
      <w:lvlJc w:val="left"/>
      <w:pPr>
        <w:ind w:left="3619" w:hanging="519"/>
      </w:pPr>
      <w:rPr>
        <w:rFonts w:hint="default"/>
        <w:lang w:val="en-US" w:eastAsia="en-US" w:bidi="ar-SA"/>
      </w:rPr>
    </w:lvl>
    <w:lvl w:ilvl="4" w:tplc="84C05936">
      <w:numFmt w:val="bullet"/>
      <w:lvlText w:val="•"/>
      <w:lvlJc w:val="left"/>
      <w:pPr>
        <w:ind w:left="4792" w:hanging="519"/>
      </w:pPr>
      <w:rPr>
        <w:rFonts w:hint="default"/>
        <w:lang w:val="en-US" w:eastAsia="en-US" w:bidi="ar-SA"/>
      </w:rPr>
    </w:lvl>
    <w:lvl w:ilvl="5" w:tplc="06CAE9D4">
      <w:numFmt w:val="bullet"/>
      <w:lvlText w:val="•"/>
      <w:lvlJc w:val="left"/>
      <w:pPr>
        <w:ind w:left="5965" w:hanging="519"/>
      </w:pPr>
      <w:rPr>
        <w:rFonts w:hint="default"/>
        <w:lang w:val="en-US" w:eastAsia="en-US" w:bidi="ar-SA"/>
      </w:rPr>
    </w:lvl>
    <w:lvl w:ilvl="6" w:tplc="27A06FB6">
      <w:numFmt w:val="bullet"/>
      <w:lvlText w:val="•"/>
      <w:lvlJc w:val="left"/>
      <w:pPr>
        <w:ind w:left="7138" w:hanging="519"/>
      </w:pPr>
      <w:rPr>
        <w:rFonts w:hint="default"/>
        <w:lang w:val="en-US" w:eastAsia="en-US" w:bidi="ar-SA"/>
      </w:rPr>
    </w:lvl>
    <w:lvl w:ilvl="7" w:tplc="39C2564C">
      <w:numFmt w:val="bullet"/>
      <w:lvlText w:val="•"/>
      <w:lvlJc w:val="left"/>
      <w:pPr>
        <w:ind w:left="8311" w:hanging="519"/>
      </w:pPr>
      <w:rPr>
        <w:rFonts w:hint="default"/>
        <w:lang w:val="en-US" w:eastAsia="en-US" w:bidi="ar-SA"/>
      </w:rPr>
    </w:lvl>
    <w:lvl w:ilvl="8" w:tplc="F216FB4A">
      <w:numFmt w:val="bullet"/>
      <w:lvlText w:val="•"/>
      <w:lvlJc w:val="left"/>
      <w:pPr>
        <w:ind w:left="9484" w:hanging="519"/>
      </w:pPr>
      <w:rPr>
        <w:rFonts w:hint="default"/>
        <w:lang w:val="en-US" w:eastAsia="en-US" w:bidi="ar-SA"/>
      </w:rPr>
    </w:lvl>
  </w:abstractNum>
  <w:num w:numId="1" w16cid:durableId="1747651560">
    <w:abstractNumId w:val="0"/>
  </w:num>
  <w:num w:numId="2" w16cid:durableId="914972258">
    <w:abstractNumId w:val="1"/>
  </w:num>
  <w:num w:numId="3" w16cid:durableId="8947769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94725"/>
    <w:rsid w:val="00194725"/>
    <w:rsid w:val="00202BF0"/>
    <w:rsid w:val="0035633D"/>
    <w:rsid w:val="004D3D32"/>
    <w:rsid w:val="00610F22"/>
    <w:rsid w:val="00670519"/>
    <w:rsid w:val="009A7277"/>
    <w:rsid w:val="00B55DB2"/>
    <w:rsid w:val="00B755DD"/>
    <w:rsid w:val="00ED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CBA7E"/>
  <w15:docId w15:val="{E60DEF2C-327E-48C0-8C53-94B96365D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ind w:left="165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character" w:styleId="Hyperlink">
    <w:name w:val="Hyperlink"/>
    <w:basedOn w:val="DefaultParagraphFont"/>
    <w:uiPriority w:val="99"/>
    <w:semiHidden/>
    <w:unhideWhenUsed/>
    <w:rsid w:val="00610F2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755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55D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755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55DD"/>
    <w:rPr>
      <w:rFonts w:ascii="Times New Roman" w:eastAsia="Times New Roman" w:hAnsi="Times New Roman" w:cs="Times New Roman"/>
    </w:rPr>
  </w:style>
  <w:style w:type="paragraph" w:customStyle="1" w:styleId="Affiliation">
    <w:name w:val="Affiliation"/>
    <w:basedOn w:val="Normal"/>
    <w:rsid w:val="00ED358F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8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683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2026-01-07T10:43:00Z</dcterms:created>
  <dcterms:modified xsi:type="dcterms:W3CDTF">2026-01-12T10:58:00Z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2026-01-07T00:00:00Z</vt:filetime>
  </property>
  <property fmtid="{D5CDD505-2E9C-101B-9397-08002B2CF9AE}" pid="5" name="Producer">
    <vt:lpwstr>3-Heights(TM) PDF Security Shell 4.8.25.2 (http://www.pdf-tools.com)</vt:lpwstr>
  </property>
</Properties>
</file>