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8222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F8222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F8222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F8222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82227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F82227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77AB74D" w:rsidR="0000007A" w:rsidRPr="00F82227" w:rsidRDefault="00C348BC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F82227">
              <w:rPr>
                <w:rFonts w:ascii="Arial" w:hAnsi="Arial" w:cs="Arial"/>
                <w:b/>
                <w:bCs/>
                <w:szCs w:val="28"/>
                <w:u w:val="single"/>
              </w:rPr>
              <w:t>Application of Probiotics in Exercise and Thrombosis Inhibition</w:t>
            </w:r>
          </w:p>
        </w:tc>
      </w:tr>
      <w:tr w:rsidR="0000007A" w:rsidRPr="00F8222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F8222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82227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2C87FFC" w:rsidR="0000007A" w:rsidRPr="00F8222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F82227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F82227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F82227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474E46" w:rsidRPr="00F82227">
              <w:rPr>
                <w:rFonts w:ascii="Arial" w:hAnsi="Arial" w:cs="Arial"/>
                <w:b/>
                <w:bCs/>
                <w:szCs w:val="28"/>
                <w:lang w:val="en-GB"/>
              </w:rPr>
              <w:t>6994.4</w:t>
            </w:r>
          </w:p>
        </w:tc>
      </w:tr>
      <w:tr w:rsidR="0000007A" w:rsidRPr="00F8222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F8222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82227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587BDCF" w:rsidR="0000007A" w:rsidRPr="00F82227" w:rsidRDefault="00B3757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F82227">
              <w:rPr>
                <w:rFonts w:ascii="Arial" w:hAnsi="Arial" w:cs="Arial"/>
                <w:b/>
                <w:szCs w:val="28"/>
                <w:lang w:val="en-GB"/>
              </w:rPr>
              <w:t>Enhancing Effects of Lactobacillus brevis CQPC12 on Motor Function in Mice Damaged by Antibiotics</w:t>
            </w:r>
          </w:p>
        </w:tc>
      </w:tr>
      <w:tr w:rsidR="00CF0BBB" w:rsidRPr="00F8222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F8222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F82227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1D19278" w:rsidR="00CF0BBB" w:rsidRPr="00F82227" w:rsidRDefault="00474E4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F82227">
              <w:rPr>
                <w:rFonts w:ascii="Arial" w:hAnsi="Arial" w:cs="Arial"/>
                <w:b/>
                <w:szCs w:val="28"/>
                <w:lang w:val="en-GB"/>
              </w:rPr>
              <w:t>Book Chapt</w:t>
            </w:r>
            <w:r w:rsidR="00CC6245" w:rsidRPr="00F82227">
              <w:rPr>
                <w:rFonts w:ascii="Arial" w:hAnsi="Arial" w:cs="Arial"/>
                <w:b/>
                <w:szCs w:val="28"/>
                <w:lang w:val="en-GB"/>
              </w:rPr>
              <w:t>er</w:t>
            </w:r>
          </w:p>
        </w:tc>
      </w:tr>
    </w:tbl>
    <w:p w14:paraId="45F5983C" w14:textId="77777777" w:rsidR="00037D52" w:rsidRPr="00F82227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F82227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17599C49" w14:textId="77777777" w:rsidR="00626025" w:rsidRPr="00F82227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Pr="00F82227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F82227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F82227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F82227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F82227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F82227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F82227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F82227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0DC03DE" w:rsidR="00E03C32" w:rsidRDefault="006E61A9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E61A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Food Quality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42C67" w:rsidRPr="00942C67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Volume 2025, Article ID 5049955, 10 pages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2BD16C4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08107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hyperlink r:id="rId7" w:history="1">
                    <w:r w:rsidR="00081079" w:rsidRPr="00925D26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https://doi.org/10.1155/jfq/5049955</w:t>
                    </w:r>
                  </w:hyperlink>
                  <w:r w:rsidR="00081079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F82227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F82227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F8222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82227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F822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8222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8222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F8222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82227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F822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F822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8222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F8222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222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F82227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F822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82227">
              <w:rPr>
                <w:rFonts w:ascii="Arial" w:hAnsi="Arial" w:cs="Arial"/>
                <w:lang w:val="en-GB"/>
              </w:rPr>
              <w:t>Author’s Feedback</w:t>
            </w:r>
            <w:r w:rsidRPr="00F8222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8222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5A22F1" w:rsidRPr="00F82227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5A22F1" w:rsidRPr="00F82227" w:rsidRDefault="005A22F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2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5A22F1" w:rsidRPr="00F82227" w:rsidRDefault="005A22F1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A7C3EC9" w:rsidR="005A22F1" w:rsidRPr="00F82227" w:rsidRDefault="005A22F1" w:rsidP="00B52555">
            <w:pPr>
              <w:pStyle w:val="ListParagraph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2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After studying the manuscript thoroughly, it can be affirmed that this paper will play a pivotal role in the scientific community</w:t>
            </w:r>
            <w:r w:rsidRPr="00F82227">
              <w:rPr>
                <w:rFonts w:ascii="Arial" w:hAnsi="Arial" w:cs="Arial"/>
                <w:b/>
                <w:bCs/>
                <w:sz w:val="20"/>
                <w:szCs w:val="20"/>
                <w:rtl/>
                <w:lang w:val="en-GB"/>
              </w:rPr>
              <w:t xml:space="preserve"> </w:t>
            </w:r>
            <w:r w:rsidRPr="00F822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</w:t>
            </w:r>
            <w:r w:rsidRPr="00F82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it is important for new researchers about </w:t>
            </w:r>
            <w:r w:rsidRPr="00F8222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investigate the potential anti-inflammatory and antioxidant properties of </w:t>
            </w:r>
            <w:r w:rsidRPr="00F82227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Lactobacillus brevis </w:t>
            </w:r>
            <w:r w:rsidRPr="00F82227">
              <w:rPr>
                <w:rFonts w:ascii="Arial" w:hAnsi="Arial" w:cs="Arial"/>
                <w:b/>
                <w:bCs/>
                <w:sz w:val="20"/>
                <w:szCs w:val="20"/>
              </w:rPr>
              <w:t>CQPC12 (LBCQPC12) to enhance brain, neural, and motor functioning in mice.</w:t>
            </w:r>
          </w:p>
        </w:tc>
        <w:tc>
          <w:tcPr>
            <w:tcW w:w="1523" w:type="pct"/>
          </w:tcPr>
          <w:p w14:paraId="462A339C" w14:textId="77777777" w:rsidR="005A22F1" w:rsidRPr="00F82227" w:rsidRDefault="005A22F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A22F1" w:rsidRPr="00F82227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5A22F1" w:rsidRPr="00F82227" w:rsidRDefault="005A22F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2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5A22F1" w:rsidRPr="00F82227" w:rsidRDefault="005A22F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2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5A22F1" w:rsidRPr="00F82227" w:rsidRDefault="005A22F1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96D7897" w:rsidR="005A22F1" w:rsidRPr="00F82227" w:rsidRDefault="005A22F1" w:rsidP="00B5255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2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suited to the content and the idea of the paper.</w:t>
            </w:r>
          </w:p>
        </w:tc>
        <w:tc>
          <w:tcPr>
            <w:tcW w:w="1523" w:type="pct"/>
          </w:tcPr>
          <w:p w14:paraId="405B6701" w14:textId="77777777" w:rsidR="005A22F1" w:rsidRPr="00F82227" w:rsidRDefault="005A22F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A22F1" w:rsidRPr="00F82227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5A22F1" w:rsidRPr="00F82227" w:rsidRDefault="005A22F1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8222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5A22F1" w:rsidRPr="00F82227" w:rsidRDefault="005A22F1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7B7F819" w14:textId="77777777" w:rsidR="005A22F1" w:rsidRPr="00F82227" w:rsidRDefault="005A22F1" w:rsidP="00824F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2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very good with the key concepts of the paper and it is comprehensive about introduction results and aim of the study in short.</w:t>
            </w:r>
          </w:p>
          <w:p w14:paraId="0FB7E83A" w14:textId="77777777" w:rsidR="005A22F1" w:rsidRPr="00F82227" w:rsidRDefault="005A22F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5A22F1" w:rsidRPr="00F82227" w:rsidRDefault="005A22F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A22F1" w:rsidRPr="00F82227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5A22F1" w:rsidRPr="00F82227" w:rsidRDefault="005A22F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82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07B59640" w14:textId="77777777" w:rsidR="005A22F1" w:rsidRPr="00F82227" w:rsidRDefault="005A22F1" w:rsidP="00824F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2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it is appropriate in all section and structure of the manuscript.</w:t>
            </w:r>
          </w:p>
          <w:p w14:paraId="2B5A7721" w14:textId="77777777" w:rsidR="005A22F1" w:rsidRPr="00F82227" w:rsidRDefault="005A22F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5A22F1" w:rsidRPr="00F82227" w:rsidRDefault="005A22F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A22F1" w:rsidRPr="00F82227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5A22F1" w:rsidRPr="00F82227" w:rsidRDefault="005A22F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2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5A22F1" w:rsidRPr="00F82227" w:rsidRDefault="005A22F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8222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C51CD72" w:rsidR="005A22F1" w:rsidRPr="00F82227" w:rsidRDefault="005A22F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2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demonstrates scientific strength and technical soundness through its accurate methodology and comprehensive data analysis. The authors have employed a </w:t>
            </w:r>
            <w:proofErr w:type="gramStart"/>
            <w:r w:rsidRPr="00F82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well-designed experimental structures</w:t>
            </w:r>
            <w:proofErr w:type="gramEnd"/>
            <w:r w:rsidRPr="00F82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5A22F1" w:rsidRPr="00F82227" w:rsidRDefault="005A22F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A22F1" w:rsidRPr="00F82227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5A22F1" w:rsidRPr="00F82227" w:rsidRDefault="005A22F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5A22F1" w:rsidRPr="00F82227" w:rsidRDefault="005A22F1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8222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5A22F1" w:rsidRPr="00F82227" w:rsidRDefault="005A22F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9437118" w14:textId="77777777" w:rsidR="005A22F1" w:rsidRPr="00F82227" w:rsidRDefault="005A22F1" w:rsidP="00824F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2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 the quality of the language of this article is suitable.</w:t>
            </w:r>
          </w:p>
          <w:p w14:paraId="149A6CEF" w14:textId="77777777" w:rsidR="005A22F1" w:rsidRPr="00F82227" w:rsidRDefault="005A22F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5A22F1" w:rsidRPr="00F82227" w:rsidRDefault="005A22F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A22F1" w:rsidRPr="00F82227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5A22F1" w:rsidRPr="00F82227" w:rsidRDefault="005A22F1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8222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F8222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F8222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5A22F1" w:rsidRPr="00F82227" w:rsidRDefault="005A22F1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65BD7E89" w:rsidR="005A22F1" w:rsidRPr="00F82227" w:rsidRDefault="005A22F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82227"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  <w:t>In terms of this paper, I think the list of references need to updates.</w:t>
            </w:r>
            <w:r w:rsidR="00A30066" w:rsidRPr="00F82227">
              <w:rPr>
                <w:rFonts w:ascii="Arial" w:eastAsia="Arial Unicode MS" w:hAnsi="Arial" w:cs="Arial"/>
                <w:b/>
                <w:bCs/>
                <w:sz w:val="20"/>
                <w:szCs w:val="20"/>
                <w:lang w:val="en-GB"/>
              </w:rPr>
              <w:t xml:space="preserve"> Consider after Minor Changes.</w:t>
            </w:r>
          </w:p>
        </w:tc>
        <w:tc>
          <w:tcPr>
            <w:tcW w:w="1523" w:type="pct"/>
          </w:tcPr>
          <w:p w14:paraId="465E098E" w14:textId="77777777" w:rsidR="005A22F1" w:rsidRPr="00F82227" w:rsidRDefault="005A22F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F82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F82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F82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F82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F82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F82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F82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F82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F82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F82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F82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F82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F8222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8222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F822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8222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F8222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F822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82227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F8222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F8222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8222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F8222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82227">
              <w:rPr>
                <w:rFonts w:ascii="Arial" w:hAnsi="Arial" w:cs="Arial"/>
                <w:lang w:val="en-GB"/>
              </w:rPr>
              <w:t>Author’s comment</w:t>
            </w:r>
            <w:r w:rsidRPr="00F8222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F8222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B52555" w:rsidRPr="00F82227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B52555" w:rsidRPr="00F82227" w:rsidRDefault="00B52555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8222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B52555" w:rsidRPr="00F82227" w:rsidRDefault="00B52555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D74F0" w14:textId="77777777" w:rsidR="00B52555" w:rsidRPr="00F82227" w:rsidRDefault="00B52555" w:rsidP="00824F1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8222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No, it is appropriate.</w:t>
            </w:r>
          </w:p>
          <w:p w14:paraId="7B654B67" w14:textId="77777777" w:rsidR="00B52555" w:rsidRPr="00F82227" w:rsidRDefault="00B52555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B52555" w:rsidRPr="00F82227" w:rsidRDefault="00B52555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B52555" w:rsidRPr="00F82227" w:rsidRDefault="00B52555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B52555" w:rsidRPr="00F82227" w:rsidRDefault="00B52555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B52555" w:rsidRPr="00F82227" w:rsidRDefault="00B52555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99B4036" w14:textId="77777777" w:rsidR="00F82227" w:rsidRPr="00A35BA2" w:rsidRDefault="00F82227" w:rsidP="00F8222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A35BA2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13FB2745" w14:textId="77777777" w:rsidR="00F82227" w:rsidRPr="00A35BA2" w:rsidRDefault="00F82227" w:rsidP="00F82227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A35BA2">
        <w:rPr>
          <w:rFonts w:ascii="Arial" w:hAnsi="Arial" w:cs="Arial"/>
          <w:b/>
          <w:color w:val="000000"/>
        </w:rPr>
        <w:t>Mohammed Naser Hussein, Iraq</w:t>
      </w:r>
    </w:p>
    <w:p w14:paraId="48DC05A4" w14:textId="77777777" w:rsidR="004C3DF1" w:rsidRPr="00F82227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F82227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916CF" w14:textId="77777777" w:rsidR="000B191C" w:rsidRPr="0000007A" w:rsidRDefault="000B191C" w:rsidP="0099583E">
      <w:r>
        <w:separator/>
      </w:r>
    </w:p>
  </w:endnote>
  <w:endnote w:type="continuationSeparator" w:id="0">
    <w:p w14:paraId="67C15B06" w14:textId="77777777" w:rsidR="000B191C" w:rsidRPr="0000007A" w:rsidRDefault="000B191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E97B2" w14:textId="77777777" w:rsidR="000B191C" w:rsidRPr="0000007A" w:rsidRDefault="000B191C" w:rsidP="0099583E">
      <w:r>
        <w:separator/>
      </w:r>
    </w:p>
  </w:footnote>
  <w:footnote w:type="continuationSeparator" w:id="0">
    <w:p w14:paraId="711D6DC4" w14:textId="77777777" w:rsidR="000B191C" w:rsidRPr="0000007A" w:rsidRDefault="000B191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5085877">
    <w:abstractNumId w:val="3"/>
  </w:num>
  <w:num w:numId="2" w16cid:durableId="1104496861">
    <w:abstractNumId w:val="6"/>
  </w:num>
  <w:num w:numId="3" w16cid:durableId="1265458540">
    <w:abstractNumId w:val="5"/>
  </w:num>
  <w:num w:numId="4" w16cid:durableId="502018324">
    <w:abstractNumId w:val="7"/>
  </w:num>
  <w:num w:numId="5" w16cid:durableId="847672502">
    <w:abstractNumId w:val="4"/>
  </w:num>
  <w:num w:numId="6" w16cid:durableId="47844629">
    <w:abstractNumId w:val="0"/>
  </w:num>
  <w:num w:numId="7" w16cid:durableId="766802872">
    <w:abstractNumId w:val="1"/>
  </w:num>
  <w:num w:numId="8" w16cid:durableId="684866511">
    <w:abstractNumId w:val="9"/>
  </w:num>
  <w:num w:numId="9" w16cid:durableId="1723870505">
    <w:abstractNumId w:val="8"/>
  </w:num>
  <w:num w:numId="10" w16cid:durableId="1726101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1079"/>
    <w:rsid w:val="00084D7C"/>
    <w:rsid w:val="000936AC"/>
    <w:rsid w:val="00095A59"/>
    <w:rsid w:val="000A2134"/>
    <w:rsid w:val="000A2D36"/>
    <w:rsid w:val="000A6F41"/>
    <w:rsid w:val="000B191C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D6EC1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2EC9"/>
    <w:rsid w:val="0033692F"/>
    <w:rsid w:val="00353718"/>
    <w:rsid w:val="00374F93"/>
    <w:rsid w:val="00377F1D"/>
    <w:rsid w:val="00385ED7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4E46"/>
    <w:rsid w:val="00477844"/>
    <w:rsid w:val="004847FF"/>
    <w:rsid w:val="00490E53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4659"/>
    <w:rsid w:val="005A22F1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61A9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4A3C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C67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0066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3757B"/>
    <w:rsid w:val="00B52555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48BC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6245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0B8C"/>
    <w:rsid w:val="00F4700F"/>
    <w:rsid w:val="00F52B15"/>
    <w:rsid w:val="00F573EA"/>
    <w:rsid w:val="00F57E9D"/>
    <w:rsid w:val="00F73CF2"/>
    <w:rsid w:val="00F80C14"/>
    <w:rsid w:val="00F82227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AB3B5D9D-FA04-4275-8616-19B3F2FE5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5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3757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9465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F82227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1155/jfq/504995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2026-01-14T11:31:00Z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