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23C5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23C5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723C5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23C5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23C53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723C53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77AB74D" w:rsidR="0000007A" w:rsidRPr="00723C53" w:rsidRDefault="00C348BC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723C53">
              <w:rPr>
                <w:rFonts w:ascii="Arial" w:hAnsi="Arial" w:cs="Arial"/>
                <w:b/>
                <w:bCs/>
                <w:szCs w:val="28"/>
                <w:u w:val="single"/>
              </w:rPr>
              <w:t>Application of Probiotics in Exercise and Thrombosis Inhibition</w:t>
            </w:r>
          </w:p>
        </w:tc>
      </w:tr>
      <w:tr w:rsidR="0000007A" w:rsidRPr="00723C5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23C5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23C53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2C87FFC" w:rsidR="0000007A" w:rsidRPr="00723C5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723C53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723C53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723C53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74E46" w:rsidRPr="00723C53">
              <w:rPr>
                <w:rFonts w:ascii="Arial" w:hAnsi="Arial" w:cs="Arial"/>
                <w:b/>
                <w:bCs/>
                <w:szCs w:val="28"/>
                <w:lang w:val="en-GB"/>
              </w:rPr>
              <w:t>6994.4</w:t>
            </w:r>
          </w:p>
        </w:tc>
      </w:tr>
      <w:tr w:rsidR="0000007A" w:rsidRPr="00723C5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23C5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23C53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587BDCF" w:rsidR="0000007A" w:rsidRPr="00723C53" w:rsidRDefault="00B3757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23C53">
              <w:rPr>
                <w:rFonts w:ascii="Arial" w:hAnsi="Arial" w:cs="Arial"/>
                <w:b/>
                <w:szCs w:val="28"/>
                <w:lang w:val="en-GB"/>
              </w:rPr>
              <w:t>Enhancing Effects of Lactobacillus brevis CQPC12 on Motor Function in Mice Damaged by Antibiotics</w:t>
            </w:r>
          </w:p>
        </w:tc>
      </w:tr>
      <w:tr w:rsidR="00CF0BBB" w:rsidRPr="00723C5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23C5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23C53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1D19278" w:rsidR="00CF0BBB" w:rsidRPr="00723C53" w:rsidRDefault="00474E4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723C53">
              <w:rPr>
                <w:rFonts w:ascii="Arial" w:hAnsi="Arial" w:cs="Arial"/>
                <w:b/>
                <w:szCs w:val="28"/>
                <w:lang w:val="en-GB"/>
              </w:rPr>
              <w:t>Book Chapt</w:t>
            </w:r>
            <w:r w:rsidR="00CC6245" w:rsidRPr="00723C53">
              <w:rPr>
                <w:rFonts w:ascii="Arial" w:hAnsi="Arial" w:cs="Arial"/>
                <w:b/>
                <w:szCs w:val="28"/>
                <w:lang w:val="en-GB"/>
              </w:rPr>
              <w:t>er</w:t>
            </w:r>
          </w:p>
        </w:tc>
      </w:tr>
    </w:tbl>
    <w:p w14:paraId="45F5983C" w14:textId="77777777" w:rsidR="00037D52" w:rsidRPr="00723C53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723C53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723C53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723C53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723C53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723C53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23C53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723C53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723C53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723C53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203BF801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0DC03DE" w:rsidR="00E03C32" w:rsidRDefault="006E61A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E61A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Food Quality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42C67" w:rsidRPr="00942C6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Volume 2025, Article ID 5049955, 10 pages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2BD16C4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08107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7" w:history="1">
                    <w:r w:rsidR="00081079" w:rsidRPr="00925D26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https://doi.org/10.1155/jfq/5049955</w:t>
                    </w:r>
                  </w:hyperlink>
                  <w:r w:rsidR="0008107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723C5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723C53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723C5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23C5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23C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23C5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23C5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23C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23C5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23C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23C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23C5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23C5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C5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23C53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23C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23C53">
              <w:rPr>
                <w:rFonts w:ascii="Arial" w:hAnsi="Arial" w:cs="Arial"/>
                <w:lang w:val="en-GB"/>
              </w:rPr>
              <w:t>Author’s Feedback</w:t>
            </w:r>
            <w:r w:rsidRPr="00723C5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23C5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23C5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23C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23C5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675A011" w:rsidR="00F1171E" w:rsidRPr="00723C53" w:rsidRDefault="00FC43A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chapter is relevant to the scientific community as it integrates microbiology, neuroscience, and physiology to address the emerging concept of the gut-brain-muscle axis. By studying </w:t>
            </w:r>
            <w:r w:rsidR="00B90321"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</w:t>
            </w:r>
            <w:r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 specific probiotic strain </w:t>
            </w:r>
            <w:r w:rsidR="00B90321"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may modulate oxidative stress, inflammation and molecular </w:t>
            </w:r>
            <w:proofErr w:type="spellStart"/>
            <w:r w:rsidR="00B90321"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signaling</w:t>
            </w:r>
            <w:proofErr w:type="spellEnd"/>
            <w:r w:rsidR="00B90321"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pathways in both brain and skeletal muscle under antibiotic-induced stress. The integrative assessment combining </w:t>
            </w:r>
            <w:proofErr w:type="spellStart"/>
            <w:r w:rsidR="00B90321"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behavioral</w:t>
            </w:r>
            <w:proofErr w:type="spellEnd"/>
            <w:r w:rsidR="00B90321"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biochemical, and gene expression analyses provides useful preliminary insights into potential mechanisms linking probiotics to exercise performance and neuroprotection.</w:t>
            </w:r>
            <w:r w:rsidR="00A4680C"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such, it represents a valuable contribution to an academic volume focused on functional probiotics and systems-level physiology.</w:t>
            </w:r>
          </w:p>
        </w:tc>
        <w:tc>
          <w:tcPr>
            <w:tcW w:w="1523" w:type="pct"/>
          </w:tcPr>
          <w:p w14:paraId="462A339C" w14:textId="77777777" w:rsidR="00F1171E" w:rsidRPr="00723C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3C5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23C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23C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23C5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ECE0BE0" w:rsidR="00F1171E" w:rsidRPr="00723C53" w:rsidRDefault="00656BED" w:rsidP="00656BE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appropriate and accurately reflects the scope and main findings of the work presented in this chapter.</w:t>
            </w:r>
          </w:p>
        </w:tc>
        <w:tc>
          <w:tcPr>
            <w:tcW w:w="1523" w:type="pct"/>
          </w:tcPr>
          <w:p w14:paraId="405B6701" w14:textId="77777777" w:rsidR="00F1171E" w:rsidRPr="00723C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3C5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23C5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23C5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23C5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161BB9C" w:rsidR="00F1171E" w:rsidRPr="00723C53" w:rsidRDefault="00656BED" w:rsidP="00656BE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overall comprehensive and provides a coherent overview of the study design and main results.</w:t>
            </w:r>
          </w:p>
        </w:tc>
        <w:tc>
          <w:tcPr>
            <w:tcW w:w="1523" w:type="pct"/>
          </w:tcPr>
          <w:p w14:paraId="1D54B730" w14:textId="77777777" w:rsidR="00F1171E" w:rsidRPr="00723C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3C5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23C5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FD5BB15" w:rsidR="00F1171E" w:rsidRPr="00723C53" w:rsidRDefault="00656BE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723C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3C5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23C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23C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23C5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7445945" w14:textId="77777777" w:rsidR="008C47A7" w:rsidRPr="00723C53" w:rsidRDefault="008C47A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 list is adequate and includes relevant literature, although incorporating additional recent publications could enhance the scientific context. </w:t>
            </w:r>
          </w:p>
          <w:p w14:paraId="3D593A86" w14:textId="77777777" w:rsidR="008C47A7" w:rsidRPr="00723C53" w:rsidRDefault="008C47A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suggest the following </w:t>
            </w:r>
            <w:proofErr w:type="gramStart"/>
            <w:r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 :</w:t>
            </w:r>
            <w:proofErr w:type="gramEnd"/>
          </w:p>
          <w:p w14:paraId="24FE0567" w14:textId="25B2559B" w:rsidR="008C47A7" w:rsidRPr="00723C53" w:rsidRDefault="008C47A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-Harry Jarrett, Sophie Medlin, James C Morehen. The Role of the Gut </w:t>
            </w:r>
            <w:proofErr w:type="spellStart"/>
            <w:r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Microbiomr</w:t>
            </w:r>
            <w:proofErr w:type="spellEnd"/>
            <w:r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Probiotics in Sports Performance: A Narrative Review Update. Nutrients. 2025</w:t>
            </w:r>
            <w:r w:rsidR="0050138A" w:rsidRPr="00723C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14;17 (4):690. Doi: 10.3390/nu17040690</w:t>
            </w:r>
          </w:p>
        </w:tc>
        <w:tc>
          <w:tcPr>
            <w:tcW w:w="1523" w:type="pct"/>
          </w:tcPr>
          <w:p w14:paraId="40220055" w14:textId="77777777" w:rsidR="00F1171E" w:rsidRPr="00723C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3C5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23C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23C5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23C5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23C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21835F0B" w:rsidR="00F1171E" w:rsidRPr="00723C53" w:rsidRDefault="0050138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3C53">
              <w:rPr>
                <w:rFonts w:ascii="Arial" w:hAnsi="Arial" w:cs="Arial"/>
                <w:sz w:val="20"/>
                <w:szCs w:val="20"/>
                <w:lang w:val="en-GB"/>
              </w:rPr>
              <w:t>The language is generally appropriate for the scholarly communications</w:t>
            </w:r>
          </w:p>
          <w:p w14:paraId="6CBA4B2A" w14:textId="77777777" w:rsidR="00F1171E" w:rsidRPr="00723C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723C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23C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23C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23C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23C5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23C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23C5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23C5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23C5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23C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23C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23C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23C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23C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23C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23C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23C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23C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23C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23C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23C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23C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723C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723C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723C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723C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723C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23C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23C5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23C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23C5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23C5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23C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23C5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23C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23C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23C5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23C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23C53">
              <w:rPr>
                <w:rFonts w:ascii="Arial" w:hAnsi="Arial" w:cs="Arial"/>
                <w:lang w:val="en-GB"/>
              </w:rPr>
              <w:t>Author’s comment</w:t>
            </w:r>
            <w:r w:rsidRPr="00723C5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23C5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23C5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23C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3C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23C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23C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23C5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23C5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23C5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4085EC1A" w:rsidR="00F1171E" w:rsidRPr="00723C53" w:rsidRDefault="0050138A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3C53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723C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723C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23C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23C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23C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6EE6FF7" w14:textId="77777777" w:rsidR="00723C53" w:rsidRPr="00A35BA2" w:rsidRDefault="00723C53" w:rsidP="00723C53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A35BA2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44A3C68" w14:textId="77777777" w:rsidR="00723C53" w:rsidRDefault="00723C53" w:rsidP="00723C53">
      <w:r w:rsidRPr="00A35BA2">
        <w:rPr>
          <w:rFonts w:ascii="Arial" w:hAnsi="Arial" w:cs="Arial"/>
          <w:b/>
          <w:color w:val="000000"/>
        </w:rPr>
        <w:t>Nadia ERRAFIY, Mohamed VI University of Health and Sciences, Morocco</w:t>
      </w:r>
      <w:r w:rsidRPr="00A35BA2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723C53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723C5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40D29" w14:textId="77777777" w:rsidR="00502E43" w:rsidRPr="0000007A" w:rsidRDefault="00502E43" w:rsidP="0099583E">
      <w:r>
        <w:separator/>
      </w:r>
    </w:p>
  </w:endnote>
  <w:endnote w:type="continuationSeparator" w:id="0">
    <w:p w14:paraId="2ECBC8BF" w14:textId="77777777" w:rsidR="00502E43" w:rsidRPr="0000007A" w:rsidRDefault="00502E4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5259C" w14:textId="77777777" w:rsidR="00502E43" w:rsidRPr="0000007A" w:rsidRDefault="00502E43" w:rsidP="0099583E">
      <w:r>
        <w:separator/>
      </w:r>
    </w:p>
  </w:footnote>
  <w:footnote w:type="continuationSeparator" w:id="0">
    <w:p w14:paraId="4D962ABE" w14:textId="77777777" w:rsidR="00502E43" w:rsidRPr="0000007A" w:rsidRDefault="00502E4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9199486">
    <w:abstractNumId w:val="3"/>
  </w:num>
  <w:num w:numId="2" w16cid:durableId="902255979">
    <w:abstractNumId w:val="6"/>
  </w:num>
  <w:num w:numId="3" w16cid:durableId="996616650">
    <w:abstractNumId w:val="5"/>
  </w:num>
  <w:num w:numId="4" w16cid:durableId="79445464">
    <w:abstractNumId w:val="7"/>
  </w:num>
  <w:num w:numId="5" w16cid:durableId="865482380">
    <w:abstractNumId w:val="4"/>
  </w:num>
  <w:num w:numId="6" w16cid:durableId="488062155">
    <w:abstractNumId w:val="0"/>
  </w:num>
  <w:num w:numId="7" w16cid:durableId="1682514459">
    <w:abstractNumId w:val="1"/>
  </w:num>
  <w:num w:numId="8" w16cid:durableId="2035761728">
    <w:abstractNumId w:val="9"/>
  </w:num>
  <w:num w:numId="9" w16cid:durableId="153759938">
    <w:abstractNumId w:val="8"/>
  </w:num>
  <w:num w:numId="10" w16cid:durableId="2020694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1079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5ED7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4E46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138A"/>
    <w:rsid w:val="00502E43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6BE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3DDB"/>
    <w:rsid w:val="006E6014"/>
    <w:rsid w:val="006E61A9"/>
    <w:rsid w:val="006E7D6E"/>
    <w:rsid w:val="00700A1D"/>
    <w:rsid w:val="00700EF2"/>
    <w:rsid w:val="00701186"/>
    <w:rsid w:val="00707BE1"/>
    <w:rsid w:val="007136B8"/>
    <w:rsid w:val="007238EB"/>
    <w:rsid w:val="00723C53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5801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4A3C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7A7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C67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680C"/>
    <w:rsid w:val="00A4787C"/>
    <w:rsid w:val="00A51369"/>
    <w:rsid w:val="00A519D1"/>
    <w:rsid w:val="00A5303B"/>
    <w:rsid w:val="00A56D1F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757B"/>
    <w:rsid w:val="00B53059"/>
    <w:rsid w:val="00B562D2"/>
    <w:rsid w:val="00B62087"/>
    <w:rsid w:val="00B62F41"/>
    <w:rsid w:val="00B63782"/>
    <w:rsid w:val="00B66599"/>
    <w:rsid w:val="00B760E1"/>
    <w:rsid w:val="00B82FFC"/>
    <w:rsid w:val="00B90321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8BC"/>
    <w:rsid w:val="00C435C6"/>
    <w:rsid w:val="00C635B6"/>
    <w:rsid w:val="00C70DFC"/>
    <w:rsid w:val="00C82466"/>
    <w:rsid w:val="00C84097"/>
    <w:rsid w:val="00C9491E"/>
    <w:rsid w:val="00CA4B20"/>
    <w:rsid w:val="00CA7853"/>
    <w:rsid w:val="00CB429B"/>
    <w:rsid w:val="00CC2753"/>
    <w:rsid w:val="00CC6245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0E44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C39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3D94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0B8C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43A2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5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3757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723C5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155/jfq/50499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501</Words>
  <Characters>2859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3354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2026-01-14T11:32:00Z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