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428E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428E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428E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428E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428E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428E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DD60789" w:rsidR="0000007A" w:rsidRPr="002428E2" w:rsidRDefault="00B3517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2428E2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2428E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428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428E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AD94A8" w:rsidR="0000007A" w:rsidRPr="002428E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428E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428E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93D78" w:rsidRPr="002428E2">
              <w:rPr>
                <w:rFonts w:ascii="Arial" w:hAnsi="Arial" w:cs="Arial"/>
                <w:b/>
                <w:bCs/>
                <w:szCs w:val="28"/>
                <w:lang w:val="en-GB"/>
              </w:rPr>
              <w:t>6994.5</w:t>
            </w:r>
          </w:p>
        </w:tc>
      </w:tr>
      <w:tr w:rsidR="0000007A" w:rsidRPr="002428E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428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428E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F40A38" w:rsidR="0000007A" w:rsidRPr="002428E2" w:rsidRDefault="00226D6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428E2">
              <w:rPr>
                <w:rFonts w:ascii="Arial" w:hAnsi="Arial" w:cs="Arial"/>
                <w:b/>
                <w:szCs w:val="28"/>
                <w:lang w:val="en-GB"/>
              </w:rPr>
              <w:t xml:space="preserve">Inhibitory Effect of Lactobacillus </w:t>
            </w:r>
            <w:proofErr w:type="spellStart"/>
            <w:r w:rsidRPr="002428E2">
              <w:rPr>
                <w:rFonts w:ascii="Arial" w:hAnsi="Arial" w:cs="Arial"/>
                <w:b/>
                <w:szCs w:val="28"/>
                <w:lang w:val="en-GB"/>
              </w:rPr>
              <w:t>delbrueckii</w:t>
            </w:r>
            <w:proofErr w:type="spellEnd"/>
            <w:r w:rsidRPr="002428E2">
              <w:rPr>
                <w:rFonts w:ascii="Arial" w:hAnsi="Arial" w:cs="Arial"/>
                <w:b/>
                <w:szCs w:val="28"/>
                <w:lang w:val="en-GB"/>
              </w:rPr>
              <w:t xml:space="preserve"> subsp. bulgaricus KSFY07 on Kappa-Carrageenan-Induced Thrombosis in Mice and the Regulation of Oxidative Damage</w:t>
            </w:r>
          </w:p>
        </w:tc>
      </w:tr>
      <w:tr w:rsidR="00CF0BBB" w:rsidRPr="002428E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428E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428E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6DD1BC6" w:rsidR="00CF0BBB" w:rsidRPr="002428E2" w:rsidRDefault="00793D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428E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428E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428E2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2428E2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2428E2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428E2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2428E2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2428E2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2428E2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234EC27" w:rsidR="00640538" w:rsidRPr="002428E2" w:rsidRDefault="00202DD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2428E2">
        <w:rPr>
          <w:rFonts w:ascii="Arial" w:hAnsi="Arial" w:cs="Arial"/>
          <w:b/>
          <w:noProof/>
          <w:color w:val="222222"/>
          <w:sz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210310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C745C0A" w:rsidR="00E03C32" w:rsidRPr="0013090A" w:rsidRDefault="001F2DB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  <w:proofErr w:type="spellStart"/>
                            <w:r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Cardiovascular</w:t>
                            </w:r>
                            <w:proofErr w:type="spellEnd"/>
                            <w:r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0E7180"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Th</w:t>
                            </w:r>
                            <w:r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erapeutics</w:t>
                            </w:r>
                            <w:proofErr w:type="spellEnd"/>
                            <w:r w:rsidR="00E03C32"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, </w:t>
                            </w:r>
                            <w:r w:rsidR="000E7180"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Volume 2022, Article ID 4415876, 13 pages</w:t>
                            </w:r>
                            <w:r w:rsidR="00E03C32"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.</w:t>
                            </w:r>
                          </w:p>
                          <w:p w14:paraId="57E24C8C" w14:textId="6C8EB911" w:rsidR="00E03C32" w:rsidRPr="0013090A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  <w:proofErr w:type="spellStart"/>
                            <w:proofErr w:type="gramStart"/>
                            <w:r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Available</w:t>
                            </w:r>
                            <w:proofErr w:type="spellEnd"/>
                            <w:r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:</w:t>
                            </w:r>
                            <w:proofErr w:type="gramEnd"/>
                            <w:r w:rsidR="00475180" w:rsidRPr="00475180">
                              <w:t xml:space="preserve"> </w:t>
                            </w:r>
                            <w:hyperlink r:id="rId7" w:history="1">
                              <w:r w:rsidR="00475180" w:rsidRPr="0013090A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</w:rPr>
                                <w:t>https://doi.org/10.1155/2022/4415876</w:t>
                              </w:r>
                            </w:hyperlink>
                            <w:r w:rsidR="00475180" w:rsidRPr="0013090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C745C0A" w:rsidR="00E03C32" w:rsidRPr="0013090A" w:rsidRDefault="001F2DB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</w:pPr>
                      <w:proofErr w:type="spellStart"/>
                      <w:r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Cardiovascular</w:t>
                      </w:r>
                      <w:proofErr w:type="spellEnd"/>
                      <w:r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 </w:t>
                      </w:r>
                      <w:proofErr w:type="spellStart"/>
                      <w:r w:rsidR="000E7180"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Th</w:t>
                      </w:r>
                      <w:r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erapeutics</w:t>
                      </w:r>
                      <w:proofErr w:type="spellEnd"/>
                      <w:r w:rsidR="00E03C32"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, </w:t>
                      </w:r>
                      <w:r w:rsidR="000E7180"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Volume 2022, Article ID 4415876, 13 pages</w:t>
                      </w:r>
                      <w:r w:rsidR="00E03C32"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.</w:t>
                      </w:r>
                    </w:p>
                    <w:p w14:paraId="57E24C8C" w14:textId="6C8EB911" w:rsidR="00E03C32" w:rsidRPr="0013090A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</w:pPr>
                      <w:proofErr w:type="spellStart"/>
                      <w:proofErr w:type="gramStart"/>
                      <w:r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Available</w:t>
                      </w:r>
                      <w:proofErr w:type="spellEnd"/>
                      <w:r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:</w:t>
                      </w:r>
                      <w:proofErr w:type="gramEnd"/>
                      <w:r w:rsidR="00475180" w:rsidRPr="00475180">
                        <w:t xml:space="preserve"> </w:t>
                      </w:r>
                      <w:hyperlink r:id="rId8" w:history="1">
                        <w:r w:rsidR="00475180" w:rsidRPr="0013090A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</w:rPr>
                          <w:t>https://doi.org/10.1155/2022/4415876</w:t>
                        </w:r>
                      </w:hyperlink>
                      <w:r w:rsidR="00475180" w:rsidRPr="0013090A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428E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2428E2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2428E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428E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28E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428E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428E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28E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428E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428E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428E2">
              <w:rPr>
                <w:rFonts w:ascii="Arial" w:hAnsi="Arial" w:cs="Arial"/>
                <w:lang w:val="en-GB"/>
              </w:rPr>
              <w:t>Author’s Feedback</w:t>
            </w:r>
            <w:r w:rsidRPr="002428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428E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428E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42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428E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16A6D7A" w:rsidR="00F1171E" w:rsidRPr="002428E2" w:rsidRDefault="003459AE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sheer volume of work produced and the interesting results obtained attest to a project of great scope and ambition. This work provides clear and scientifically sound answers to the questions that guided this study.</w:t>
            </w:r>
          </w:p>
        </w:tc>
        <w:tc>
          <w:tcPr>
            <w:tcW w:w="1523" w:type="pct"/>
          </w:tcPr>
          <w:p w14:paraId="462A339C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28E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42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42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A23657D" w:rsidR="00F1171E" w:rsidRPr="002428E2" w:rsidRDefault="0013090A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is well-written and informative.</w:t>
            </w:r>
          </w:p>
        </w:tc>
        <w:tc>
          <w:tcPr>
            <w:tcW w:w="1523" w:type="pct"/>
          </w:tcPr>
          <w:p w14:paraId="405B6701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28E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428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428E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B055C3" w14:textId="77777777" w:rsidR="00742166" w:rsidRPr="002428E2" w:rsidRDefault="00742166" w:rsidP="0013090A">
            <w:pPr>
              <w:rPr>
                <w:rFonts w:ascii="Arial" w:hAnsi="Arial" w:cs="Arial"/>
              </w:rPr>
            </w:pPr>
            <w:r w:rsidRPr="002428E2">
              <w:rPr>
                <w:rFonts w:ascii="Arial" w:hAnsi="Arial" w:cs="Arial"/>
              </w:rPr>
              <w:t>The article summary is incomplete. It should be structured as follows.</w:t>
            </w:r>
          </w:p>
          <w:p w14:paraId="2F9E7DCA" w14:textId="63D6D88E" w:rsidR="0013090A" w:rsidRPr="002428E2" w:rsidRDefault="0013090A" w:rsidP="0013090A">
            <w:pPr>
              <w:rPr>
                <w:rFonts w:ascii="Arial" w:hAnsi="Arial" w:cs="Arial"/>
                <w:b/>
              </w:rPr>
            </w:pPr>
            <w:r w:rsidRPr="002428E2">
              <w:rPr>
                <w:rFonts w:ascii="Arial" w:hAnsi="Arial" w:cs="Arial"/>
                <w:b/>
              </w:rPr>
              <w:t>- Aims</w:t>
            </w:r>
          </w:p>
          <w:p w14:paraId="6E4C720A" w14:textId="77777777" w:rsidR="0013090A" w:rsidRPr="002428E2" w:rsidRDefault="0013090A" w:rsidP="0013090A">
            <w:pPr>
              <w:rPr>
                <w:rFonts w:ascii="Arial" w:hAnsi="Arial" w:cs="Arial"/>
              </w:rPr>
            </w:pPr>
            <w:r w:rsidRPr="002428E2">
              <w:rPr>
                <w:rFonts w:ascii="Arial" w:hAnsi="Arial" w:cs="Arial"/>
              </w:rPr>
              <w:t>(Place here the study rationale (one or two sentences) and the aims (one sentence).</w:t>
            </w:r>
          </w:p>
          <w:p w14:paraId="05BFEAAA" w14:textId="77777777" w:rsidR="0013090A" w:rsidRPr="002428E2" w:rsidRDefault="0013090A" w:rsidP="0013090A">
            <w:pPr>
              <w:rPr>
                <w:rFonts w:ascii="Arial" w:hAnsi="Arial" w:cs="Arial"/>
                <w:b/>
              </w:rPr>
            </w:pPr>
            <w:r w:rsidRPr="002428E2">
              <w:rPr>
                <w:rFonts w:ascii="Arial" w:hAnsi="Arial" w:cs="Arial"/>
                <w:b/>
              </w:rPr>
              <w:t>- Methods</w:t>
            </w:r>
          </w:p>
          <w:p w14:paraId="2E9A2725" w14:textId="77777777" w:rsidR="0013090A" w:rsidRPr="002428E2" w:rsidRDefault="0013090A" w:rsidP="0013090A">
            <w:pPr>
              <w:rPr>
                <w:rFonts w:ascii="Arial" w:hAnsi="Arial" w:cs="Arial"/>
              </w:rPr>
            </w:pPr>
            <w:r w:rsidRPr="002428E2">
              <w:rPr>
                <w:rFonts w:ascii="Arial" w:hAnsi="Arial" w:cs="Arial"/>
              </w:rPr>
              <w:t>Clearly describe the method used to evaluate the effect of thrombosis and that of the oxidative stress response.</w:t>
            </w:r>
          </w:p>
          <w:p w14:paraId="6ADC706F" w14:textId="77777777" w:rsidR="0013090A" w:rsidRPr="002428E2" w:rsidRDefault="0013090A" w:rsidP="0013090A">
            <w:pPr>
              <w:rPr>
                <w:rFonts w:ascii="Arial" w:hAnsi="Arial" w:cs="Arial"/>
                <w:b/>
              </w:rPr>
            </w:pPr>
            <w:r w:rsidRPr="002428E2">
              <w:rPr>
                <w:rFonts w:ascii="Arial" w:hAnsi="Arial" w:cs="Arial"/>
                <w:b/>
              </w:rPr>
              <w:t>- Results</w:t>
            </w:r>
          </w:p>
          <w:p w14:paraId="25D242CB" w14:textId="77777777" w:rsidR="0013090A" w:rsidRPr="002428E2" w:rsidRDefault="0013090A" w:rsidP="0013090A">
            <w:pPr>
              <w:rPr>
                <w:rFonts w:ascii="Arial" w:hAnsi="Arial" w:cs="Arial"/>
              </w:rPr>
            </w:pPr>
            <w:r w:rsidRPr="002428E2">
              <w:rPr>
                <w:rFonts w:ascii="Arial" w:hAnsi="Arial" w:cs="Arial"/>
              </w:rPr>
              <w:t>Start with the primary endpoint findings. The secondary endpoints can be given at the end. All numerical findings should be displayed, along with the p values.</w:t>
            </w:r>
          </w:p>
          <w:p w14:paraId="0FB7E83A" w14:textId="0E5931F4" w:rsidR="00F1171E" w:rsidRPr="002428E2" w:rsidRDefault="0013090A" w:rsidP="001309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- Conclusion </w:t>
            </w:r>
            <w:r w:rsidRPr="002428E2">
              <w:rPr>
                <w:rFonts w:ascii="Arial" w:hAnsi="Arial" w:cs="Arial"/>
                <w:color w:val="222222"/>
              </w:rPr>
              <w:br/>
            </w:r>
            <w:r w:rsidRPr="002428E2">
              <w:rPr>
                <w:rFonts w:ascii="Arial" w:hAnsi="Arial" w:cs="Arial"/>
                <w:color w:val="222222"/>
                <w:shd w:val="clear" w:color="auto" w:fill="FFFFFF"/>
              </w:rPr>
              <w:t>(Give a plain sentence of what the study reports after doing all the research.</w:t>
            </w:r>
          </w:p>
        </w:tc>
        <w:tc>
          <w:tcPr>
            <w:tcW w:w="1523" w:type="pct"/>
          </w:tcPr>
          <w:p w14:paraId="1D54B730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28E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428E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5F429B8" w:rsidR="00F1171E" w:rsidRPr="002428E2" w:rsidRDefault="0013090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meets the standards and scientific rigor.</w:t>
            </w:r>
          </w:p>
        </w:tc>
        <w:tc>
          <w:tcPr>
            <w:tcW w:w="1523" w:type="pct"/>
          </w:tcPr>
          <w:p w14:paraId="4898F764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28E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42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428E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805406" w:rsidR="00F1171E" w:rsidRPr="002428E2" w:rsidRDefault="00E648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generally recent, but </w:t>
            </w:r>
            <w:proofErr w:type="spellStart"/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one</w:t>
            </w:r>
            <w:proofErr w:type="spellEnd"/>
            <w:r w:rsidRPr="002428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Missing DOI for references 17, 22, 23, 24, 39, 43 and 45.</w:t>
            </w:r>
          </w:p>
        </w:tc>
        <w:tc>
          <w:tcPr>
            <w:tcW w:w="1523" w:type="pct"/>
          </w:tcPr>
          <w:p w14:paraId="40220055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28E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428E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428E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02A2413" w:rsidR="00F1171E" w:rsidRPr="002428E2" w:rsidRDefault="00E6481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sz w:val="20"/>
                <w:szCs w:val="20"/>
                <w:lang w:val="en-GB"/>
              </w:rPr>
              <w:t>The language quality is good</w:t>
            </w:r>
          </w:p>
          <w:p w14:paraId="297F52DB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428E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428E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428E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428E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95B82E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b/>
                <w:color w:val="222222"/>
                <w:shd w:val="clear" w:color="auto" w:fill="FFFFFF"/>
              </w:rPr>
            </w:pPr>
            <w:r w:rsidRPr="002428E2">
              <w:rPr>
                <w:rFonts w:ascii="Arial" w:eastAsia="Calibri" w:hAnsi="Arial" w:cs="Arial"/>
                <w:b/>
                <w:color w:val="222222"/>
                <w:shd w:val="clear" w:color="auto" w:fill="FFFFFF"/>
              </w:rPr>
              <w:t>Main text</w:t>
            </w:r>
          </w:p>
          <w:p w14:paraId="28C797E7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b/>
                <w:color w:val="222222"/>
                <w:shd w:val="clear" w:color="auto" w:fill="FFFFFF"/>
              </w:rPr>
            </w:pPr>
            <w:proofErr w:type="spellStart"/>
            <w:r w:rsidRPr="002428E2">
              <w:rPr>
                <w:rFonts w:ascii="Arial" w:eastAsia="Calibri" w:hAnsi="Arial" w:cs="Arial"/>
                <w:b/>
                <w:color w:val="222222"/>
                <w:shd w:val="clear" w:color="auto" w:fill="FFFFFF"/>
              </w:rPr>
              <w:t>Metods</w:t>
            </w:r>
            <w:proofErr w:type="spellEnd"/>
          </w:p>
          <w:p w14:paraId="0C1B2E92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i/>
                <w:color w:val="131413"/>
              </w:rPr>
            </w:pPr>
            <w:r w:rsidRPr="002428E2">
              <w:rPr>
                <w:rFonts w:ascii="Arial" w:eastAsia="Calibri" w:hAnsi="Arial" w:cs="Arial"/>
                <w:b/>
                <w:color w:val="131413"/>
              </w:rPr>
              <w:t>In the subheadings: Mouse Thrombotic Model</w:t>
            </w:r>
          </w:p>
          <w:p w14:paraId="09D64C9E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Why did you only test two concentrations (low LDSB-KSFY07-L and high LDSB-KSFY07-L), and not a range of concentrations?</w:t>
            </w:r>
          </w:p>
          <w:p w14:paraId="7D45F800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2428E2">
              <w:rPr>
                <w:rFonts w:ascii="Arial" w:eastAsia="Calibri" w:hAnsi="Arial" w:cs="Arial"/>
                <w:b/>
              </w:rPr>
              <w:t>Results</w:t>
            </w:r>
          </w:p>
          <w:p w14:paraId="00481775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color w:val="222222"/>
                <w:shd w:val="clear" w:color="auto" w:fill="FFFFFF"/>
              </w:rPr>
            </w:pPr>
            <w:proofErr w:type="spellStart"/>
            <w:proofErr w:type="gramStart"/>
            <w:r w:rsidRPr="002428E2">
              <w:rPr>
                <w:rFonts w:ascii="Arial" w:eastAsia="Calibri" w:hAnsi="Arial" w:cs="Arial"/>
                <w:color w:val="222222"/>
                <w:shd w:val="clear" w:color="auto" w:fill="FFFFFF"/>
              </w:rPr>
              <w:t>idicate</w:t>
            </w:r>
            <w:proofErr w:type="spellEnd"/>
            <w:r w:rsidRPr="002428E2">
              <w:rPr>
                <w:rFonts w:ascii="Arial" w:eastAsia="Calibri" w:hAnsi="Arial" w:cs="Arial"/>
                <w:color w:val="222222"/>
                <w:shd w:val="clear" w:color="auto" w:fill="FFFFFF"/>
              </w:rPr>
              <w:t xml:space="preserve">  Table</w:t>
            </w:r>
            <w:proofErr w:type="gramEnd"/>
            <w:r w:rsidRPr="002428E2">
              <w:rPr>
                <w:rFonts w:ascii="Arial" w:eastAsia="Calibri" w:hAnsi="Arial" w:cs="Arial"/>
                <w:color w:val="222222"/>
                <w:shd w:val="clear" w:color="auto" w:fill="FFFFFF"/>
              </w:rPr>
              <w:t xml:space="preserve"> 1 in the text </w:t>
            </w:r>
          </w:p>
          <w:p w14:paraId="68B895EE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2428E2">
              <w:rPr>
                <w:rFonts w:ascii="Arial" w:eastAsia="Calibri" w:hAnsi="Arial" w:cs="Arial"/>
                <w:b/>
              </w:rPr>
              <w:t>Discussion</w:t>
            </w:r>
          </w:p>
          <w:p w14:paraId="0C5CAEAC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I recommend placing Figures 2-6 and their interpretation in the Results heading,</w:t>
            </w:r>
          </w:p>
          <w:p w14:paraId="5AA5AADD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Begin with the most important result and how it supports your hypothesis.</w:t>
            </w:r>
          </w:p>
          <w:p w14:paraId="2098CAD6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Compare your results with those of other studies.</w:t>
            </w:r>
          </w:p>
          <w:p w14:paraId="20AA3276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Explain the implications of your results (theoretically and practically).</w:t>
            </w:r>
          </w:p>
          <w:p w14:paraId="3C5E8D9E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Mention any weaknesses or unresolved aspects of your research.</w:t>
            </w:r>
          </w:p>
          <w:p w14:paraId="126BBB72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Suggest avenues for future research and any remaining questions.</w:t>
            </w:r>
          </w:p>
          <w:p w14:paraId="4A02BE1C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</w:rPr>
            </w:pPr>
            <w:r w:rsidRPr="002428E2">
              <w:rPr>
                <w:rFonts w:ascii="Arial" w:eastAsia="Calibri" w:hAnsi="Arial" w:cs="Arial"/>
              </w:rPr>
              <w:t>Use cautious phrasing ("suggest," "appear") rather than definitive statements.</w:t>
            </w:r>
          </w:p>
          <w:p w14:paraId="66440CC4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2428E2">
              <w:rPr>
                <w:rFonts w:ascii="Arial" w:eastAsia="Calibri" w:hAnsi="Arial" w:cs="Arial"/>
                <w:b/>
                <w:bCs/>
                <w:lang w:val="en-GB"/>
              </w:rPr>
              <w:t>References</w:t>
            </w:r>
          </w:p>
          <w:p w14:paraId="5BAA97D0" w14:textId="77777777" w:rsidR="00E80D96" w:rsidRPr="002428E2" w:rsidRDefault="00E80D96" w:rsidP="00E80D96">
            <w:pPr>
              <w:spacing w:after="200" w:line="276" w:lineRule="auto"/>
              <w:contextualSpacing/>
              <w:rPr>
                <w:rFonts w:ascii="Arial" w:eastAsia="Calibri" w:hAnsi="Arial" w:cs="Arial"/>
                <w:bCs/>
                <w:lang w:val="en-GB"/>
              </w:rPr>
            </w:pPr>
            <w:r w:rsidRPr="002428E2">
              <w:rPr>
                <w:rFonts w:ascii="Arial" w:eastAsia="Calibri" w:hAnsi="Arial" w:cs="Arial"/>
                <w:bCs/>
                <w:lang w:val="en-GB"/>
              </w:rPr>
              <w:t xml:space="preserve">The references are generally recent, but </w:t>
            </w:r>
            <w:proofErr w:type="spellStart"/>
            <w:r w:rsidRPr="002428E2">
              <w:rPr>
                <w:rFonts w:ascii="Arial" w:eastAsia="Calibri" w:hAnsi="Arial" w:cs="Arial"/>
                <w:bCs/>
                <w:lang w:val="en-GB"/>
              </w:rPr>
              <w:t>some one</w:t>
            </w:r>
            <w:proofErr w:type="spellEnd"/>
            <w:r w:rsidRPr="002428E2">
              <w:rPr>
                <w:rFonts w:ascii="Arial" w:eastAsia="Calibri" w:hAnsi="Arial" w:cs="Arial"/>
                <w:bCs/>
                <w:lang w:val="en-GB"/>
              </w:rPr>
              <w:t xml:space="preserve"> Missing DOI for references 17, 22, 23, 24, 39, 43 and 45.</w:t>
            </w:r>
          </w:p>
          <w:p w14:paraId="3A8EF3E2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lang w:val="en-GB"/>
              </w:rPr>
            </w:pPr>
          </w:p>
          <w:p w14:paraId="192EFF78" w14:textId="77777777" w:rsidR="00E80D96" w:rsidRPr="002428E2" w:rsidRDefault="00E80D96" w:rsidP="00E80D96">
            <w:pPr>
              <w:spacing w:line="276" w:lineRule="auto"/>
              <w:rPr>
                <w:rFonts w:ascii="Arial" w:eastAsia="Calibri" w:hAnsi="Arial" w:cs="Arial"/>
                <w:lang w:val="en-GB"/>
              </w:rPr>
            </w:pPr>
          </w:p>
          <w:p w14:paraId="5E946A0E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428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3527D7" w14:textId="77777777" w:rsid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A24A61" w14:textId="77777777" w:rsid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8E4ADD" w14:textId="77777777" w:rsid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B4CF80" w14:textId="77777777" w:rsid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6AB43E" w14:textId="77777777" w:rsid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60750A" w14:textId="77777777" w:rsid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BEF916" w14:textId="77777777" w:rsidR="002428E2" w:rsidRPr="002428E2" w:rsidRDefault="002428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428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428E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428E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428E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428E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28E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428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428E2">
              <w:rPr>
                <w:rFonts w:ascii="Arial" w:hAnsi="Arial" w:cs="Arial"/>
                <w:lang w:val="en-GB"/>
              </w:rPr>
              <w:t>Author’s comment</w:t>
            </w:r>
            <w:r w:rsidRPr="002428E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428E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428E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428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428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428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5C4E6E80" w:rsidR="00F1171E" w:rsidRPr="002428E2" w:rsidRDefault="003459A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28E2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indicate that the animal study was reviewed and approved by the proto- col for these experiments and was approved by the Ethics Committee of Chongqing Collaborative Innovation </w:t>
            </w:r>
            <w:proofErr w:type="spellStart"/>
            <w:r w:rsidRPr="002428E2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proofErr w:type="spellEnd"/>
            <w:r w:rsidRPr="002428E2">
              <w:rPr>
                <w:rFonts w:ascii="Arial" w:hAnsi="Arial" w:cs="Arial"/>
                <w:sz w:val="20"/>
                <w:szCs w:val="20"/>
                <w:lang w:val="en-GB"/>
              </w:rPr>
              <w:t xml:space="preserve"> for Functional Food (202101033B), Chongqing, China. The experimental process was in accordance with 2010/63/EU directive.</w:t>
            </w:r>
          </w:p>
          <w:p w14:paraId="7B654B67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428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428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428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428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1D26CF4" w14:textId="77777777" w:rsidR="002428E2" w:rsidRPr="00446A26" w:rsidRDefault="002428E2" w:rsidP="002428E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46A2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0AA7D1E" w14:textId="77777777" w:rsidR="002428E2" w:rsidRDefault="002428E2" w:rsidP="002428E2">
      <w:proofErr w:type="spellStart"/>
      <w:r w:rsidRPr="00446A26">
        <w:rPr>
          <w:rFonts w:ascii="Arial" w:hAnsi="Arial" w:cs="Arial"/>
          <w:b/>
          <w:color w:val="000000"/>
        </w:rPr>
        <w:t>Oulkheir</w:t>
      </w:r>
      <w:proofErr w:type="spellEnd"/>
      <w:r w:rsidRPr="00446A26">
        <w:rPr>
          <w:rFonts w:ascii="Arial" w:hAnsi="Arial" w:cs="Arial"/>
          <w:b/>
          <w:color w:val="000000"/>
        </w:rPr>
        <w:t xml:space="preserve"> Said, Morocco</w:t>
      </w:r>
      <w:r w:rsidRPr="00446A26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2428E2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2428E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796E" w14:textId="77777777" w:rsidR="006D3E02" w:rsidRPr="0000007A" w:rsidRDefault="006D3E02" w:rsidP="0099583E">
      <w:r>
        <w:separator/>
      </w:r>
    </w:p>
  </w:endnote>
  <w:endnote w:type="continuationSeparator" w:id="0">
    <w:p w14:paraId="54AE745D" w14:textId="77777777" w:rsidR="006D3E02" w:rsidRPr="0000007A" w:rsidRDefault="006D3E0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D978" w14:textId="77777777" w:rsidR="006D3E02" w:rsidRPr="0000007A" w:rsidRDefault="006D3E02" w:rsidP="0099583E">
      <w:r>
        <w:separator/>
      </w:r>
    </w:p>
  </w:footnote>
  <w:footnote w:type="continuationSeparator" w:id="0">
    <w:p w14:paraId="75C49221" w14:textId="77777777" w:rsidR="006D3E02" w:rsidRPr="0000007A" w:rsidRDefault="006D3E0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734404">
    <w:abstractNumId w:val="3"/>
  </w:num>
  <w:num w:numId="2" w16cid:durableId="1190485791">
    <w:abstractNumId w:val="6"/>
  </w:num>
  <w:num w:numId="3" w16cid:durableId="264121976">
    <w:abstractNumId w:val="5"/>
  </w:num>
  <w:num w:numId="4" w16cid:durableId="22904344">
    <w:abstractNumId w:val="7"/>
  </w:num>
  <w:num w:numId="5" w16cid:durableId="456921419">
    <w:abstractNumId w:val="4"/>
  </w:num>
  <w:num w:numId="6" w16cid:durableId="1878469151">
    <w:abstractNumId w:val="0"/>
  </w:num>
  <w:num w:numId="7" w16cid:durableId="794059142">
    <w:abstractNumId w:val="1"/>
  </w:num>
  <w:num w:numId="8" w16cid:durableId="937327243">
    <w:abstractNumId w:val="9"/>
  </w:num>
  <w:num w:numId="9" w16cid:durableId="1601445538">
    <w:abstractNumId w:val="8"/>
  </w:num>
  <w:num w:numId="10" w16cid:durableId="1692102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73D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564C"/>
    <w:rsid w:val="0007151E"/>
    <w:rsid w:val="00081012"/>
    <w:rsid w:val="00084D7C"/>
    <w:rsid w:val="000936AC"/>
    <w:rsid w:val="00095A59"/>
    <w:rsid w:val="000A2134"/>
    <w:rsid w:val="000A2D36"/>
    <w:rsid w:val="000A6452"/>
    <w:rsid w:val="000A6F41"/>
    <w:rsid w:val="000B4EE5"/>
    <w:rsid w:val="000B74A1"/>
    <w:rsid w:val="000B757E"/>
    <w:rsid w:val="000C0837"/>
    <w:rsid w:val="000C0B04"/>
    <w:rsid w:val="000C3B7E"/>
    <w:rsid w:val="000D13B0"/>
    <w:rsid w:val="000E7180"/>
    <w:rsid w:val="000F6EA8"/>
    <w:rsid w:val="00101322"/>
    <w:rsid w:val="00115767"/>
    <w:rsid w:val="00121FFA"/>
    <w:rsid w:val="0012616A"/>
    <w:rsid w:val="0013090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2DB5"/>
    <w:rsid w:val="001F707F"/>
    <w:rsid w:val="002011F3"/>
    <w:rsid w:val="00201B85"/>
    <w:rsid w:val="00202DD4"/>
    <w:rsid w:val="00204D68"/>
    <w:rsid w:val="002105F7"/>
    <w:rsid w:val="002109D6"/>
    <w:rsid w:val="00220111"/>
    <w:rsid w:val="002218DB"/>
    <w:rsid w:val="0022369C"/>
    <w:rsid w:val="00226D6F"/>
    <w:rsid w:val="002320EB"/>
    <w:rsid w:val="0023696A"/>
    <w:rsid w:val="002422CB"/>
    <w:rsid w:val="002428E2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9A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4F0"/>
    <w:rsid w:val="003D1BDE"/>
    <w:rsid w:val="003E746A"/>
    <w:rsid w:val="00401C12"/>
    <w:rsid w:val="0041763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180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A5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E0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166"/>
    <w:rsid w:val="0074253C"/>
    <w:rsid w:val="007426E6"/>
    <w:rsid w:val="00751520"/>
    <w:rsid w:val="00766889"/>
    <w:rsid w:val="00766A0D"/>
    <w:rsid w:val="00767F8C"/>
    <w:rsid w:val="00780B67"/>
    <w:rsid w:val="00781D07"/>
    <w:rsid w:val="00793D78"/>
    <w:rsid w:val="0079442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60E6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176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A8E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A19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516A"/>
    <w:rsid w:val="00DE7D30"/>
    <w:rsid w:val="00DF04E3"/>
    <w:rsid w:val="00E03C32"/>
    <w:rsid w:val="00E3111A"/>
    <w:rsid w:val="00E31AFC"/>
    <w:rsid w:val="00E342FA"/>
    <w:rsid w:val="00E451EA"/>
    <w:rsid w:val="00E57F4B"/>
    <w:rsid w:val="00E63889"/>
    <w:rsid w:val="00E63A98"/>
    <w:rsid w:val="00E645E9"/>
    <w:rsid w:val="00E64817"/>
    <w:rsid w:val="00E65596"/>
    <w:rsid w:val="00E66385"/>
    <w:rsid w:val="00E71C8D"/>
    <w:rsid w:val="00E72360"/>
    <w:rsid w:val="00E72A8E"/>
    <w:rsid w:val="00E80D96"/>
    <w:rsid w:val="00E9533D"/>
    <w:rsid w:val="00E972A7"/>
    <w:rsid w:val="00EA2839"/>
    <w:rsid w:val="00EB3E91"/>
    <w:rsid w:val="00EB6E15"/>
    <w:rsid w:val="00EC6894"/>
    <w:rsid w:val="00ED6B12"/>
    <w:rsid w:val="00ED7400"/>
    <w:rsid w:val="00EF0B44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B5F33EA8-16CA-4AA6-A33B-C65E23EC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D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6D6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1A5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428E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22/44158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55/2022/44158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2026-01-08T11:05:00Z</dcterms:created>
  <dcterms:modified xsi:type="dcterms:W3CDTF">2026-01-12T12:41:00Z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