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7F7D" w14:paraId="1643A4CA" w14:textId="77777777" w:rsidTr="004847FF">
        <w:trPr>
          <w:trHeight w:val="450"/>
        </w:trPr>
        <w:tc>
          <w:tcPr>
            <w:tcW w:w="5000" w:type="pct"/>
            <w:gridSpan w:val="2"/>
            <w:tcBorders>
              <w:top w:val="nil"/>
              <w:left w:val="nil"/>
              <w:right w:val="nil"/>
            </w:tcBorders>
          </w:tcPr>
          <w:p w14:paraId="4C55E51F" w14:textId="77777777" w:rsidR="00602F7D" w:rsidRPr="00027F7D" w:rsidRDefault="00602F7D" w:rsidP="00F2643C">
            <w:pPr>
              <w:pStyle w:val="Heading2"/>
              <w:jc w:val="left"/>
              <w:rPr>
                <w:rFonts w:ascii="Arial" w:hAnsi="Arial" w:cs="Arial"/>
                <w:b w:val="0"/>
                <w:bCs w:val="0"/>
                <w:sz w:val="36"/>
                <w:szCs w:val="28"/>
                <w:lang w:val="en-US"/>
              </w:rPr>
            </w:pPr>
          </w:p>
        </w:tc>
      </w:tr>
      <w:tr w:rsidR="0000007A" w:rsidRPr="00027F7D" w14:paraId="127EAD7E" w14:textId="77777777" w:rsidTr="00F33C84">
        <w:trPr>
          <w:trHeight w:val="413"/>
        </w:trPr>
        <w:tc>
          <w:tcPr>
            <w:tcW w:w="1234" w:type="pct"/>
          </w:tcPr>
          <w:p w14:paraId="3C159AA5" w14:textId="77777777" w:rsidR="0000007A" w:rsidRPr="00027F7D" w:rsidRDefault="00D27A79" w:rsidP="00696CAD">
            <w:pPr>
              <w:pStyle w:val="BodyText"/>
              <w:ind w:left="90"/>
              <w:jc w:val="left"/>
              <w:rPr>
                <w:rFonts w:ascii="Arial" w:hAnsi="Arial" w:cs="Arial"/>
                <w:bCs/>
                <w:szCs w:val="28"/>
                <w:lang w:val="en-GB"/>
              </w:rPr>
            </w:pPr>
            <w:r w:rsidRPr="00027F7D">
              <w:rPr>
                <w:rFonts w:ascii="Arial" w:hAnsi="Arial" w:cs="Arial"/>
                <w:bCs/>
                <w:szCs w:val="28"/>
                <w:lang w:val="en-GB"/>
              </w:rPr>
              <w:t xml:space="preserve">Book </w:t>
            </w:r>
            <w:r w:rsidR="0000007A" w:rsidRPr="00027F7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7733363" w:rsidR="0000007A" w:rsidRPr="00027F7D" w:rsidRDefault="001E1BFF" w:rsidP="00054BC4">
            <w:pPr>
              <w:pStyle w:val="NormalWeb"/>
              <w:rPr>
                <w:rFonts w:ascii="Arial" w:hAnsi="Arial" w:cs="Arial"/>
                <w:b/>
                <w:bCs/>
                <w:szCs w:val="28"/>
                <w:u w:val="single"/>
              </w:rPr>
            </w:pPr>
            <w:r w:rsidRPr="00027F7D">
              <w:rPr>
                <w:rFonts w:ascii="Arial" w:hAnsi="Arial" w:cs="Arial"/>
                <w:b/>
                <w:bCs/>
                <w:szCs w:val="28"/>
                <w:u w:val="single"/>
              </w:rPr>
              <w:t>Molecular Mechanisms and Signaling Pathways of the Anti-inflammatory Effects of Functional Foods</w:t>
            </w:r>
          </w:p>
        </w:tc>
      </w:tr>
      <w:tr w:rsidR="0000007A" w:rsidRPr="00027F7D" w14:paraId="73C90375" w14:textId="77777777" w:rsidTr="002E7787">
        <w:trPr>
          <w:trHeight w:val="290"/>
        </w:trPr>
        <w:tc>
          <w:tcPr>
            <w:tcW w:w="1234" w:type="pct"/>
          </w:tcPr>
          <w:p w14:paraId="20D28135" w14:textId="77777777" w:rsidR="0000007A" w:rsidRPr="00027F7D" w:rsidRDefault="0000007A" w:rsidP="00696CAD">
            <w:pPr>
              <w:pStyle w:val="BodyText"/>
              <w:ind w:left="90"/>
              <w:jc w:val="left"/>
              <w:rPr>
                <w:rFonts w:ascii="Arial" w:hAnsi="Arial" w:cs="Arial"/>
                <w:bCs/>
                <w:szCs w:val="28"/>
                <w:lang w:val="en-GB"/>
              </w:rPr>
            </w:pPr>
            <w:r w:rsidRPr="00027F7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96E8150" w:rsidR="0000007A" w:rsidRPr="00027F7D" w:rsidRDefault="00E72A8E" w:rsidP="00F3669D">
            <w:pPr>
              <w:pStyle w:val="NormalWeb"/>
              <w:spacing w:before="0" w:beforeAutospacing="0" w:after="0" w:afterAutospacing="0"/>
              <w:rPr>
                <w:rFonts w:ascii="Arial" w:hAnsi="Arial" w:cs="Arial"/>
                <w:b/>
                <w:bCs/>
                <w:szCs w:val="28"/>
                <w:highlight w:val="yellow"/>
                <w:lang w:val="en-GB"/>
              </w:rPr>
            </w:pPr>
            <w:r w:rsidRPr="00027F7D">
              <w:rPr>
                <w:rFonts w:ascii="Arial" w:hAnsi="Arial" w:cs="Arial"/>
                <w:b/>
                <w:bCs/>
                <w:szCs w:val="28"/>
                <w:lang w:val="en-GB"/>
              </w:rPr>
              <w:t>Ms_BP</w:t>
            </w:r>
            <w:r w:rsidR="00FC432A" w:rsidRPr="00027F7D">
              <w:rPr>
                <w:rFonts w:ascii="Arial" w:hAnsi="Arial" w:cs="Arial"/>
                <w:b/>
                <w:bCs/>
                <w:szCs w:val="28"/>
                <w:lang w:val="en-GB"/>
              </w:rPr>
              <w:t>R</w:t>
            </w:r>
            <w:r w:rsidRPr="00027F7D">
              <w:rPr>
                <w:rFonts w:ascii="Arial" w:hAnsi="Arial" w:cs="Arial"/>
                <w:b/>
                <w:bCs/>
                <w:szCs w:val="28"/>
                <w:lang w:val="en-GB"/>
              </w:rPr>
              <w:t>_</w:t>
            </w:r>
            <w:r w:rsidR="00FB4E55" w:rsidRPr="00027F7D">
              <w:rPr>
                <w:rFonts w:ascii="Arial" w:hAnsi="Arial" w:cs="Arial"/>
                <w:b/>
                <w:bCs/>
                <w:szCs w:val="28"/>
                <w:lang w:val="en-GB"/>
              </w:rPr>
              <w:t>6998.1</w:t>
            </w:r>
          </w:p>
        </w:tc>
      </w:tr>
      <w:tr w:rsidR="0000007A" w:rsidRPr="00027F7D" w14:paraId="05B60576" w14:textId="77777777" w:rsidTr="002109D6">
        <w:trPr>
          <w:trHeight w:val="331"/>
        </w:trPr>
        <w:tc>
          <w:tcPr>
            <w:tcW w:w="1234" w:type="pct"/>
          </w:tcPr>
          <w:p w14:paraId="0196A627" w14:textId="77777777" w:rsidR="0000007A" w:rsidRPr="00027F7D" w:rsidRDefault="0000007A" w:rsidP="00696CAD">
            <w:pPr>
              <w:pStyle w:val="BodyText"/>
              <w:ind w:left="90"/>
              <w:jc w:val="left"/>
              <w:rPr>
                <w:rFonts w:ascii="Arial" w:hAnsi="Arial" w:cs="Arial"/>
                <w:bCs/>
                <w:szCs w:val="28"/>
                <w:lang w:val="en-GB"/>
              </w:rPr>
            </w:pPr>
            <w:r w:rsidRPr="00027F7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52A183F" w:rsidR="0000007A" w:rsidRPr="00027F7D" w:rsidRDefault="00205838" w:rsidP="000450FC">
            <w:pPr>
              <w:pStyle w:val="NormalWeb"/>
              <w:spacing w:before="0" w:beforeAutospacing="0" w:after="0" w:afterAutospacing="0"/>
              <w:rPr>
                <w:rFonts w:ascii="Arial" w:hAnsi="Arial" w:cs="Arial"/>
                <w:b/>
                <w:szCs w:val="28"/>
                <w:highlight w:val="yellow"/>
                <w:lang w:val="en-GB"/>
              </w:rPr>
            </w:pPr>
            <w:r w:rsidRPr="00027F7D">
              <w:rPr>
                <w:rFonts w:ascii="Arial" w:hAnsi="Arial" w:cs="Arial"/>
                <w:b/>
                <w:szCs w:val="28"/>
                <w:lang w:val="en-GB"/>
              </w:rPr>
              <w:t xml:space="preserve">Inhibitory Effects of Carrots Cultivated by Different Methods on Azoxymethane/Dextran </w:t>
            </w:r>
            <w:proofErr w:type="spellStart"/>
            <w:r w:rsidRPr="00027F7D">
              <w:rPr>
                <w:rFonts w:ascii="Arial" w:hAnsi="Arial" w:cs="Arial"/>
                <w:b/>
                <w:szCs w:val="28"/>
                <w:lang w:val="en-GB"/>
              </w:rPr>
              <w:t>Sulfate</w:t>
            </w:r>
            <w:proofErr w:type="spellEnd"/>
            <w:r w:rsidRPr="00027F7D">
              <w:rPr>
                <w:rFonts w:ascii="Arial" w:hAnsi="Arial" w:cs="Arial"/>
                <w:b/>
                <w:szCs w:val="28"/>
                <w:lang w:val="en-GB"/>
              </w:rPr>
              <w:t xml:space="preserve"> Sodium–Induced Colon Cancer</w:t>
            </w:r>
          </w:p>
        </w:tc>
      </w:tr>
      <w:tr w:rsidR="00CF0BBB" w:rsidRPr="00027F7D" w14:paraId="6D508B1C" w14:textId="77777777" w:rsidTr="002E7787">
        <w:trPr>
          <w:trHeight w:val="332"/>
        </w:trPr>
        <w:tc>
          <w:tcPr>
            <w:tcW w:w="1234" w:type="pct"/>
          </w:tcPr>
          <w:p w14:paraId="32FC28F7" w14:textId="77777777" w:rsidR="00CF0BBB" w:rsidRPr="00027F7D" w:rsidRDefault="00CF0BBB" w:rsidP="00696CAD">
            <w:pPr>
              <w:pStyle w:val="BodyText"/>
              <w:ind w:left="90"/>
              <w:jc w:val="left"/>
              <w:rPr>
                <w:rFonts w:ascii="Arial" w:hAnsi="Arial" w:cs="Arial"/>
                <w:bCs/>
                <w:szCs w:val="28"/>
                <w:lang w:val="en-GB"/>
              </w:rPr>
            </w:pPr>
            <w:r w:rsidRPr="00027F7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469BE42" w:rsidR="00CF0BBB" w:rsidRPr="00027F7D" w:rsidRDefault="00FB4E55" w:rsidP="000450FC">
            <w:pPr>
              <w:pStyle w:val="NormalWeb"/>
              <w:spacing w:before="0" w:beforeAutospacing="0" w:after="0" w:afterAutospacing="0"/>
              <w:rPr>
                <w:rFonts w:ascii="Arial" w:hAnsi="Arial" w:cs="Arial"/>
                <w:b/>
                <w:szCs w:val="28"/>
                <w:lang w:val="en-GB"/>
              </w:rPr>
            </w:pPr>
            <w:r w:rsidRPr="00027F7D">
              <w:rPr>
                <w:rFonts w:ascii="Arial" w:hAnsi="Arial" w:cs="Arial"/>
                <w:b/>
                <w:szCs w:val="28"/>
                <w:lang w:val="en-GB"/>
              </w:rPr>
              <w:t>Book Chapter</w:t>
            </w:r>
          </w:p>
        </w:tc>
      </w:tr>
    </w:tbl>
    <w:p w14:paraId="45F5983C" w14:textId="77777777" w:rsidR="00037D52" w:rsidRPr="00027F7D" w:rsidRDefault="00037D52" w:rsidP="0000007A">
      <w:pPr>
        <w:pStyle w:val="BodyText"/>
        <w:rPr>
          <w:rFonts w:ascii="Arial" w:hAnsi="Arial" w:cs="Arial"/>
          <w:b/>
          <w:bCs/>
          <w:szCs w:val="20"/>
          <w:u w:val="single"/>
          <w:lang w:val="en-GB"/>
        </w:rPr>
      </w:pPr>
    </w:p>
    <w:p w14:paraId="5A743ECE" w14:textId="77777777" w:rsidR="00D27A79" w:rsidRPr="00027F7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10207"/>
        <w:gridCol w:w="5592"/>
      </w:tblGrid>
      <w:tr w:rsidR="00F1171E" w:rsidRPr="00027F7D" w14:paraId="71A94C1F" w14:textId="77777777" w:rsidTr="007222C8">
        <w:tc>
          <w:tcPr>
            <w:tcW w:w="5000" w:type="pct"/>
            <w:gridSpan w:val="3"/>
            <w:tcBorders>
              <w:top w:val="nil"/>
              <w:left w:val="nil"/>
              <w:right w:val="nil"/>
            </w:tcBorders>
            <w:noWrap/>
          </w:tcPr>
          <w:p w14:paraId="0BC15285" w14:textId="75BEB51F" w:rsidR="00F1171E" w:rsidRPr="00027F7D" w:rsidRDefault="00F1171E" w:rsidP="007222C8">
            <w:pPr>
              <w:pStyle w:val="Heading2"/>
              <w:jc w:val="left"/>
              <w:rPr>
                <w:rFonts w:ascii="Arial" w:hAnsi="Arial" w:cs="Arial"/>
                <w:lang w:val="en-GB"/>
              </w:rPr>
            </w:pPr>
            <w:r w:rsidRPr="00027F7D">
              <w:rPr>
                <w:rFonts w:ascii="Arial" w:hAnsi="Arial" w:cs="Arial"/>
                <w:highlight w:val="yellow"/>
                <w:lang w:val="en-GB"/>
              </w:rPr>
              <w:t>PART  1:</w:t>
            </w:r>
            <w:r w:rsidRPr="00027F7D">
              <w:rPr>
                <w:rFonts w:ascii="Arial" w:hAnsi="Arial" w:cs="Arial"/>
                <w:lang w:val="en-GB"/>
              </w:rPr>
              <w:t xml:space="preserve"> Comments</w:t>
            </w:r>
          </w:p>
          <w:p w14:paraId="1287753C" w14:textId="77777777" w:rsidR="00F1171E" w:rsidRPr="00027F7D" w:rsidRDefault="00F1171E" w:rsidP="007222C8">
            <w:pPr>
              <w:rPr>
                <w:rFonts w:ascii="Arial" w:hAnsi="Arial" w:cs="Arial"/>
                <w:sz w:val="20"/>
                <w:szCs w:val="20"/>
                <w:lang w:val="en-GB"/>
              </w:rPr>
            </w:pPr>
          </w:p>
        </w:tc>
      </w:tr>
      <w:tr w:rsidR="00F1171E" w:rsidRPr="00027F7D" w14:paraId="5EA12279" w14:textId="77777777" w:rsidTr="00D84977">
        <w:tc>
          <w:tcPr>
            <w:tcW w:w="1265" w:type="pct"/>
            <w:noWrap/>
          </w:tcPr>
          <w:p w14:paraId="7AE9682F" w14:textId="77777777" w:rsidR="00F1171E" w:rsidRPr="00027F7D" w:rsidRDefault="00F1171E" w:rsidP="007222C8">
            <w:pPr>
              <w:pStyle w:val="Heading2"/>
              <w:jc w:val="left"/>
              <w:rPr>
                <w:rFonts w:ascii="Arial" w:hAnsi="Arial" w:cs="Arial"/>
                <w:lang w:val="en-GB"/>
              </w:rPr>
            </w:pPr>
          </w:p>
        </w:tc>
        <w:tc>
          <w:tcPr>
            <w:tcW w:w="2413" w:type="pct"/>
          </w:tcPr>
          <w:p w14:paraId="5B8DBE06" w14:textId="77777777" w:rsidR="00F1171E" w:rsidRPr="00027F7D" w:rsidRDefault="00F1171E" w:rsidP="007222C8">
            <w:pPr>
              <w:pStyle w:val="Heading2"/>
              <w:jc w:val="left"/>
              <w:rPr>
                <w:rFonts w:ascii="Arial" w:hAnsi="Arial" w:cs="Arial"/>
                <w:lang w:val="en-GB"/>
              </w:rPr>
            </w:pPr>
            <w:r w:rsidRPr="00027F7D">
              <w:rPr>
                <w:rFonts w:ascii="Arial" w:hAnsi="Arial" w:cs="Arial"/>
                <w:lang w:val="en-GB"/>
              </w:rPr>
              <w:t>Reviewer’s comment</w:t>
            </w:r>
          </w:p>
          <w:p w14:paraId="693A9C4D" w14:textId="77777777" w:rsidR="00421DBF" w:rsidRPr="00027F7D" w:rsidRDefault="00421DBF" w:rsidP="00421DBF">
            <w:pPr>
              <w:rPr>
                <w:rFonts w:ascii="Arial" w:hAnsi="Arial" w:cs="Arial"/>
                <w:b/>
                <w:bCs/>
                <w:sz w:val="20"/>
                <w:szCs w:val="20"/>
              </w:rPr>
            </w:pPr>
            <w:r w:rsidRPr="00027F7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7F7D" w:rsidRDefault="00421DBF" w:rsidP="00421DBF">
            <w:pPr>
              <w:rPr>
                <w:rFonts w:ascii="Arial" w:hAnsi="Arial" w:cs="Arial"/>
                <w:lang w:val="en-GB"/>
              </w:rPr>
            </w:pPr>
          </w:p>
        </w:tc>
        <w:tc>
          <w:tcPr>
            <w:tcW w:w="1322" w:type="pct"/>
          </w:tcPr>
          <w:p w14:paraId="57792C30" w14:textId="77777777" w:rsidR="00F1171E" w:rsidRPr="00027F7D" w:rsidRDefault="00F1171E" w:rsidP="007222C8">
            <w:pPr>
              <w:pStyle w:val="Heading2"/>
              <w:jc w:val="left"/>
              <w:rPr>
                <w:rFonts w:ascii="Arial" w:hAnsi="Arial" w:cs="Arial"/>
                <w:b w:val="0"/>
                <w:lang w:val="en-GB"/>
              </w:rPr>
            </w:pPr>
            <w:r w:rsidRPr="00027F7D">
              <w:rPr>
                <w:rFonts w:ascii="Arial" w:hAnsi="Arial" w:cs="Arial"/>
                <w:lang w:val="en-GB"/>
              </w:rPr>
              <w:t>Author’s Feedback</w:t>
            </w:r>
            <w:r w:rsidRPr="00027F7D">
              <w:rPr>
                <w:rFonts w:ascii="Arial" w:hAnsi="Arial" w:cs="Arial"/>
                <w:b w:val="0"/>
                <w:lang w:val="en-GB"/>
              </w:rPr>
              <w:t xml:space="preserve"> </w:t>
            </w:r>
            <w:r w:rsidRPr="00027F7D">
              <w:rPr>
                <w:rFonts w:ascii="Arial" w:hAnsi="Arial" w:cs="Arial"/>
                <w:b w:val="0"/>
                <w:i/>
                <w:lang w:val="en-GB"/>
              </w:rPr>
              <w:t>(Please correct the manuscript and highlight that part in the manuscript. It is mandatory that authors should write his/her feedback here)</w:t>
            </w:r>
          </w:p>
        </w:tc>
      </w:tr>
      <w:tr w:rsidR="00F1171E" w:rsidRPr="00027F7D" w14:paraId="5C0AB4EC" w14:textId="77777777" w:rsidTr="00D84977">
        <w:trPr>
          <w:trHeight w:val="1264"/>
        </w:trPr>
        <w:tc>
          <w:tcPr>
            <w:tcW w:w="1265" w:type="pct"/>
            <w:noWrap/>
          </w:tcPr>
          <w:p w14:paraId="66B47184" w14:textId="48030299" w:rsidR="00F1171E" w:rsidRPr="00027F7D" w:rsidRDefault="00F1171E" w:rsidP="007222C8">
            <w:pPr>
              <w:ind w:left="360"/>
              <w:rPr>
                <w:rFonts w:ascii="Arial" w:hAnsi="Arial" w:cs="Arial"/>
                <w:b/>
                <w:bCs/>
                <w:sz w:val="20"/>
                <w:szCs w:val="20"/>
                <w:lang w:val="en-GB"/>
              </w:rPr>
            </w:pPr>
            <w:r w:rsidRPr="00027F7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7F7D" w:rsidRDefault="00F1171E" w:rsidP="007222C8">
            <w:pPr>
              <w:ind w:left="360"/>
              <w:rPr>
                <w:rFonts w:ascii="Arial" w:eastAsia="MS Mincho" w:hAnsi="Arial" w:cs="Arial"/>
                <w:b/>
                <w:bCs/>
                <w:sz w:val="20"/>
                <w:szCs w:val="20"/>
                <w:lang w:val="en-GB"/>
              </w:rPr>
            </w:pPr>
          </w:p>
        </w:tc>
        <w:tc>
          <w:tcPr>
            <w:tcW w:w="2413" w:type="pct"/>
          </w:tcPr>
          <w:p w14:paraId="7DBC9196" w14:textId="3B24D1D5" w:rsidR="00F1171E" w:rsidRPr="00027F7D" w:rsidRDefault="00D84977" w:rsidP="00D84977">
            <w:pPr>
              <w:spacing w:line="360" w:lineRule="auto"/>
              <w:jc w:val="both"/>
              <w:rPr>
                <w:rFonts w:ascii="Arial" w:hAnsi="Arial" w:cs="Arial"/>
              </w:rPr>
            </w:pPr>
            <w:r w:rsidRPr="00027F7D">
              <w:rPr>
                <w:rFonts w:ascii="Arial" w:hAnsi="Arial" w:cs="Arial"/>
              </w:rPr>
              <w:t>The scientific community will find great value in this manuscript since it clearly connects the therapeutic potential of functional foods in preventing colorectal cancer with agricultural cultivation techniques. The study makes a strong argument for employing optimized agriculture practices to improve the health-promoting aspects of popular vegetables by showing that carrots produced with deep sea water minerals (DSWM) have enhanced anti-inflammatory and anti-cancer effects. Additionally, by clarifying how these specially grown carrots control cell apoptosis, inhibit inflammatory pathways, and restore a healthy gut microbiota composition in mice, the study provides comprehensive mechanistic insights. In the end, our work advances the creation of easily accessible, food-based targeted medicines that may lower the incidence of colorectal cancer worldwide by promoting preventative eating.</w:t>
            </w:r>
          </w:p>
        </w:tc>
        <w:tc>
          <w:tcPr>
            <w:tcW w:w="1322" w:type="pct"/>
          </w:tcPr>
          <w:p w14:paraId="462A339C" w14:textId="77777777" w:rsidR="00F1171E" w:rsidRPr="00027F7D" w:rsidRDefault="00F1171E" w:rsidP="007222C8">
            <w:pPr>
              <w:pStyle w:val="Heading2"/>
              <w:jc w:val="left"/>
              <w:rPr>
                <w:rFonts w:ascii="Arial" w:hAnsi="Arial" w:cs="Arial"/>
                <w:b w:val="0"/>
                <w:lang w:val="en-GB"/>
              </w:rPr>
            </w:pPr>
          </w:p>
        </w:tc>
      </w:tr>
      <w:tr w:rsidR="00F1171E" w:rsidRPr="00027F7D" w14:paraId="0D8B5B2C" w14:textId="77777777" w:rsidTr="00D84977">
        <w:trPr>
          <w:trHeight w:val="1262"/>
        </w:trPr>
        <w:tc>
          <w:tcPr>
            <w:tcW w:w="1265" w:type="pct"/>
            <w:noWrap/>
          </w:tcPr>
          <w:p w14:paraId="21CBA5FE" w14:textId="77777777" w:rsidR="00F1171E" w:rsidRPr="00027F7D" w:rsidRDefault="00F1171E" w:rsidP="007222C8">
            <w:pPr>
              <w:ind w:left="360"/>
              <w:rPr>
                <w:rFonts w:ascii="Arial" w:hAnsi="Arial" w:cs="Arial"/>
                <w:b/>
                <w:bCs/>
                <w:sz w:val="20"/>
                <w:szCs w:val="20"/>
                <w:lang w:val="en-GB"/>
              </w:rPr>
            </w:pPr>
            <w:r w:rsidRPr="00027F7D">
              <w:rPr>
                <w:rFonts w:ascii="Arial" w:hAnsi="Arial" w:cs="Arial"/>
                <w:b/>
                <w:bCs/>
                <w:sz w:val="20"/>
                <w:szCs w:val="20"/>
                <w:lang w:val="en-GB"/>
              </w:rPr>
              <w:t>Is the title of the article suitable?</w:t>
            </w:r>
          </w:p>
          <w:p w14:paraId="1CABB61A" w14:textId="77777777" w:rsidR="00F1171E" w:rsidRPr="00027F7D" w:rsidRDefault="00F1171E" w:rsidP="007222C8">
            <w:pPr>
              <w:ind w:left="360"/>
              <w:rPr>
                <w:rFonts w:ascii="Arial" w:hAnsi="Arial" w:cs="Arial"/>
                <w:b/>
                <w:bCs/>
                <w:sz w:val="20"/>
                <w:szCs w:val="20"/>
                <w:lang w:val="en-GB"/>
              </w:rPr>
            </w:pPr>
            <w:r w:rsidRPr="00027F7D">
              <w:rPr>
                <w:rFonts w:ascii="Arial" w:hAnsi="Arial" w:cs="Arial"/>
                <w:b/>
                <w:bCs/>
                <w:sz w:val="20"/>
                <w:szCs w:val="20"/>
                <w:lang w:val="en-GB"/>
              </w:rPr>
              <w:t>(If not please suggest an alternative title)</w:t>
            </w:r>
          </w:p>
          <w:p w14:paraId="0275B919" w14:textId="77777777" w:rsidR="00F1171E" w:rsidRPr="00027F7D" w:rsidRDefault="00F1171E" w:rsidP="007222C8">
            <w:pPr>
              <w:pStyle w:val="Heading2"/>
              <w:jc w:val="left"/>
              <w:rPr>
                <w:rFonts w:ascii="Arial" w:hAnsi="Arial" w:cs="Arial"/>
                <w:u w:val="single"/>
                <w:lang w:val="en-GB"/>
              </w:rPr>
            </w:pPr>
          </w:p>
        </w:tc>
        <w:tc>
          <w:tcPr>
            <w:tcW w:w="2413" w:type="pct"/>
          </w:tcPr>
          <w:p w14:paraId="79469786" w14:textId="7CD80902" w:rsidR="00D84977" w:rsidRPr="00027F7D" w:rsidRDefault="00D84977" w:rsidP="00D84977">
            <w:pPr>
              <w:spacing w:line="360" w:lineRule="auto"/>
              <w:jc w:val="both"/>
              <w:rPr>
                <w:rFonts w:ascii="Arial" w:hAnsi="Arial" w:cs="Arial"/>
              </w:rPr>
            </w:pPr>
            <w:r w:rsidRPr="00027F7D">
              <w:rPr>
                <w:rFonts w:ascii="Arial" w:hAnsi="Arial" w:cs="Arial"/>
              </w:rPr>
              <w:t>The title is somewhat generic. Focusing on Naturaldream Fertilizer Carrots (NFC) produced with deep sea water minerals (DSWM), which were found to be the most effective in controlling cell apoptosis, inflammatory reactions, and gut microbiota, is the study's main strength. The scientific community may find the title more effective and educational if these particular information are included.</w:t>
            </w:r>
          </w:p>
          <w:p w14:paraId="794AA9A7" w14:textId="242FF74D" w:rsidR="00F1171E" w:rsidRPr="00027F7D" w:rsidRDefault="00D84977" w:rsidP="00D84977">
            <w:pPr>
              <w:spacing w:line="360" w:lineRule="auto"/>
              <w:jc w:val="both"/>
              <w:rPr>
                <w:rFonts w:ascii="Arial" w:hAnsi="Arial" w:cs="Arial"/>
              </w:rPr>
            </w:pPr>
            <w:r w:rsidRPr="00027F7D">
              <w:rPr>
                <w:rFonts w:ascii="Arial" w:hAnsi="Arial" w:cs="Arial"/>
              </w:rPr>
              <w:t>Suggested Alternative Titles: Enhancing the Inhibitory Effects of Carrots on AOM/DSS-Induced Colon Cancer through Deep Sea Water Mineral Cultivation</w:t>
            </w:r>
          </w:p>
        </w:tc>
        <w:tc>
          <w:tcPr>
            <w:tcW w:w="1322" w:type="pct"/>
          </w:tcPr>
          <w:p w14:paraId="405B6701" w14:textId="77777777" w:rsidR="00F1171E" w:rsidRPr="00027F7D" w:rsidRDefault="00F1171E" w:rsidP="007222C8">
            <w:pPr>
              <w:pStyle w:val="Heading2"/>
              <w:jc w:val="left"/>
              <w:rPr>
                <w:rFonts w:ascii="Arial" w:hAnsi="Arial" w:cs="Arial"/>
                <w:b w:val="0"/>
                <w:lang w:val="en-GB"/>
              </w:rPr>
            </w:pPr>
          </w:p>
        </w:tc>
      </w:tr>
      <w:tr w:rsidR="00F1171E" w:rsidRPr="00027F7D" w14:paraId="5604762A" w14:textId="77777777" w:rsidTr="00D84977">
        <w:trPr>
          <w:trHeight w:val="1262"/>
        </w:trPr>
        <w:tc>
          <w:tcPr>
            <w:tcW w:w="1265" w:type="pct"/>
            <w:noWrap/>
          </w:tcPr>
          <w:p w14:paraId="3635573D" w14:textId="77777777" w:rsidR="00F1171E" w:rsidRPr="00027F7D" w:rsidRDefault="00F1171E" w:rsidP="007222C8">
            <w:pPr>
              <w:pStyle w:val="Heading2"/>
              <w:ind w:left="360"/>
              <w:jc w:val="left"/>
              <w:rPr>
                <w:rFonts w:ascii="Arial" w:hAnsi="Arial" w:cs="Arial"/>
                <w:lang w:val="en-GB"/>
              </w:rPr>
            </w:pPr>
            <w:r w:rsidRPr="00027F7D">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027F7D" w:rsidRDefault="00F1171E" w:rsidP="007222C8">
            <w:pPr>
              <w:pStyle w:val="Heading2"/>
              <w:jc w:val="left"/>
              <w:rPr>
                <w:rFonts w:ascii="Arial" w:hAnsi="Arial" w:cs="Arial"/>
                <w:u w:val="single"/>
                <w:lang w:val="en-GB"/>
              </w:rPr>
            </w:pPr>
          </w:p>
        </w:tc>
        <w:tc>
          <w:tcPr>
            <w:tcW w:w="2413" w:type="pct"/>
          </w:tcPr>
          <w:p w14:paraId="0E45E93E" w14:textId="32D4D0C5" w:rsidR="00D84977" w:rsidRPr="00027F7D" w:rsidRDefault="00D84977" w:rsidP="00D84977">
            <w:pPr>
              <w:spacing w:line="360" w:lineRule="auto"/>
              <w:jc w:val="both"/>
              <w:rPr>
                <w:rFonts w:ascii="Arial" w:hAnsi="Arial" w:cs="Arial"/>
                <w:lang w:val="vi-VN"/>
              </w:rPr>
            </w:pPr>
            <w:r w:rsidRPr="00027F7D">
              <w:rPr>
                <w:rFonts w:ascii="Arial" w:hAnsi="Arial" w:cs="Arial"/>
              </w:rPr>
              <w:t>The purpose of the study and its main mechanism—apoptosis and inflammation—are succinctly summarized in the abstract. However, it omits secondary but significant data like antioxidant capacity and immune cell activity and lacks precise methodological details (such the groups compared or the dosage)</w:t>
            </w:r>
            <w:r w:rsidRPr="00027F7D">
              <w:rPr>
                <w:rFonts w:ascii="Arial" w:hAnsi="Arial" w:cs="Arial"/>
                <w:lang w:val="vi-VN"/>
              </w:rPr>
              <w:t>.</w:t>
            </w:r>
          </w:p>
          <w:p w14:paraId="45937FBC" w14:textId="40796388" w:rsidR="00D84977" w:rsidRPr="00027F7D" w:rsidRDefault="00D84977" w:rsidP="00D84977">
            <w:pPr>
              <w:spacing w:line="360" w:lineRule="auto"/>
              <w:jc w:val="both"/>
              <w:rPr>
                <w:rFonts w:ascii="Arial" w:hAnsi="Arial" w:cs="Arial"/>
                <w:b/>
                <w:bCs/>
                <w:lang w:val="vi-VN"/>
              </w:rPr>
            </w:pPr>
            <w:r w:rsidRPr="00027F7D">
              <w:rPr>
                <w:rFonts w:ascii="Arial" w:hAnsi="Arial" w:cs="Arial"/>
                <w:b/>
                <w:bCs/>
              </w:rPr>
              <w:t>Ideas for Additions</w:t>
            </w:r>
            <w:r w:rsidRPr="00027F7D">
              <w:rPr>
                <w:rFonts w:ascii="Arial" w:hAnsi="Arial" w:cs="Arial"/>
                <w:b/>
                <w:bCs/>
                <w:lang w:val="vi-VN"/>
              </w:rPr>
              <w:t>:</w:t>
            </w:r>
          </w:p>
          <w:p w14:paraId="58FE57E6" w14:textId="74410A8A" w:rsidR="00D84977" w:rsidRPr="00027F7D" w:rsidRDefault="00D84977" w:rsidP="00D84977">
            <w:pPr>
              <w:pStyle w:val="ListParagraph"/>
              <w:numPr>
                <w:ilvl w:val="0"/>
                <w:numId w:val="11"/>
              </w:numPr>
              <w:spacing w:line="360" w:lineRule="auto"/>
              <w:jc w:val="both"/>
              <w:rPr>
                <w:rFonts w:ascii="Arial" w:hAnsi="Arial" w:cs="Arial"/>
              </w:rPr>
            </w:pPr>
            <w:r w:rsidRPr="00027F7D">
              <w:rPr>
                <w:rFonts w:ascii="Arial" w:hAnsi="Arial" w:cs="Arial"/>
              </w:rPr>
              <w:t xml:space="preserve">Methodological Specificity: To make clear what "different cultivation methods" refers to, the abstract should specifically state that four types of carrots (CFC, SFC, TFC, and NFC) were compared. </w:t>
            </w:r>
          </w:p>
          <w:p w14:paraId="1319CF84" w14:textId="7E3E4937" w:rsidR="00D84977" w:rsidRPr="00027F7D" w:rsidRDefault="00D84977" w:rsidP="00D84977">
            <w:pPr>
              <w:pStyle w:val="ListParagraph"/>
              <w:numPr>
                <w:ilvl w:val="0"/>
                <w:numId w:val="11"/>
              </w:numPr>
              <w:spacing w:line="360" w:lineRule="auto"/>
              <w:jc w:val="both"/>
              <w:rPr>
                <w:rFonts w:ascii="Arial" w:hAnsi="Arial" w:cs="Arial"/>
              </w:rPr>
            </w:pPr>
            <w:r w:rsidRPr="00027F7D">
              <w:rPr>
                <w:rFonts w:ascii="Arial" w:hAnsi="Arial" w:cs="Arial"/>
              </w:rPr>
              <w:t xml:space="preserve">Administration Information: State that for the eight weeks of the trial, the mice (C57BL/6) received daily gavages of carrot extracts. </w:t>
            </w:r>
          </w:p>
          <w:p w14:paraId="4A4D5513" w14:textId="368BB133" w:rsidR="00D84977" w:rsidRPr="00027F7D" w:rsidRDefault="00D84977" w:rsidP="00D84977">
            <w:pPr>
              <w:pStyle w:val="ListParagraph"/>
              <w:numPr>
                <w:ilvl w:val="0"/>
                <w:numId w:val="11"/>
              </w:numPr>
              <w:spacing w:line="360" w:lineRule="auto"/>
              <w:jc w:val="both"/>
              <w:rPr>
                <w:rFonts w:ascii="Arial" w:hAnsi="Arial" w:cs="Arial"/>
              </w:rPr>
            </w:pPr>
            <w:r w:rsidRPr="00027F7D">
              <w:rPr>
                <w:rFonts w:ascii="Arial" w:hAnsi="Arial" w:cs="Arial"/>
              </w:rPr>
              <w:t>Antioxidant Results: The primary article emphasizes that compared to other kinds, NFC has substantially greater levels of Total Phenol (TP) and Total Flavonoid (TF).  Incorporating this gives the biological impacts seen a biochemical foundation.</w:t>
            </w:r>
          </w:p>
          <w:p w14:paraId="1B9BA8BF" w14:textId="40D1252C" w:rsidR="00D84977" w:rsidRPr="00027F7D" w:rsidRDefault="00D84977" w:rsidP="00D84977">
            <w:pPr>
              <w:pStyle w:val="ListParagraph"/>
              <w:numPr>
                <w:ilvl w:val="0"/>
                <w:numId w:val="11"/>
              </w:numPr>
              <w:spacing w:line="360" w:lineRule="auto"/>
              <w:jc w:val="both"/>
              <w:rPr>
                <w:rFonts w:ascii="Arial" w:hAnsi="Arial" w:cs="Arial"/>
              </w:rPr>
            </w:pPr>
            <w:r w:rsidRPr="00027F7D">
              <w:rPr>
                <w:rFonts w:ascii="Arial" w:hAnsi="Arial" w:cs="Arial"/>
              </w:rPr>
              <w:t>Natural Killer (NK) cell activity was shown to be greatly increased (by more than 30%) when carrots, especially NFC, were consumed.  The abstract does not currently include this compelling immunological discovery.</w:t>
            </w:r>
          </w:p>
          <w:p w14:paraId="5CDE3347" w14:textId="77777777" w:rsidR="00D84977" w:rsidRPr="00027F7D" w:rsidRDefault="00D84977" w:rsidP="00D84977">
            <w:pPr>
              <w:spacing w:line="360" w:lineRule="auto"/>
              <w:jc w:val="both"/>
              <w:rPr>
                <w:rFonts w:ascii="Arial" w:hAnsi="Arial" w:cs="Arial"/>
                <w:b/>
                <w:bCs/>
              </w:rPr>
            </w:pPr>
            <w:r w:rsidRPr="00027F7D">
              <w:rPr>
                <w:rFonts w:ascii="Arial" w:hAnsi="Arial" w:cs="Arial"/>
                <w:b/>
                <w:bCs/>
              </w:rPr>
              <w:t>Recommendations for Removals or Improvements</w:t>
            </w:r>
          </w:p>
          <w:p w14:paraId="0FB7E83A" w14:textId="53621112" w:rsidR="00D84977" w:rsidRPr="00027F7D" w:rsidRDefault="00D84977" w:rsidP="00D84977">
            <w:pPr>
              <w:pStyle w:val="ListParagraph"/>
              <w:numPr>
                <w:ilvl w:val="0"/>
                <w:numId w:val="12"/>
              </w:numPr>
              <w:spacing w:line="360" w:lineRule="auto"/>
              <w:jc w:val="both"/>
              <w:rPr>
                <w:rFonts w:ascii="Arial" w:hAnsi="Arial" w:cs="Arial"/>
                <w:lang w:val="en-GB"/>
              </w:rPr>
            </w:pPr>
            <w:r w:rsidRPr="00027F7D">
              <w:rPr>
                <w:rFonts w:ascii="Arial" w:hAnsi="Arial" w:cs="Arial"/>
              </w:rPr>
              <w:t>Explain "Metabolites": Although "metabolites" are mentioned in the beginning, the findings mostly concentrate on bacteria and antioxidants. This phrase might be substituted with "antioxidant compounds" if particular metabolites were not the main emphasis beyond the phenol/flavonoid concentration.</w:t>
            </w:r>
          </w:p>
        </w:tc>
        <w:tc>
          <w:tcPr>
            <w:tcW w:w="1322" w:type="pct"/>
          </w:tcPr>
          <w:p w14:paraId="1D54B730" w14:textId="77777777" w:rsidR="00F1171E" w:rsidRPr="00027F7D" w:rsidRDefault="00F1171E" w:rsidP="007222C8">
            <w:pPr>
              <w:pStyle w:val="Heading2"/>
              <w:jc w:val="left"/>
              <w:rPr>
                <w:rFonts w:ascii="Arial" w:hAnsi="Arial" w:cs="Arial"/>
                <w:b w:val="0"/>
                <w:lang w:val="en-GB"/>
              </w:rPr>
            </w:pPr>
          </w:p>
        </w:tc>
      </w:tr>
      <w:tr w:rsidR="00F1171E" w:rsidRPr="00027F7D" w14:paraId="2F579F54" w14:textId="77777777" w:rsidTr="00D84977">
        <w:trPr>
          <w:trHeight w:val="859"/>
        </w:trPr>
        <w:tc>
          <w:tcPr>
            <w:tcW w:w="1265" w:type="pct"/>
            <w:noWrap/>
          </w:tcPr>
          <w:p w14:paraId="04361F46" w14:textId="368783AB" w:rsidR="00F1171E" w:rsidRPr="00027F7D" w:rsidRDefault="00DC6FED" w:rsidP="007222C8">
            <w:pPr>
              <w:ind w:left="360"/>
              <w:rPr>
                <w:rFonts w:ascii="Arial" w:hAnsi="Arial" w:cs="Arial"/>
                <w:b/>
                <w:bCs/>
                <w:sz w:val="20"/>
                <w:szCs w:val="20"/>
                <w:u w:val="single"/>
                <w:lang w:val="en-GB"/>
              </w:rPr>
            </w:pPr>
            <w:r w:rsidRPr="00027F7D">
              <w:rPr>
                <w:rFonts w:ascii="Arial" w:hAnsi="Arial" w:cs="Arial"/>
                <w:b/>
                <w:bCs/>
                <w:sz w:val="20"/>
                <w:szCs w:val="20"/>
                <w:lang w:val="en-GB"/>
              </w:rPr>
              <w:t xml:space="preserve">Is the manuscript scientifically, correct? Please write here. </w:t>
            </w:r>
          </w:p>
        </w:tc>
        <w:tc>
          <w:tcPr>
            <w:tcW w:w="2413" w:type="pct"/>
          </w:tcPr>
          <w:p w14:paraId="2F839659" w14:textId="55848AE7" w:rsidR="00D84977" w:rsidRPr="00027F7D" w:rsidRDefault="00D84977" w:rsidP="00D84977">
            <w:pPr>
              <w:spacing w:line="360" w:lineRule="auto"/>
              <w:jc w:val="both"/>
              <w:rPr>
                <w:rFonts w:ascii="Arial" w:hAnsi="Arial" w:cs="Arial"/>
                <w:b/>
                <w:bCs/>
              </w:rPr>
            </w:pPr>
            <w:r w:rsidRPr="00027F7D">
              <w:rPr>
                <w:rFonts w:ascii="Arial" w:hAnsi="Arial" w:cs="Arial"/>
                <w:b/>
                <w:bCs/>
              </w:rPr>
              <w:t>Key Strengths of Scientific Validity:</w:t>
            </w:r>
          </w:p>
          <w:p w14:paraId="65D02824" w14:textId="58D19376" w:rsidR="00D84977" w:rsidRPr="00027F7D" w:rsidRDefault="00D84977" w:rsidP="00D84977">
            <w:pPr>
              <w:pStyle w:val="ListParagraph"/>
              <w:numPr>
                <w:ilvl w:val="0"/>
                <w:numId w:val="14"/>
              </w:numPr>
              <w:spacing w:line="360" w:lineRule="auto"/>
              <w:jc w:val="both"/>
              <w:rPr>
                <w:rFonts w:ascii="Arial" w:hAnsi="Arial" w:cs="Arial"/>
              </w:rPr>
            </w:pPr>
            <w:r w:rsidRPr="00027F7D">
              <w:rPr>
                <w:rFonts w:ascii="Arial" w:hAnsi="Arial" w:cs="Arial"/>
              </w:rPr>
              <w:t xml:space="preserve">Validated Animal Model: The gold standard method for researching colorectal cancer linked to colitis is the use of the Azoxymethane (AOM) / Dextran Sulfate Sodium (DSS) mice model. It faithfully mimics the stages of tumor growth and inflammation observed in human patients. </w:t>
            </w:r>
          </w:p>
          <w:p w14:paraId="67F69B4B" w14:textId="7B130402" w:rsidR="00D84977" w:rsidRPr="00027F7D" w:rsidRDefault="00D84977" w:rsidP="00D84977">
            <w:pPr>
              <w:pStyle w:val="ListParagraph"/>
              <w:numPr>
                <w:ilvl w:val="0"/>
                <w:numId w:val="14"/>
              </w:numPr>
              <w:spacing w:line="360" w:lineRule="auto"/>
              <w:jc w:val="both"/>
              <w:rPr>
                <w:rFonts w:ascii="Arial" w:hAnsi="Arial" w:cs="Arial"/>
              </w:rPr>
            </w:pPr>
            <w:r w:rsidRPr="00027F7D">
              <w:rPr>
                <w:rFonts w:ascii="Arial" w:hAnsi="Arial" w:cs="Arial"/>
              </w:rPr>
              <w:t>Methodological Rigor: The work uses a multifaceted "omics" approach, using 16S rRNA sequencing for gut microbiome analysis, Western Blot for protein levels, ELISA for systemic inflammation, and RT-qPCR for gene expression. These various data layers guarantee that the results (such as that NFC reduces cancer) are backed by reliable biological research.</w:t>
            </w:r>
          </w:p>
          <w:p w14:paraId="269DA43B" w14:textId="77777777" w:rsidR="00D84977" w:rsidRPr="00027F7D" w:rsidRDefault="00D84977" w:rsidP="00D84977">
            <w:pPr>
              <w:pStyle w:val="ListParagraph"/>
              <w:numPr>
                <w:ilvl w:val="0"/>
                <w:numId w:val="14"/>
              </w:numPr>
              <w:spacing w:line="360" w:lineRule="auto"/>
              <w:jc w:val="both"/>
              <w:rPr>
                <w:rFonts w:ascii="Arial" w:hAnsi="Arial" w:cs="Arial"/>
              </w:rPr>
            </w:pPr>
            <w:r w:rsidRPr="00027F7D">
              <w:rPr>
                <w:rFonts w:ascii="Arial" w:hAnsi="Arial" w:cs="Arial"/>
              </w:rPr>
              <w:lastRenderedPageBreak/>
              <w:t xml:space="preserve">Logical Dose Calculation: The researchers converted human carrot consumption (32g/day) into a scientifically supported mouse dosage (10 mg of extract per day) using a conventional pharmacological conversion factor (12.3). This increases the results' applicability for possible human translation. </w:t>
            </w:r>
          </w:p>
          <w:p w14:paraId="64B61BCF" w14:textId="6459E4F9" w:rsidR="00D84977" w:rsidRPr="00027F7D" w:rsidRDefault="00D84977" w:rsidP="00D84977">
            <w:pPr>
              <w:pStyle w:val="ListParagraph"/>
              <w:numPr>
                <w:ilvl w:val="0"/>
                <w:numId w:val="14"/>
              </w:numPr>
              <w:spacing w:line="360" w:lineRule="auto"/>
              <w:jc w:val="both"/>
              <w:rPr>
                <w:rFonts w:ascii="Arial" w:hAnsi="Arial" w:cs="Arial"/>
              </w:rPr>
            </w:pPr>
            <w:r w:rsidRPr="00027F7D">
              <w:rPr>
                <w:rFonts w:ascii="Arial" w:hAnsi="Arial" w:cs="Arial"/>
              </w:rPr>
              <w:t>Statistical Integrity: The study employs suitable statistical tests with well-defined significance thresholds (p&lt;0.05), such as Duncan's multiple range test and two-way ANOVA.</w:t>
            </w:r>
          </w:p>
          <w:p w14:paraId="7CB745BE" w14:textId="238DC161" w:rsidR="00D84977" w:rsidRPr="00027F7D" w:rsidRDefault="00D84977" w:rsidP="00D84977">
            <w:pPr>
              <w:spacing w:line="360" w:lineRule="auto"/>
              <w:jc w:val="both"/>
              <w:rPr>
                <w:rFonts w:ascii="Arial" w:hAnsi="Arial" w:cs="Arial"/>
                <w:b/>
                <w:bCs/>
              </w:rPr>
            </w:pPr>
            <w:r w:rsidRPr="00027F7D">
              <w:rPr>
                <w:rFonts w:ascii="Arial" w:hAnsi="Arial" w:cs="Arial"/>
                <w:b/>
                <w:bCs/>
              </w:rPr>
              <w:t>Minor Observations for Improvement:</w:t>
            </w:r>
          </w:p>
          <w:p w14:paraId="0578F100" w14:textId="10407B6F" w:rsidR="00D84977" w:rsidRPr="00027F7D" w:rsidRDefault="00D84977" w:rsidP="00D84977">
            <w:pPr>
              <w:pStyle w:val="ListParagraph"/>
              <w:numPr>
                <w:ilvl w:val="0"/>
                <w:numId w:val="13"/>
              </w:numPr>
              <w:spacing w:line="360" w:lineRule="auto"/>
              <w:jc w:val="both"/>
              <w:rPr>
                <w:rFonts w:ascii="Arial" w:hAnsi="Arial" w:cs="Arial"/>
              </w:rPr>
            </w:pPr>
            <w:r w:rsidRPr="00027F7D">
              <w:rPr>
                <w:rFonts w:ascii="Arial" w:hAnsi="Arial" w:cs="Arial"/>
              </w:rPr>
              <w:t>Chronology Discrepancy: Both an 8-week experiment and a 9-week timeframe are mentioned in the text. To guarantee complete accuracy, the precise schedule (e.g., 8 weeks of treatment followed by sacrifice in week 9) should be made clear.</w:t>
            </w:r>
          </w:p>
          <w:p w14:paraId="2B5A7721" w14:textId="0BC22F3F" w:rsidR="00D84977" w:rsidRPr="00027F7D" w:rsidRDefault="00D84977" w:rsidP="00D84977">
            <w:pPr>
              <w:pStyle w:val="ListParagraph"/>
              <w:numPr>
                <w:ilvl w:val="0"/>
                <w:numId w:val="13"/>
              </w:numPr>
              <w:spacing w:line="360" w:lineRule="auto"/>
              <w:jc w:val="both"/>
              <w:rPr>
                <w:rFonts w:ascii="Arial" w:hAnsi="Arial" w:cs="Arial"/>
              </w:rPr>
            </w:pPr>
            <w:r w:rsidRPr="00027F7D">
              <w:rPr>
                <w:rFonts w:ascii="Arial" w:hAnsi="Arial" w:cs="Arial"/>
              </w:rPr>
              <w:t>Terminology: Although "metabolites" are mentioned in the introduction, the results mostly concentrate on total phenols and flavonoids.  It would be more accurate to restrict the nomenclature to "antioxidant compounds" or to include more detailed metabolomic data.</w:t>
            </w:r>
          </w:p>
        </w:tc>
        <w:tc>
          <w:tcPr>
            <w:tcW w:w="1322" w:type="pct"/>
          </w:tcPr>
          <w:p w14:paraId="4898F764" w14:textId="77777777" w:rsidR="00F1171E" w:rsidRPr="00027F7D" w:rsidRDefault="00F1171E" w:rsidP="007222C8">
            <w:pPr>
              <w:pStyle w:val="Heading2"/>
              <w:jc w:val="left"/>
              <w:rPr>
                <w:rFonts w:ascii="Arial" w:hAnsi="Arial" w:cs="Arial"/>
                <w:b w:val="0"/>
                <w:lang w:val="en-GB"/>
              </w:rPr>
            </w:pPr>
          </w:p>
        </w:tc>
      </w:tr>
      <w:tr w:rsidR="00F1171E" w:rsidRPr="00027F7D" w14:paraId="73739464" w14:textId="77777777" w:rsidTr="00D84977">
        <w:trPr>
          <w:trHeight w:val="703"/>
        </w:trPr>
        <w:tc>
          <w:tcPr>
            <w:tcW w:w="1265" w:type="pct"/>
            <w:noWrap/>
          </w:tcPr>
          <w:p w14:paraId="7EFC02A2" w14:textId="1DD9A417" w:rsidR="00F1171E" w:rsidRPr="00027F7D" w:rsidRDefault="00F1171E" w:rsidP="00D84977">
            <w:pPr>
              <w:ind w:left="360"/>
              <w:rPr>
                <w:rFonts w:ascii="Arial" w:hAnsi="Arial" w:cs="Arial"/>
                <w:b/>
                <w:bCs/>
                <w:sz w:val="20"/>
                <w:szCs w:val="20"/>
                <w:lang w:val="en-GB"/>
              </w:rPr>
            </w:pPr>
            <w:r w:rsidRPr="00027F7D">
              <w:rPr>
                <w:rFonts w:ascii="Arial" w:hAnsi="Arial" w:cs="Arial"/>
                <w:b/>
                <w:bCs/>
                <w:sz w:val="20"/>
                <w:szCs w:val="20"/>
                <w:lang w:val="en-GB"/>
              </w:rPr>
              <w:t>Are the references sufficient and recent? If you have suggestions of additional references, please mention them in the review form.</w:t>
            </w:r>
          </w:p>
        </w:tc>
        <w:tc>
          <w:tcPr>
            <w:tcW w:w="2413" w:type="pct"/>
          </w:tcPr>
          <w:p w14:paraId="26299329" w14:textId="77777777" w:rsidR="00D84977" w:rsidRPr="00027F7D" w:rsidRDefault="00D84977" w:rsidP="00D84977">
            <w:pPr>
              <w:spacing w:line="360" w:lineRule="auto"/>
              <w:jc w:val="both"/>
              <w:rPr>
                <w:rFonts w:ascii="Arial" w:hAnsi="Arial" w:cs="Arial"/>
              </w:rPr>
            </w:pPr>
            <w:r w:rsidRPr="00027F7D">
              <w:rPr>
                <w:rFonts w:ascii="Arial" w:hAnsi="Arial" w:cs="Arial"/>
              </w:rPr>
              <w:t>Evaluation of Sufficiency and Recency</w:t>
            </w:r>
          </w:p>
          <w:p w14:paraId="23FF5759" w14:textId="77777777" w:rsidR="00D84977" w:rsidRPr="00027F7D" w:rsidRDefault="00D84977" w:rsidP="00D84977">
            <w:pPr>
              <w:pStyle w:val="ListParagraph"/>
              <w:numPr>
                <w:ilvl w:val="0"/>
                <w:numId w:val="15"/>
              </w:numPr>
              <w:spacing w:line="360" w:lineRule="auto"/>
              <w:jc w:val="both"/>
              <w:rPr>
                <w:rFonts w:ascii="Arial" w:hAnsi="Arial" w:cs="Arial"/>
              </w:rPr>
            </w:pPr>
            <w:r w:rsidRPr="00027F7D">
              <w:rPr>
                <w:rFonts w:ascii="Arial" w:hAnsi="Arial" w:cs="Arial"/>
              </w:rPr>
              <w:t>Recency: Several publications from 2021, 2022, and 2023 are cited in the manuscript, demonstrating that the study is in line with current scientific discoveries.</w:t>
            </w:r>
          </w:p>
          <w:p w14:paraId="5715CCE8" w14:textId="77777777" w:rsidR="00F1171E" w:rsidRPr="00027F7D" w:rsidRDefault="00D84977" w:rsidP="00D84977">
            <w:pPr>
              <w:pStyle w:val="ListParagraph"/>
              <w:numPr>
                <w:ilvl w:val="0"/>
                <w:numId w:val="15"/>
              </w:numPr>
              <w:spacing w:line="360" w:lineRule="auto"/>
              <w:jc w:val="both"/>
              <w:rPr>
                <w:rFonts w:ascii="Arial" w:hAnsi="Arial" w:cs="Arial"/>
              </w:rPr>
            </w:pPr>
            <w:r w:rsidRPr="00027F7D">
              <w:rPr>
                <w:rFonts w:ascii="Arial" w:hAnsi="Arial" w:cs="Arial"/>
              </w:rPr>
              <w:t>Sufficiency: The AOM/DSS model, apoptotic pathways (p53, caspases), inflammatory indicators (TNF-α, IL-6), and gut microbiota studies are all included in the scope of references.</w:t>
            </w:r>
          </w:p>
          <w:p w14:paraId="39657F1B" w14:textId="77777777" w:rsidR="00D84977" w:rsidRPr="00027F7D" w:rsidRDefault="00D84977" w:rsidP="00D84977">
            <w:pPr>
              <w:spacing w:line="360" w:lineRule="auto"/>
              <w:jc w:val="both"/>
              <w:rPr>
                <w:rFonts w:ascii="Arial" w:hAnsi="Arial" w:cs="Arial"/>
              </w:rPr>
            </w:pPr>
          </w:p>
          <w:p w14:paraId="704E236E" w14:textId="72B1BF2A" w:rsidR="00D84977" w:rsidRPr="00027F7D" w:rsidRDefault="00D84977" w:rsidP="00D84977">
            <w:pPr>
              <w:spacing w:line="360" w:lineRule="auto"/>
              <w:jc w:val="both"/>
              <w:rPr>
                <w:rFonts w:ascii="Arial" w:hAnsi="Arial" w:cs="Arial"/>
              </w:rPr>
            </w:pPr>
            <w:r w:rsidRPr="00027F7D">
              <w:rPr>
                <w:rFonts w:ascii="Arial" w:hAnsi="Arial" w:cs="Arial"/>
              </w:rPr>
              <w:t>Suggestions for Additional References</w:t>
            </w:r>
          </w:p>
          <w:p w14:paraId="38E68558" w14:textId="77777777" w:rsidR="00D84977" w:rsidRPr="00027F7D" w:rsidRDefault="00D84977" w:rsidP="00D84977">
            <w:pPr>
              <w:pStyle w:val="ListParagraph"/>
              <w:numPr>
                <w:ilvl w:val="0"/>
                <w:numId w:val="16"/>
              </w:numPr>
              <w:spacing w:line="360" w:lineRule="auto"/>
              <w:jc w:val="both"/>
              <w:rPr>
                <w:rFonts w:ascii="Arial" w:hAnsi="Arial" w:cs="Arial"/>
              </w:rPr>
            </w:pPr>
            <w:r w:rsidRPr="00027F7D">
              <w:rPr>
                <w:rFonts w:ascii="Arial" w:hAnsi="Arial" w:cs="Arial"/>
              </w:rPr>
              <w:t>On Carrot Bioactive Compounds (Polyacetylenes): Beta-carotene is a major topic in the current manuscript. Recent high-impact research, however, indicates that polyacetylenes—more especially, falcarinol and falcarindiol—may be more effective than carotenoids for preventing colorectal cancer.</w:t>
            </w:r>
          </w:p>
          <w:p w14:paraId="04213FE5" w14:textId="7539C864" w:rsidR="00D84977" w:rsidRPr="00027F7D" w:rsidRDefault="00D84977" w:rsidP="00D84977">
            <w:pPr>
              <w:pStyle w:val="ListParagraph"/>
              <w:numPr>
                <w:ilvl w:val="0"/>
                <w:numId w:val="17"/>
              </w:numPr>
              <w:spacing w:line="360" w:lineRule="auto"/>
              <w:jc w:val="both"/>
              <w:rPr>
                <w:rFonts w:ascii="Arial" w:hAnsi="Arial" w:cs="Arial"/>
              </w:rPr>
            </w:pPr>
            <w:r w:rsidRPr="00027F7D">
              <w:rPr>
                <w:rFonts w:ascii="Arial" w:hAnsi="Arial" w:cs="Arial"/>
                <w:lang w:val="nl-BE"/>
              </w:rPr>
              <w:t xml:space="preserve">Suggested Reference: Kerezoudi et al. </w:t>
            </w:r>
            <w:r w:rsidRPr="00027F7D">
              <w:rPr>
                <w:rFonts w:ascii="Arial" w:hAnsi="Arial" w:cs="Arial"/>
              </w:rPr>
              <w:t>(2025). "Polyp prophylactic properties of polyacetylenes from carrots in patients with previous polypectomy—Px7." This randomized trial protocol underscores the clinical importance of carrot polyacetylenes in preventing colon cancer recurrence.</w:t>
            </w:r>
          </w:p>
          <w:p w14:paraId="0A9CE054" w14:textId="56ED765B" w:rsidR="00D84977" w:rsidRPr="00027F7D" w:rsidRDefault="00D84977" w:rsidP="00D84977">
            <w:pPr>
              <w:pStyle w:val="ListParagraph"/>
              <w:numPr>
                <w:ilvl w:val="0"/>
                <w:numId w:val="16"/>
              </w:numPr>
              <w:spacing w:line="360" w:lineRule="auto"/>
              <w:jc w:val="both"/>
              <w:rPr>
                <w:rFonts w:ascii="Arial" w:hAnsi="Arial" w:cs="Arial"/>
              </w:rPr>
            </w:pPr>
            <w:r w:rsidRPr="00027F7D">
              <w:rPr>
                <w:rFonts w:ascii="Arial" w:hAnsi="Arial" w:cs="Arial"/>
              </w:rPr>
              <w:lastRenderedPageBreak/>
              <w:t>On Deep Sea Water Minerals (DSWM) in Functional Foods</w:t>
            </w:r>
          </w:p>
          <w:p w14:paraId="24FE0567" w14:textId="3899C99F" w:rsidR="00D84977" w:rsidRPr="00027F7D" w:rsidRDefault="00D84977" w:rsidP="00D84977">
            <w:pPr>
              <w:pStyle w:val="ListParagraph"/>
              <w:numPr>
                <w:ilvl w:val="0"/>
                <w:numId w:val="17"/>
              </w:numPr>
              <w:spacing w:line="360" w:lineRule="auto"/>
              <w:jc w:val="both"/>
              <w:rPr>
                <w:rFonts w:ascii="Arial" w:hAnsi="Arial" w:cs="Arial"/>
                <w:lang w:val="en-GB"/>
              </w:rPr>
            </w:pPr>
            <w:r w:rsidRPr="00027F7D">
              <w:rPr>
                <w:rFonts w:ascii="Arial" w:hAnsi="Arial" w:cs="Arial"/>
              </w:rPr>
              <w:t>Suggested Reference: Journal of Functional Foods (2025). "Supplementation of deep-sea mineral water improves the anti-cancer effects of tomato/broccoli in colorectal cancer cells." This study provides a direct parallel to your research by showing how DSWM-enriched vegetables modulate p53 and NF-κB pathways.</w:t>
            </w:r>
          </w:p>
        </w:tc>
        <w:tc>
          <w:tcPr>
            <w:tcW w:w="1322" w:type="pct"/>
          </w:tcPr>
          <w:p w14:paraId="40220055" w14:textId="77777777" w:rsidR="00F1171E" w:rsidRPr="00027F7D" w:rsidRDefault="00F1171E" w:rsidP="007222C8">
            <w:pPr>
              <w:pStyle w:val="Heading2"/>
              <w:jc w:val="left"/>
              <w:rPr>
                <w:rFonts w:ascii="Arial" w:hAnsi="Arial" w:cs="Arial"/>
                <w:b w:val="0"/>
                <w:lang w:val="en-GB"/>
              </w:rPr>
            </w:pPr>
          </w:p>
        </w:tc>
      </w:tr>
      <w:tr w:rsidR="00F1171E" w:rsidRPr="00027F7D" w14:paraId="73CC4A50" w14:textId="77777777" w:rsidTr="00D84977">
        <w:trPr>
          <w:trHeight w:val="386"/>
        </w:trPr>
        <w:tc>
          <w:tcPr>
            <w:tcW w:w="1265" w:type="pct"/>
            <w:noWrap/>
          </w:tcPr>
          <w:p w14:paraId="029CE8D0" w14:textId="77777777" w:rsidR="00F1171E" w:rsidRPr="00027F7D" w:rsidRDefault="00F1171E" w:rsidP="007222C8">
            <w:pPr>
              <w:pStyle w:val="Heading2"/>
              <w:jc w:val="left"/>
              <w:rPr>
                <w:rFonts w:ascii="Arial" w:hAnsi="Arial" w:cs="Arial"/>
                <w:b w:val="0"/>
                <w:lang w:val="en-GB"/>
              </w:rPr>
            </w:pPr>
          </w:p>
          <w:p w14:paraId="589C16C7" w14:textId="77777777" w:rsidR="00F1171E" w:rsidRPr="00027F7D" w:rsidRDefault="00F1171E" w:rsidP="007222C8">
            <w:pPr>
              <w:pStyle w:val="Heading2"/>
              <w:ind w:left="360"/>
              <w:jc w:val="left"/>
              <w:rPr>
                <w:rFonts w:ascii="Arial" w:hAnsi="Arial" w:cs="Arial"/>
                <w:bCs w:val="0"/>
                <w:lang w:val="en-GB"/>
              </w:rPr>
            </w:pPr>
            <w:r w:rsidRPr="00027F7D">
              <w:rPr>
                <w:rFonts w:ascii="Arial" w:hAnsi="Arial" w:cs="Arial"/>
                <w:bCs w:val="0"/>
                <w:lang w:val="en-GB"/>
              </w:rPr>
              <w:t>Is the language/English quality of the article suitable for scholarly communications?</w:t>
            </w:r>
          </w:p>
          <w:p w14:paraId="7722B85E" w14:textId="77777777" w:rsidR="00F1171E" w:rsidRPr="00027F7D" w:rsidRDefault="00F1171E" w:rsidP="007222C8">
            <w:pPr>
              <w:rPr>
                <w:rFonts w:ascii="Arial" w:hAnsi="Arial" w:cs="Arial"/>
                <w:sz w:val="20"/>
                <w:szCs w:val="20"/>
                <w:lang w:val="en-GB"/>
              </w:rPr>
            </w:pPr>
          </w:p>
        </w:tc>
        <w:tc>
          <w:tcPr>
            <w:tcW w:w="2413" w:type="pct"/>
          </w:tcPr>
          <w:p w14:paraId="149A6CEF" w14:textId="3C73F900" w:rsidR="00F1171E" w:rsidRPr="00027F7D" w:rsidRDefault="00D84977" w:rsidP="00D84977">
            <w:pPr>
              <w:spacing w:line="360" w:lineRule="auto"/>
              <w:jc w:val="both"/>
              <w:rPr>
                <w:rFonts w:ascii="Arial" w:hAnsi="Arial" w:cs="Arial"/>
              </w:rPr>
            </w:pPr>
            <w:r w:rsidRPr="00027F7D">
              <w:rPr>
                <w:rFonts w:ascii="Arial" w:hAnsi="Arial" w:cs="Arial"/>
              </w:rPr>
              <w:t>The manuscript's English quality is usually comprehensible and rationally organized, but in order to reach the high standards of elite intellectual communication, it needs a comprehensive professional edit. Although the scientific substance is evident, the work's professionalism may be diminished by the frequent grammar mistakes, odd phrasings, and informal transitions.</w:t>
            </w:r>
          </w:p>
        </w:tc>
        <w:tc>
          <w:tcPr>
            <w:tcW w:w="1322" w:type="pct"/>
          </w:tcPr>
          <w:p w14:paraId="0351CA58" w14:textId="77777777" w:rsidR="00F1171E" w:rsidRPr="00027F7D" w:rsidRDefault="00F1171E" w:rsidP="007222C8">
            <w:pPr>
              <w:rPr>
                <w:rFonts w:ascii="Arial" w:hAnsi="Arial" w:cs="Arial"/>
                <w:sz w:val="20"/>
                <w:szCs w:val="20"/>
                <w:lang w:val="en-GB"/>
              </w:rPr>
            </w:pPr>
          </w:p>
        </w:tc>
      </w:tr>
      <w:tr w:rsidR="00F1171E" w:rsidRPr="00027F7D" w14:paraId="20A16C0C" w14:textId="77777777" w:rsidTr="00D84977">
        <w:trPr>
          <w:trHeight w:val="1178"/>
        </w:trPr>
        <w:tc>
          <w:tcPr>
            <w:tcW w:w="1265" w:type="pct"/>
            <w:noWrap/>
          </w:tcPr>
          <w:p w14:paraId="7F4BCFAE" w14:textId="77777777" w:rsidR="00F1171E" w:rsidRPr="00027F7D" w:rsidRDefault="00F1171E" w:rsidP="007222C8">
            <w:pPr>
              <w:pStyle w:val="Heading2"/>
              <w:jc w:val="left"/>
              <w:rPr>
                <w:rFonts w:ascii="Arial" w:hAnsi="Arial" w:cs="Arial"/>
                <w:b w:val="0"/>
                <w:bCs w:val="0"/>
                <w:lang w:val="en-GB"/>
              </w:rPr>
            </w:pPr>
            <w:r w:rsidRPr="00027F7D">
              <w:rPr>
                <w:rFonts w:ascii="Arial" w:hAnsi="Arial" w:cs="Arial"/>
                <w:bCs w:val="0"/>
                <w:u w:val="single"/>
                <w:lang w:val="en-GB"/>
              </w:rPr>
              <w:t>Optional/General</w:t>
            </w:r>
            <w:r w:rsidRPr="00027F7D">
              <w:rPr>
                <w:rFonts w:ascii="Arial" w:hAnsi="Arial" w:cs="Arial"/>
                <w:bCs w:val="0"/>
                <w:lang w:val="en-GB"/>
              </w:rPr>
              <w:t xml:space="preserve"> </w:t>
            </w:r>
            <w:r w:rsidRPr="00027F7D">
              <w:rPr>
                <w:rFonts w:ascii="Arial" w:hAnsi="Arial" w:cs="Arial"/>
                <w:b w:val="0"/>
                <w:bCs w:val="0"/>
                <w:lang w:val="en-GB"/>
              </w:rPr>
              <w:t>comments</w:t>
            </w:r>
          </w:p>
          <w:p w14:paraId="1A6B3748" w14:textId="77777777" w:rsidR="00F1171E" w:rsidRPr="00027F7D" w:rsidRDefault="00F1171E" w:rsidP="007222C8">
            <w:pPr>
              <w:pStyle w:val="Heading2"/>
              <w:jc w:val="left"/>
              <w:rPr>
                <w:rFonts w:ascii="Arial" w:hAnsi="Arial" w:cs="Arial"/>
                <w:b w:val="0"/>
                <w:lang w:val="en-GB"/>
              </w:rPr>
            </w:pPr>
          </w:p>
        </w:tc>
        <w:tc>
          <w:tcPr>
            <w:tcW w:w="2413" w:type="pct"/>
          </w:tcPr>
          <w:p w14:paraId="0931D9A0" w14:textId="77777777" w:rsidR="00D84977" w:rsidRPr="00027F7D" w:rsidRDefault="00D84977" w:rsidP="00D84977">
            <w:pPr>
              <w:spacing w:line="360" w:lineRule="auto"/>
              <w:jc w:val="both"/>
              <w:rPr>
                <w:rFonts w:ascii="Arial" w:hAnsi="Arial" w:cs="Arial"/>
                <w:b/>
                <w:bCs/>
              </w:rPr>
            </w:pPr>
            <w:r w:rsidRPr="00027F7D">
              <w:rPr>
                <w:rFonts w:ascii="Arial" w:hAnsi="Arial" w:cs="Arial"/>
                <w:b/>
                <w:bCs/>
              </w:rPr>
              <w:t>1. Branding and Terminology</w:t>
            </w:r>
          </w:p>
          <w:p w14:paraId="58767CF0" w14:textId="77777777" w:rsidR="00D84977" w:rsidRPr="00027F7D" w:rsidRDefault="00D84977" w:rsidP="00D84977">
            <w:pPr>
              <w:spacing w:line="360" w:lineRule="auto"/>
              <w:jc w:val="both"/>
              <w:rPr>
                <w:rFonts w:ascii="Arial" w:hAnsi="Arial" w:cs="Arial"/>
              </w:rPr>
            </w:pPr>
            <w:r w:rsidRPr="00027F7D">
              <w:rPr>
                <w:rFonts w:ascii="Arial" w:hAnsi="Arial" w:cs="Arial"/>
              </w:rPr>
              <w:t>Throughout the text, the phrase "Naturaldream Fertilizer Carrot (NFC)" is used. This is true to the source (iCOOP Natural Dream Company), however it has a commercial tone that some academics would find prejudiced.</w:t>
            </w:r>
          </w:p>
          <w:p w14:paraId="5E946A0E" w14:textId="4F825F53" w:rsidR="00F1171E" w:rsidRPr="00027F7D" w:rsidRDefault="00D84977" w:rsidP="00D84977">
            <w:pPr>
              <w:spacing w:line="360" w:lineRule="auto"/>
              <w:jc w:val="both"/>
              <w:rPr>
                <w:rFonts w:ascii="Arial" w:hAnsi="Arial" w:cs="Arial"/>
                <w:i/>
                <w:iCs/>
              </w:rPr>
            </w:pPr>
            <w:r w:rsidRPr="00027F7D">
              <w:rPr>
                <w:rFonts w:ascii="Arial" w:hAnsi="Arial" w:cs="Arial"/>
                <w:i/>
                <w:iCs/>
              </w:rPr>
              <w:t>Recommendation: Keep the exact brand name in the "Materials and Methods" section, but use a more descriptive scientific word in the title and findings, such as "DSWM-enriched organic fertilizer" or "Mineral-enhanced carrot (MEC)".</w:t>
            </w:r>
          </w:p>
          <w:p w14:paraId="17EBA2BC" w14:textId="4CD82713" w:rsidR="00D84977" w:rsidRPr="00027F7D" w:rsidRDefault="00D84977" w:rsidP="00D84977">
            <w:pPr>
              <w:spacing w:line="360" w:lineRule="auto"/>
              <w:jc w:val="both"/>
              <w:rPr>
                <w:rFonts w:ascii="Arial" w:hAnsi="Arial" w:cs="Arial"/>
                <w:b/>
                <w:bCs/>
              </w:rPr>
            </w:pPr>
            <w:r w:rsidRPr="00027F7D">
              <w:rPr>
                <w:rFonts w:ascii="Arial" w:hAnsi="Arial" w:cs="Arial"/>
                <w:b/>
                <w:bCs/>
              </w:rPr>
              <w:t>2. Addressing Redundancy in the Methods</w:t>
            </w:r>
          </w:p>
          <w:p w14:paraId="45CEC46A" w14:textId="77777777" w:rsidR="00D84977" w:rsidRPr="00027F7D" w:rsidRDefault="00D84977" w:rsidP="00D84977">
            <w:pPr>
              <w:spacing w:line="360" w:lineRule="auto"/>
              <w:jc w:val="both"/>
              <w:rPr>
                <w:rFonts w:ascii="Arial" w:hAnsi="Arial" w:cs="Arial"/>
              </w:rPr>
            </w:pPr>
            <w:r w:rsidRPr="00027F7D">
              <w:rPr>
                <w:rFonts w:ascii="Arial" w:hAnsi="Arial" w:cs="Arial"/>
              </w:rPr>
              <w:t>In the "Production of samples for oral administration" section, the following sentence is repeated almost exactly:</w:t>
            </w:r>
          </w:p>
          <w:p w14:paraId="2851E03D" w14:textId="77777777" w:rsidR="00D84977" w:rsidRPr="00027F7D" w:rsidRDefault="00D84977" w:rsidP="00D84977">
            <w:pPr>
              <w:spacing w:line="360" w:lineRule="auto"/>
              <w:jc w:val="both"/>
              <w:rPr>
                <w:rFonts w:ascii="Arial" w:hAnsi="Arial" w:cs="Arial"/>
              </w:rPr>
            </w:pPr>
            <w:r w:rsidRPr="00027F7D">
              <w:rPr>
                <w:rFonts w:ascii="Arial" w:hAnsi="Arial" w:cs="Arial"/>
              </w:rPr>
              <w:t xml:space="preserve">"...the extracts were dissolved in physiological saline to a concentration of 50 mg/mL and subsequent experiments were conducted. This extract was dissolved to a concentration of 50 mg/mL using physiological saline for subsequent experiments." </w:t>
            </w:r>
          </w:p>
          <w:p w14:paraId="7EB58C99" w14:textId="578FE292" w:rsidR="00F1171E" w:rsidRPr="00027F7D" w:rsidRDefault="00D84977" w:rsidP="00D84977">
            <w:pPr>
              <w:spacing w:line="360" w:lineRule="auto"/>
              <w:jc w:val="both"/>
              <w:rPr>
                <w:rFonts w:ascii="Arial" w:hAnsi="Arial" w:cs="Arial"/>
                <w:i/>
                <w:iCs/>
              </w:rPr>
            </w:pPr>
            <w:r w:rsidRPr="00027F7D">
              <w:rPr>
                <w:rFonts w:ascii="Arial" w:hAnsi="Arial" w:cs="Arial"/>
                <w:i/>
                <w:iCs/>
              </w:rPr>
              <w:t>Recommendation: Delete the second sentence to improve conciseness.</w:t>
            </w:r>
          </w:p>
          <w:p w14:paraId="312F3401" w14:textId="4ACB8123" w:rsidR="00D84977" w:rsidRPr="00027F7D" w:rsidRDefault="00D84977" w:rsidP="00D84977">
            <w:pPr>
              <w:spacing w:line="360" w:lineRule="auto"/>
              <w:jc w:val="both"/>
              <w:rPr>
                <w:rFonts w:ascii="Arial" w:hAnsi="Arial" w:cs="Arial"/>
                <w:b/>
                <w:bCs/>
              </w:rPr>
            </w:pPr>
            <w:r w:rsidRPr="00027F7D">
              <w:rPr>
                <w:rFonts w:ascii="Arial" w:hAnsi="Arial" w:cs="Arial"/>
                <w:b/>
                <w:bCs/>
              </w:rPr>
              <w:t>3. Enhancing the Mechanistic Conversation</w:t>
            </w:r>
          </w:p>
          <w:p w14:paraId="7AEAE972" w14:textId="77777777" w:rsidR="00D84977" w:rsidRPr="00027F7D" w:rsidRDefault="00D84977" w:rsidP="00D84977">
            <w:pPr>
              <w:spacing w:line="360" w:lineRule="auto"/>
              <w:jc w:val="both"/>
              <w:rPr>
                <w:rFonts w:ascii="Arial" w:hAnsi="Arial" w:cs="Arial"/>
              </w:rPr>
            </w:pPr>
            <w:r w:rsidRPr="00027F7D">
              <w:rPr>
                <w:rFonts w:ascii="Arial" w:hAnsi="Arial" w:cs="Arial"/>
              </w:rPr>
              <w:t>The results of the study unequivocally demonstrate that NFC has more total phenol (TP) and total flavonoid (TF). The discussion could, however, provide a clearer explanation of how deep sea water minerals (DSWM) contribute to this rise.</w:t>
            </w:r>
          </w:p>
          <w:p w14:paraId="4C646CFB" w14:textId="45F3D8B3" w:rsidR="00F1171E" w:rsidRPr="00027F7D" w:rsidRDefault="00D84977" w:rsidP="00D84977">
            <w:pPr>
              <w:spacing w:line="360" w:lineRule="auto"/>
              <w:jc w:val="both"/>
              <w:rPr>
                <w:rFonts w:ascii="Arial" w:hAnsi="Arial" w:cs="Arial"/>
                <w:i/>
                <w:iCs/>
              </w:rPr>
            </w:pPr>
            <w:r w:rsidRPr="00027F7D">
              <w:rPr>
                <w:rFonts w:ascii="Arial" w:hAnsi="Arial" w:cs="Arial"/>
                <w:i/>
                <w:iCs/>
              </w:rPr>
              <w:t>Recommendation: Talk briefly about whether the minerals function as metabolic co-factors or whether they cause the plant to experience eustress, a mild beneficial stress that sets off the "phenylpropanoid pathway," which increases the production of antioxidants.</w:t>
            </w:r>
          </w:p>
          <w:p w14:paraId="37CAFEFA" w14:textId="5944037F" w:rsidR="00D84977" w:rsidRPr="00027F7D" w:rsidRDefault="00D84977" w:rsidP="00D84977">
            <w:pPr>
              <w:spacing w:line="360" w:lineRule="auto"/>
              <w:jc w:val="both"/>
              <w:rPr>
                <w:rFonts w:ascii="Arial" w:hAnsi="Arial" w:cs="Arial"/>
                <w:b/>
                <w:bCs/>
              </w:rPr>
            </w:pPr>
            <w:r w:rsidRPr="00027F7D">
              <w:rPr>
                <w:rFonts w:ascii="Arial" w:hAnsi="Arial" w:cs="Arial"/>
                <w:b/>
                <w:bCs/>
              </w:rPr>
              <w:t>4. Chemical Focus Consistency</w:t>
            </w:r>
          </w:p>
          <w:p w14:paraId="15DFD0E8" w14:textId="5BE72656" w:rsidR="00D84977" w:rsidRPr="00027F7D" w:rsidRDefault="00D84977" w:rsidP="00D84977">
            <w:pPr>
              <w:spacing w:line="360" w:lineRule="auto"/>
              <w:jc w:val="both"/>
              <w:rPr>
                <w:rFonts w:ascii="Arial" w:hAnsi="Arial" w:cs="Arial"/>
              </w:rPr>
            </w:pPr>
            <w:r w:rsidRPr="00027F7D">
              <w:rPr>
                <w:rFonts w:ascii="Arial" w:hAnsi="Arial" w:cs="Arial"/>
              </w:rPr>
              <w:t>The Results mostly test phenols and flavonoids, however the Introduction places a lot of emphasis on beta-carotene.</w:t>
            </w:r>
          </w:p>
        </w:tc>
        <w:tc>
          <w:tcPr>
            <w:tcW w:w="1322" w:type="pct"/>
          </w:tcPr>
          <w:p w14:paraId="465E098E" w14:textId="77777777" w:rsidR="00F1171E" w:rsidRPr="00027F7D" w:rsidRDefault="00F1171E" w:rsidP="007222C8">
            <w:pPr>
              <w:rPr>
                <w:rFonts w:ascii="Arial" w:hAnsi="Arial" w:cs="Arial"/>
                <w:sz w:val="20"/>
                <w:szCs w:val="20"/>
                <w:lang w:val="en-GB"/>
              </w:rPr>
            </w:pPr>
          </w:p>
        </w:tc>
      </w:tr>
    </w:tbl>
    <w:p w14:paraId="1AB5512F" w14:textId="77777777" w:rsidR="00F1171E" w:rsidRPr="00027F7D" w:rsidRDefault="00F1171E" w:rsidP="00F1171E">
      <w:pPr>
        <w:pStyle w:val="BodyText"/>
        <w:rPr>
          <w:rFonts w:ascii="Arial" w:hAnsi="Arial" w:cs="Arial"/>
          <w:b/>
          <w:bCs/>
          <w:sz w:val="20"/>
          <w:szCs w:val="20"/>
          <w:u w:val="single"/>
          <w:lang w:val="en-GB"/>
        </w:rPr>
      </w:pPr>
    </w:p>
    <w:p w14:paraId="38F83A77" w14:textId="77777777" w:rsidR="00F1171E" w:rsidRPr="00027F7D" w:rsidRDefault="00F1171E" w:rsidP="00F1171E">
      <w:pPr>
        <w:pStyle w:val="BodyText"/>
        <w:rPr>
          <w:rFonts w:ascii="Arial" w:hAnsi="Arial" w:cs="Arial"/>
          <w:b/>
          <w:bCs/>
          <w:sz w:val="20"/>
          <w:szCs w:val="20"/>
          <w:u w:val="single"/>
          <w:lang w:val="en-GB"/>
        </w:rPr>
      </w:pPr>
    </w:p>
    <w:p w14:paraId="25E7AF2A" w14:textId="77777777" w:rsidR="00F1171E" w:rsidRPr="00027F7D" w:rsidRDefault="00F1171E" w:rsidP="00F1171E">
      <w:pPr>
        <w:pStyle w:val="BodyText"/>
        <w:rPr>
          <w:rFonts w:ascii="Arial" w:hAnsi="Arial" w:cs="Arial"/>
          <w:b/>
          <w:bCs/>
          <w:sz w:val="20"/>
          <w:szCs w:val="20"/>
          <w:u w:val="single"/>
          <w:lang w:val="en-GB"/>
        </w:rPr>
      </w:pPr>
    </w:p>
    <w:p w14:paraId="4437A01F" w14:textId="408F26C1" w:rsidR="00F1171E" w:rsidRPr="00027F7D" w:rsidRDefault="00F1171E" w:rsidP="00F1171E">
      <w:pPr>
        <w:pStyle w:val="BodyText"/>
        <w:rPr>
          <w:rFonts w:ascii="Arial" w:hAnsi="Arial" w:cs="Arial"/>
          <w:b/>
          <w:bCs/>
          <w:sz w:val="20"/>
          <w:szCs w:val="20"/>
          <w:u w:val="single"/>
          <w:lang w:val="en-GB"/>
        </w:rPr>
      </w:pPr>
    </w:p>
    <w:p w14:paraId="4ECE8FC1" w14:textId="656DD08E" w:rsidR="00F642F8" w:rsidRPr="00027F7D" w:rsidRDefault="00F642F8" w:rsidP="00F1171E">
      <w:pPr>
        <w:pStyle w:val="BodyText"/>
        <w:rPr>
          <w:rFonts w:ascii="Arial" w:hAnsi="Arial" w:cs="Arial"/>
          <w:b/>
          <w:bCs/>
          <w:sz w:val="20"/>
          <w:szCs w:val="20"/>
          <w:u w:val="single"/>
          <w:lang w:val="en-GB"/>
        </w:rPr>
      </w:pPr>
    </w:p>
    <w:p w14:paraId="40E6B193" w14:textId="77777777" w:rsidR="00F642F8" w:rsidRPr="00027F7D" w:rsidRDefault="00F642F8" w:rsidP="00F1171E">
      <w:pPr>
        <w:pStyle w:val="BodyText"/>
        <w:rPr>
          <w:rFonts w:ascii="Arial" w:hAnsi="Arial" w:cs="Arial"/>
          <w:b/>
          <w:bCs/>
          <w:sz w:val="20"/>
          <w:szCs w:val="20"/>
          <w:u w:val="single"/>
          <w:lang w:val="en-GB"/>
        </w:rPr>
      </w:pPr>
    </w:p>
    <w:p w14:paraId="25069224" w14:textId="77777777" w:rsidR="00F1171E" w:rsidRPr="00027F7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642F8" w:rsidRPr="00027F7D" w14:paraId="2484C270" w14:textId="77777777" w:rsidTr="00F642F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A66B380" w14:textId="77777777" w:rsidR="00F642F8" w:rsidRPr="00027F7D" w:rsidRDefault="00F642F8" w:rsidP="00F642F8">
            <w:pPr>
              <w:spacing w:line="276" w:lineRule="auto"/>
              <w:rPr>
                <w:rFonts w:ascii="Arial" w:eastAsia="Arial Unicode MS" w:hAnsi="Arial" w:cs="Arial"/>
                <w:b/>
                <w:sz w:val="20"/>
                <w:szCs w:val="20"/>
                <w:u w:val="single"/>
                <w:lang w:val="en-GB"/>
              </w:rPr>
            </w:pPr>
            <w:bookmarkStart w:id="0" w:name="_Hlk156057883"/>
            <w:bookmarkStart w:id="1" w:name="_Hlk156057704"/>
            <w:r w:rsidRPr="00027F7D">
              <w:rPr>
                <w:rFonts w:ascii="Arial" w:eastAsia="Arial Unicode MS" w:hAnsi="Arial" w:cs="Arial"/>
                <w:b/>
                <w:sz w:val="20"/>
                <w:szCs w:val="20"/>
                <w:highlight w:val="yellow"/>
                <w:u w:val="single"/>
                <w:lang w:val="en-GB"/>
              </w:rPr>
              <w:t>PART  2:</w:t>
            </w:r>
            <w:r w:rsidRPr="00027F7D">
              <w:rPr>
                <w:rFonts w:ascii="Arial" w:eastAsia="Arial Unicode MS" w:hAnsi="Arial" w:cs="Arial"/>
                <w:b/>
                <w:sz w:val="20"/>
                <w:szCs w:val="20"/>
                <w:u w:val="single"/>
                <w:lang w:val="en-GB"/>
              </w:rPr>
              <w:t xml:space="preserve"> </w:t>
            </w:r>
          </w:p>
          <w:p w14:paraId="010128BE" w14:textId="77777777" w:rsidR="00F642F8" w:rsidRPr="00027F7D" w:rsidRDefault="00F642F8" w:rsidP="00F642F8">
            <w:pPr>
              <w:spacing w:line="276" w:lineRule="auto"/>
              <w:rPr>
                <w:rFonts w:ascii="Arial" w:eastAsia="Arial Unicode MS" w:hAnsi="Arial" w:cs="Arial"/>
                <w:b/>
                <w:sz w:val="20"/>
                <w:szCs w:val="20"/>
                <w:u w:val="single"/>
                <w:lang w:val="en-GB"/>
              </w:rPr>
            </w:pPr>
          </w:p>
        </w:tc>
      </w:tr>
      <w:tr w:rsidR="00F642F8" w:rsidRPr="00027F7D" w14:paraId="2452534B" w14:textId="77777777" w:rsidTr="00F642F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4240C1F" w14:textId="77777777" w:rsidR="00F642F8" w:rsidRPr="00027F7D" w:rsidRDefault="00F642F8" w:rsidP="00F642F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F1C08A" w14:textId="77777777" w:rsidR="00F642F8" w:rsidRPr="00027F7D" w:rsidRDefault="00F642F8" w:rsidP="00F642F8">
            <w:pPr>
              <w:keepNext/>
              <w:spacing w:line="276" w:lineRule="auto"/>
              <w:outlineLvl w:val="1"/>
              <w:rPr>
                <w:rFonts w:ascii="Arial" w:eastAsia="MS Mincho" w:hAnsi="Arial" w:cs="Arial"/>
                <w:b/>
                <w:bCs/>
                <w:sz w:val="20"/>
                <w:szCs w:val="20"/>
                <w:lang w:val="en-GB"/>
              </w:rPr>
            </w:pPr>
            <w:r w:rsidRPr="00027F7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67443F6" w14:textId="77777777" w:rsidR="00F642F8" w:rsidRPr="00027F7D" w:rsidRDefault="00F642F8" w:rsidP="00F642F8">
            <w:pPr>
              <w:spacing w:after="160" w:line="252" w:lineRule="auto"/>
              <w:rPr>
                <w:rFonts w:ascii="Arial" w:eastAsia="Calibri" w:hAnsi="Arial" w:cs="Arial"/>
                <w:kern w:val="2"/>
                <w:sz w:val="20"/>
                <w:szCs w:val="20"/>
              </w:rPr>
            </w:pPr>
            <w:r w:rsidRPr="00027F7D">
              <w:rPr>
                <w:rFonts w:ascii="Arial" w:eastAsia="Calibri" w:hAnsi="Arial" w:cs="Arial"/>
                <w:b/>
                <w:kern w:val="2"/>
                <w:sz w:val="20"/>
                <w:szCs w:val="20"/>
              </w:rPr>
              <w:t>Author’s Feedback</w:t>
            </w:r>
            <w:r w:rsidRPr="00027F7D">
              <w:rPr>
                <w:rFonts w:ascii="Arial" w:eastAsia="Calibri" w:hAnsi="Arial" w:cs="Arial"/>
                <w:kern w:val="2"/>
                <w:sz w:val="20"/>
                <w:szCs w:val="20"/>
              </w:rPr>
              <w:t xml:space="preserve"> (It is mandatory that authors should write his/her feedback here)</w:t>
            </w:r>
          </w:p>
          <w:p w14:paraId="15602403" w14:textId="77777777" w:rsidR="00F642F8" w:rsidRPr="00027F7D" w:rsidRDefault="00F642F8" w:rsidP="00F642F8">
            <w:pPr>
              <w:keepNext/>
              <w:spacing w:line="276" w:lineRule="auto"/>
              <w:outlineLvl w:val="1"/>
              <w:rPr>
                <w:rFonts w:ascii="Arial" w:eastAsia="MS Mincho" w:hAnsi="Arial" w:cs="Arial"/>
                <w:bCs/>
                <w:sz w:val="20"/>
                <w:szCs w:val="20"/>
                <w:lang w:val="en-GB"/>
              </w:rPr>
            </w:pPr>
          </w:p>
        </w:tc>
      </w:tr>
      <w:tr w:rsidR="00F642F8" w:rsidRPr="00027F7D" w14:paraId="7A552AE5" w14:textId="77777777" w:rsidTr="00F642F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5233AD" w14:textId="77777777" w:rsidR="00F642F8" w:rsidRPr="00027F7D" w:rsidRDefault="00F642F8" w:rsidP="00F642F8">
            <w:pPr>
              <w:spacing w:line="276" w:lineRule="auto"/>
              <w:rPr>
                <w:rFonts w:ascii="Arial" w:eastAsia="Arial Unicode MS" w:hAnsi="Arial" w:cs="Arial"/>
                <w:b/>
                <w:sz w:val="20"/>
                <w:szCs w:val="20"/>
                <w:lang w:val="en-GB"/>
              </w:rPr>
            </w:pPr>
            <w:r w:rsidRPr="00027F7D">
              <w:rPr>
                <w:rFonts w:ascii="Arial" w:eastAsia="Arial Unicode MS" w:hAnsi="Arial" w:cs="Arial"/>
                <w:b/>
                <w:sz w:val="20"/>
                <w:szCs w:val="20"/>
                <w:lang w:val="en-GB"/>
              </w:rPr>
              <w:t xml:space="preserve">Are there ethical issues in this manuscript? </w:t>
            </w:r>
          </w:p>
          <w:p w14:paraId="3D9515A4" w14:textId="77777777" w:rsidR="00F642F8" w:rsidRPr="00027F7D" w:rsidRDefault="00F642F8" w:rsidP="00F642F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C0B59" w14:textId="77777777" w:rsidR="00F642F8" w:rsidRPr="00027F7D" w:rsidRDefault="00F642F8" w:rsidP="00F642F8">
            <w:pPr>
              <w:spacing w:line="276" w:lineRule="auto"/>
              <w:rPr>
                <w:rFonts w:ascii="Arial" w:eastAsia="Arial Unicode MS" w:hAnsi="Arial" w:cs="Arial"/>
                <w:i/>
                <w:iCs/>
                <w:sz w:val="20"/>
                <w:szCs w:val="20"/>
                <w:u w:val="single"/>
                <w:lang w:val="en-GB"/>
              </w:rPr>
            </w:pPr>
            <w:r w:rsidRPr="00027F7D">
              <w:rPr>
                <w:rFonts w:ascii="Arial" w:eastAsia="Arial Unicode MS" w:hAnsi="Arial" w:cs="Arial"/>
                <w:i/>
                <w:iCs/>
                <w:sz w:val="20"/>
                <w:szCs w:val="20"/>
                <w:u w:val="single"/>
                <w:lang w:val="en-GB"/>
              </w:rPr>
              <w:t xml:space="preserve">(If yes, </w:t>
            </w:r>
            <w:proofErr w:type="gramStart"/>
            <w:r w:rsidRPr="00027F7D">
              <w:rPr>
                <w:rFonts w:ascii="Arial" w:eastAsia="Arial Unicode MS" w:hAnsi="Arial" w:cs="Arial"/>
                <w:i/>
                <w:iCs/>
                <w:sz w:val="20"/>
                <w:szCs w:val="20"/>
                <w:u w:val="single"/>
                <w:lang w:val="en-GB"/>
              </w:rPr>
              <w:t>Kindly</w:t>
            </w:r>
            <w:proofErr w:type="gramEnd"/>
            <w:r w:rsidRPr="00027F7D">
              <w:rPr>
                <w:rFonts w:ascii="Arial" w:eastAsia="Arial Unicode MS" w:hAnsi="Arial" w:cs="Arial"/>
                <w:i/>
                <w:iCs/>
                <w:sz w:val="20"/>
                <w:szCs w:val="20"/>
                <w:u w:val="single"/>
                <w:lang w:val="en-GB"/>
              </w:rPr>
              <w:t xml:space="preserve"> please write down the ethical issues here in details)</w:t>
            </w:r>
          </w:p>
          <w:p w14:paraId="1AFC15D9" w14:textId="77777777" w:rsidR="00F642F8" w:rsidRPr="00027F7D" w:rsidRDefault="00F642F8" w:rsidP="00F642F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3DEE85E" w14:textId="77777777" w:rsidR="00F642F8" w:rsidRPr="00027F7D" w:rsidRDefault="00F642F8" w:rsidP="00F642F8">
            <w:pPr>
              <w:spacing w:line="276" w:lineRule="auto"/>
              <w:rPr>
                <w:rFonts w:ascii="Arial" w:eastAsia="Arial Unicode MS" w:hAnsi="Arial" w:cs="Arial"/>
                <w:sz w:val="20"/>
                <w:szCs w:val="20"/>
                <w:lang w:val="en-GB"/>
              </w:rPr>
            </w:pPr>
          </w:p>
          <w:p w14:paraId="29854361" w14:textId="77777777" w:rsidR="00F642F8" w:rsidRPr="00027F7D" w:rsidRDefault="00F642F8" w:rsidP="00F642F8">
            <w:pPr>
              <w:spacing w:line="276" w:lineRule="auto"/>
              <w:rPr>
                <w:rFonts w:ascii="Arial" w:eastAsia="Arial Unicode MS" w:hAnsi="Arial" w:cs="Arial"/>
                <w:sz w:val="20"/>
                <w:szCs w:val="20"/>
                <w:lang w:val="en-GB"/>
              </w:rPr>
            </w:pPr>
          </w:p>
          <w:p w14:paraId="7876A2EC" w14:textId="77777777" w:rsidR="00F642F8" w:rsidRPr="00027F7D" w:rsidRDefault="00F642F8" w:rsidP="00F642F8">
            <w:pPr>
              <w:spacing w:line="276" w:lineRule="auto"/>
              <w:rPr>
                <w:rFonts w:ascii="Arial" w:eastAsia="Arial Unicode MS" w:hAnsi="Arial" w:cs="Arial"/>
                <w:sz w:val="20"/>
                <w:szCs w:val="20"/>
                <w:lang w:val="en-GB"/>
              </w:rPr>
            </w:pPr>
          </w:p>
        </w:tc>
      </w:tr>
      <w:bookmarkEnd w:id="0"/>
    </w:tbl>
    <w:p w14:paraId="305B9A70" w14:textId="77777777" w:rsidR="00F642F8" w:rsidRPr="00027F7D" w:rsidRDefault="00F642F8" w:rsidP="00F642F8">
      <w:pPr>
        <w:rPr>
          <w:rFonts w:ascii="Arial" w:hAnsi="Arial" w:cs="Arial"/>
          <w:lang w:val="en-US"/>
        </w:rPr>
      </w:pPr>
    </w:p>
    <w:p w14:paraId="45408F48" w14:textId="77777777" w:rsidR="00F642F8" w:rsidRPr="00027F7D" w:rsidRDefault="00F642F8" w:rsidP="00F642F8">
      <w:pPr>
        <w:rPr>
          <w:rFonts w:ascii="Arial" w:hAnsi="Arial" w:cs="Arial"/>
          <w:lang w:val="en-US"/>
        </w:rPr>
      </w:pPr>
    </w:p>
    <w:p w14:paraId="58C599C4" w14:textId="77777777" w:rsidR="00F642F8" w:rsidRPr="00027F7D" w:rsidRDefault="00F642F8" w:rsidP="00F642F8">
      <w:pPr>
        <w:rPr>
          <w:rFonts w:ascii="Arial" w:hAnsi="Arial" w:cs="Arial"/>
          <w:bCs/>
          <w:u w:val="single"/>
          <w:lang w:val="en-GB"/>
        </w:rPr>
      </w:pPr>
    </w:p>
    <w:bookmarkEnd w:id="1"/>
    <w:p w14:paraId="2FA8E186" w14:textId="77777777" w:rsidR="00F642F8" w:rsidRPr="00027F7D" w:rsidRDefault="00F642F8" w:rsidP="00F642F8">
      <w:pPr>
        <w:rPr>
          <w:rFonts w:ascii="Arial" w:hAnsi="Arial" w:cs="Arial"/>
          <w:lang w:val="en-US"/>
        </w:rPr>
      </w:pPr>
    </w:p>
    <w:p w14:paraId="0EBB4AA2" w14:textId="77777777" w:rsidR="00027F7D" w:rsidRPr="002A4F59" w:rsidRDefault="00027F7D" w:rsidP="00027F7D">
      <w:pPr>
        <w:pStyle w:val="Affiliation"/>
        <w:spacing w:after="0" w:line="240" w:lineRule="auto"/>
        <w:jc w:val="left"/>
        <w:rPr>
          <w:rFonts w:ascii="Arial" w:hAnsi="Arial" w:cs="Arial"/>
          <w:b/>
          <w:sz w:val="16"/>
          <w:szCs w:val="16"/>
          <w:u w:val="single"/>
        </w:rPr>
      </w:pPr>
      <w:r w:rsidRPr="002A4F59">
        <w:rPr>
          <w:rFonts w:ascii="Arial" w:hAnsi="Arial" w:cs="Arial"/>
          <w:b/>
          <w:sz w:val="16"/>
          <w:szCs w:val="16"/>
          <w:u w:val="single"/>
        </w:rPr>
        <w:t>Reviewer details:</w:t>
      </w:r>
    </w:p>
    <w:p w14:paraId="422AD5A9" w14:textId="77777777" w:rsidR="00027F7D" w:rsidRDefault="00027F7D" w:rsidP="00027F7D">
      <w:r w:rsidRPr="002A4F59">
        <w:rPr>
          <w:rFonts w:ascii="Arial" w:hAnsi="Arial" w:cs="Arial"/>
          <w:b/>
          <w:color w:val="000000"/>
        </w:rPr>
        <w:t xml:space="preserve">Nguyen Minh </w:t>
      </w:r>
      <w:proofErr w:type="gramStart"/>
      <w:r w:rsidRPr="002A4F59">
        <w:rPr>
          <w:rFonts w:ascii="Arial" w:hAnsi="Arial" w:cs="Arial"/>
          <w:b/>
          <w:color w:val="000000"/>
        </w:rPr>
        <w:t>Trung ,</w:t>
      </w:r>
      <w:proofErr w:type="gramEnd"/>
      <w:r w:rsidRPr="002A4F59">
        <w:rPr>
          <w:rFonts w:ascii="Arial" w:hAnsi="Arial" w:cs="Arial"/>
          <w:b/>
          <w:color w:val="000000"/>
        </w:rPr>
        <w:t xml:space="preserve"> Viet Nam </w:t>
      </w:r>
      <w:r w:rsidRPr="002A4F59">
        <w:rPr>
          <w:rFonts w:ascii="Arial" w:hAnsi="Arial" w:cs="Arial"/>
          <w:b/>
          <w:color w:val="000000"/>
        </w:rPr>
        <w:br/>
      </w:r>
    </w:p>
    <w:p w14:paraId="0821307F" w14:textId="77777777" w:rsidR="00F1171E" w:rsidRPr="00027F7D" w:rsidRDefault="00F1171E" w:rsidP="00F1171E">
      <w:pPr>
        <w:pStyle w:val="BodyText"/>
        <w:rPr>
          <w:rFonts w:ascii="Arial" w:hAnsi="Arial" w:cs="Arial"/>
          <w:b/>
          <w:bCs/>
          <w:sz w:val="20"/>
          <w:szCs w:val="20"/>
          <w:u w:val="single"/>
          <w:lang w:val="en-IN"/>
        </w:rPr>
      </w:pPr>
    </w:p>
    <w:sectPr w:rsidR="00F1171E" w:rsidRPr="00027F7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0B4E" w14:textId="77777777" w:rsidR="00A11483" w:rsidRPr="0000007A" w:rsidRDefault="00A11483" w:rsidP="0099583E">
      <w:r>
        <w:separator/>
      </w:r>
    </w:p>
  </w:endnote>
  <w:endnote w:type="continuationSeparator" w:id="0">
    <w:p w14:paraId="0332BA87" w14:textId="77777777" w:rsidR="00A11483" w:rsidRPr="0000007A" w:rsidRDefault="00A1148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BDB98" w14:textId="77777777" w:rsidR="00A11483" w:rsidRPr="0000007A" w:rsidRDefault="00A11483" w:rsidP="0099583E">
      <w:r>
        <w:separator/>
      </w:r>
    </w:p>
  </w:footnote>
  <w:footnote w:type="continuationSeparator" w:id="0">
    <w:p w14:paraId="502B90A4" w14:textId="77777777" w:rsidR="00A11483" w:rsidRPr="0000007A" w:rsidRDefault="00A1148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63160"/>
    <w:multiLevelType w:val="hybridMultilevel"/>
    <w:tmpl w:val="D0A4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11EA5"/>
    <w:multiLevelType w:val="hybridMultilevel"/>
    <w:tmpl w:val="8D00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5F3057"/>
    <w:multiLevelType w:val="hybridMultilevel"/>
    <w:tmpl w:val="6F46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1392C"/>
    <w:multiLevelType w:val="hybridMultilevel"/>
    <w:tmpl w:val="F3F4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D1063"/>
    <w:multiLevelType w:val="hybridMultilevel"/>
    <w:tmpl w:val="973A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EB2374"/>
    <w:multiLevelType w:val="hybridMultilevel"/>
    <w:tmpl w:val="AF5A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D2B6B00"/>
    <w:multiLevelType w:val="hybridMultilevel"/>
    <w:tmpl w:val="2DBE3BD8"/>
    <w:lvl w:ilvl="0" w:tplc="C66CA3C4">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8B6437"/>
    <w:multiLevelType w:val="hybridMultilevel"/>
    <w:tmpl w:val="A7FC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6908AF"/>
    <w:multiLevelType w:val="hybridMultilevel"/>
    <w:tmpl w:val="B932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888800">
    <w:abstractNumId w:val="4"/>
  </w:num>
  <w:num w:numId="2" w16cid:durableId="1149319468">
    <w:abstractNumId w:val="9"/>
  </w:num>
  <w:num w:numId="3" w16cid:durableId="909928207">
    <w:abstractNumId w:val="8"/>
  </w:num>
  <w:num w:numId="4" w16cid:durableId="1385645180">
    <w:abstractNumId w:val="10"/>
  </w:num>
  <w:num w:numId="5" w16cid:durableId="58328100">
    <w:abstractNumId w:val="6"/>
  </w:num>
  <w:num w:numId="6" w16cid:durableId="167987293">
    <w:abstractNumId w:val="0"/>
  </w:num>
  <w:num w:numId="7" w16cid:durableId="598223962">
    <w:abstractNumId w:val="2"/>
  </w:num>
  <w:num w:numId="8" w16cid:durableId="752118166">
    <w:abstractNumId w:val="15"/>
  </w:num>
  <w:num w:numId="9" w16cid:durableId="1882357431">
    <w:abstractNumId w:val="14"/>
  </w:num>
  <w:num w:numId="10" w16cid:durableId="2025015117">
    <w:abstractNumId w:val="3"/>
  </w:num>
  <w:num w:numId="11" w16cid:durableId="1851917491">
    <w:abstractNumId w:val="5"/>
  </w:num>
  <w:num w:numId="12" w16cid:durableId="2037344597">
    <w:abstractNumId w:val="11"/>
  </w:num>
  <w:num w:numId="13" w16cid:durableId="1326397566">
    <w:abstractNumId w:val="17"/>
  </w:num>
  <w:num w:numId="14" w16cid:durableId="1701055145">
    <w:abstractNumId w:val="1"/>
  </w:num>
  <w:num w:numId="15" w16cid:durableId="1411467110">
    <w:abstractNumId w:val="12"/>
  </w:num>
  <w:num w:numId="16" w16cid:durableId="919557759">
    <w:abstractNumId w:val="7"/>
  </w:num>
  <w:num w:numId="17" w16cid:durableId="615528354">
    <w:abstractNumId w:val="16"/>
  </w:num>
  <w:num w:numId="18" w16cid:durableId="907224396">
    <w:abstractNumId w:val="18"/>
  </w:num>
  <w:num w:numId="19" w16cid:durableId="20921960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F7D"/>
    <w:rsid w:val="0003627D"/>
    <w:rsid w:val="00037D52"/>
    <w:rsid w:val="000450FC"/>
    <w:rsid w:val="00054BC4"/>
    <w:rsid w:val="00056CB0"/>
    <w:rsid w:val="0006257C"/>
    <w:rsid w:val="000627FE"/>
    <w:rsid w:val="0007151E"/>
    <w:rsid w:val="00081012"/>
    <w:rsid w:val="00084D7C"/>
    <w:rsid w:val="00085E2E"/>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BFF"/>
    <w:rsid w:val="001E4B3D"/>
    <w:rsid w:val="001F24FF"/>
    <w:rsid w:val="001F2913"/>
    <w:rsid w:val="001F707F"/>
    <w:rsid w:val="002011F3"/>
    <w:rsid w:val="00201B85"/>
    <w:rsid w:val="00204D68"/>
    <w:rsid w:val="0020583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A0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76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136"/>
    <w:rsid w:val="005D230D"/>
    <w:rsid w:val="005E11DC"/>
    <w:rsid w:val="005E29CE"/>
    <w:rsid w:val="005E3241"/>
    <w:rsid w:val="005E7FB0"/>
    <w:rsid w:val="005F184C"/>
    <w:rsid w:val="00602F7D"/>
    <w:rsid w:val="00605952"/>
    <w:rsid w:val="00620677"/>
    <w:rsid w:val="00624032"/>
    <w:rsid w:val="00626025"/>
    <w:rsid w:val="006311A1"/>
    <w:rsid w:val="00634391"/>
    <w:rsid w:val="00640538"/>
    <w:rsid w:val="00645A56"/>
    <w:rsid w:val="006478EB"/>
    <w:rsid w:val="006532DF"/>
    <w:rsid w:val="0065409E"/>
    <w:rsid w:val="0065579D"/>
    <w:rsid w:val="006563DF"/>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CE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9FB"/>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EDB"/>
    <w:rsid w:val="009F7A71"/>
    <w:rsid w:val="00A001A0"/>
    <w:rsid w:val="00A11483"/>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08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497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2F8"/>
    <w:rsid w:val="00F73CF2"/>
    <w:rsid w:val="00F80C14"/>
    <w:rsid w:val="00F96F54"/>
    <w:rsid w:val="00F978B8"/>
    <w:rsid w:val="00FA6528"/>
    <w:rsid w:val="00FB0D50"/>
    <w:rsid w:val="00FB3DE3"/>
    <w:rsid w:val="00FB4E55"/>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77"/>
    <w:rPr>
      <w:rFonts w:ascii="Times New Roman" w:eastAsia="Times New Roman" w:hAnsi="Times New Roman"/>
      <w:sz w:val="24"/>
      <w:szCs w:val="24"/>
      <w:lang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lang w:val="en-U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rPr>
      <w:lang w:val="en-US"/>
    </w:r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rPr>
      <w:lang w:val="en-US"/>
    </w:r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rPr>
      <w:lang w:val="en-US"/>
    </w:r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27F7D"/>
    <w:pPr>
      <w:spacing w:after="240" w:line="240" w:lineRule="exact"/>
      <w:jc w:val="right"/>
    </w:pPr>
    <w:rPr>
      <w:rFonts w:ascii="Helvetica" w:hAnsi="Helvetic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2926554">
      <w:bodyDiv w:val="1"/>
      <w:marLeft w:val="0"/>
      <w:marRight w:val="0"/>
      <w:marTop w:val="0"/>
      <w:marBottom w:val="0"/>
      <w:divBdr>
        <w:top w:val="none" w:sz="0" w:space="0" w:color="auto"/>
        <w:left w:val="none" w:sz="0" w:space="0" w:color="auto"/>
        <w:bottom w:val="none" w:sz="0" w:space="0" w:color="auto"/>
        <w:right w:val="none" w:sz="0" w:space="0" w:color="auto"/>
      </w:divBdr>
    </w:div>
    <w:div w:id="102540293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982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6</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